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31" w:rsidRPr="00C602D0" w:rsidRDefault="00B00F31">
      <w:pPr>
        <w:rPr>
          <w:rFonts w:ascii="Arial" w:hAnsi="Arial" w:cs="Arial"/>
          <w:color w:val="000000"/>
          <w:sz w:val="22"/>
          <w:szCs w:val="22"/>
        </w:rPr>
      </w:pPr>
    </w:p>
    <w:p w:rsidR="00B00F31" w:rsidRPr="00C602D0" w:rsidRDefault="00B00F31">
      <w:pPr>
        <w:rPr>
          <w:rFonts w:ascii="Arial" w:hAnsi="Arial" w:cs="Arial"/>
          <w:color w:val="000000"/>
          <w:sz w:val="22"/>
          <w:szCs w:val="22"/>
        </w:rPr>
      </w:pPr>
    </w:p>
    <w:p w:rsidR="00B00F31" w:rsidRPr="00C602D0" w:rsidRDefault="00B00F31">
      <w:pPr>
        <w:rPr>
          <w:rFonts w:ascii="Arial" w:hAnsi="Arial" w:cs="Arial"/>
          <w:color w:val="000000"/>
          <w:sz w:val="22"/>
          <w:szCs w:val="22"/>
        </w:rPr>
      </w:pPr>
    </w:p>
    <w:p w:rsidR="00D83B23" w:rsidRPr="00C602D0" w:rsidRDefault="00D83B23" w:rsidP="00591150">
      <w:pPr>
        <w:jc w:val="center"/>
        <w:rPr>
          <w:rFonts w:ascii="Arial" w:hAnsi="Arial" w:cs="Arial"/>
          <w:b/>
          <w:color w:val="000000"/>
          <w:sz w:val="32"/>
          <w:szCs w:val="32"/>
        </w:rPr>
      </w:pPr>
    </w:p>
    <w:p w:rsidR="00D83B23" w:rsidRPr="00C602D0" w:rsidRDefault="00D83B23" w:rsidP="00591150">
      <w:pPr>
        <w:jc w:val="center"/>
        <w:rPr>
          <w:rFonts w:ascii="Arial" w:hAnsi="Arial" w:cs="Arial"/>
          <w:b/>
          <w:color w:val="000000"/>
          <w:sz w:val="32"/>
          <w:szCs w:val="32"/>
        </w:rPr>
      </w:pPr>
    </w:p>
    <w:p w:rsidR="00591150" w:rsidRPr="00C602D0" w:rsidRDefault="00591150" w:rsidP="00591150">
      <w:pPr>
        <w:jc w:val="center"/>
        <w:rPr>
          <w:rFonts w:ascii="Arial" w:hAnsi="Arial" w:cs="Arial"/>
          <w:b/>
          <w:color w:val="000000"/>
          <w:sz w:val="32"/>
          <w:szCs w:val="32"/>
        </w:rPr>
      </w:pPr>
      <w:r w:rsidRPr="00C602D0">
        <w:rPr>
          <w:rFonts w:ascii="Arial" w:hAnsi="Arial" w:cs="Arial"/>
          <w:b/>
          <w:color w:val="000000"/>
          <w:sz w:val="32"/>
          <w:szCs w:val="32"/>
        </w:rPr>
        <w:t>II CIKLUS STUDIJA</w:t>
      </w:r>
    </w:p>
    <w:p w:rsidR="00B00F31" w:rsidRPr="00C602D0" w:rsidRDefault="00B00F31">
      <w:pPr>
        <w:rPr>
          <w:rFonts w:ascii="Arial" w:hAnsi="Arial" w:cs="Arial"/>
          <w:color w:val="000000"/>
          <w:sz w:val="22"/>
          <w:szCs w:val="22"/>
        </w:rPr>
      </w:pPr>
    </w:p>
    <w:p w:rsidR="00591150" w:rsidRPr="00C602D0" w:rsidRDefault="00591150" w:rsidP="00591150">
      <w:pPr>
        <w:jc w:val="center"/>
        <w:rPr>
          <w:rFonts w:ascii="Arial" w:hAnsi="Arial" w:cs="Arial"/>
          <w:b/>
          <w:color w:val="000000"/>
          <w:sz w:val="36"/>
          <w:szCs w:val="36"/>
        </w:rPr>
      </w:pPr>
    </w:p>
    <w:p w:rsidR="00591150" w:rsidRPr="00C602D0" w:rsidRDefault="00591150" w:rsidP="00591150">
      <w:pPr>
        <w:jc w:val="center"/>
        <w:rPr>
          <w:rFonts w:ascii="Arial" w:hAnsi="Arial" w:cs="Arial"/>
          <w:b/>
          <w:color w:val="000000"/>
          <w:sz w:val="36"/>
          <w:szCs w:val="36"/>
        </w:rPr>
      </w:pPr>
    </w:p>
    <w:p w:rsidR="00D83B23" w:rsidRPr="00C602D0" w:rsidRDefault="00D83B23" w:rsidP="00591150">
      <w:pPr>
        <w:jc w:val="center"/>
        <w:rPr>
          <w:rFonts w:ascii="Arial" w:hAnsi="Arial" w:cs="Arial"/>
          <w:b/>
          <w:color w:val="000000"/>
          <w:sz w:val="36"/>
          <w:szCs w:val="36"/>
        </w:rPr>
      </w:pPr>
    </w:p>
    <w:p w:rsidR="00D83B23" w:rsidRPr="00C602D0" w:rsidRDefault="00D83B23" w:rsidP="00591150">
      <w:pPr>
        <w:jc w:val="center"/>
        <w:rPr>
          <w:rFonts w:ascii="Arial" w:hAnsi="Arial" w:cs="Arial"/>
          <w:b/>
          <w:color w:val="000000"/>
          <w:sz w:val="36"/>
          <w:szCs w:val="36"/>
        </w:rPr>
      </w:pPr>
    </w:p>
    <w:p w:rsidR="00D83B23" w:rsidRPr="00C602D0" w:rsidRDefault="00D83B23" w:rsidP="00591150">
      <w:pPr>
        <w:jc w:val="center"/>
        <w:rPr>
          <w:rFonts w:ascii="Arial" w:hAnsi="Arial" w:cs="Arial"/>
          <w:b/>
          <w:color w:val="000000"/>
          <w:sz w:val="36"/>
          <w:szCs w:val="36"/>
        </w:rPr>
      </w:pPr>
    </w:p>
    <w:p w:rsidR="00B00F31" w:rsidRPr="00C602D0" w:rsidRDefault="00B00F31" w:rsidP="00591150">
      <w:pPr>
        <w:jc w:val="center"/>
        <w:rPr>
          <w:rFonts w:ascii="Arial" w:hAnsi="Arial" w:cs="Arial"/>
          <w:b/>
          <w:color w:val="000000"/>
          <w:sz w:val="36"/>
          <w:szCs w:val="36"/>
        </w:rPr>
      </w:pPr>
      <w:r w:rsidRPr="00C602D0">
        <w:rPr>
          <w:rFonts w:ascii="Arial" w:hAnsi="Arial" w:cs="Arial"/>
          <w:b/>
          <w:color w:val="000000"/>
          <w:sz w:val="36"/>
          <w:szCs w:val="36"/>
        </w:rPr>
        <w:t>NASTAVNI PLAN I PROGRAM</w:t>
      </w:r>
    </w:p>
    <w:p w:rsidR="00B00F31" w:rsidRPr="00C602D0" w:rsidRDefault="00C602D0" w:rsidP="00E617D1">
      <w:pPr>
        <w:jc w:val="center"/>
        <w:rPr>
          <w:rFonts w:ascii="Arial" w:hAnsi="Arial" w:cs="Arial"/>
          <w:b/>
          <w:color w:val="000000"/>
          <w:sz w:val="28"/>
          <w:szCs w:val="28"/>
        </w:rPr>
      </w:pPr>
      <w:r w:rsidRPr="00C602D0">
        <w:rPr>
          <w:rFonts w:ascii="Arial" w:hAnsi="Arial" w:cs="Arial"/>
          <w:b/>
          <w:sz w:val="28"/>
          <w:szCs w:val="28"/>
        </w:rPr>
        <w:t>u primjeni od akademske 2016/17. godine</w:t>
      </w:r>
    </w:p>
    <w:p w:rsidR="00B00F31" w:rsidRPr="00C602D0" w:rsidRDefault="00B00F31">
      <w:pPr>
        <w:rPr>
          <w:rFonts w:ascii="Arial" w:hAnsi="Arial" w:cs="Arial"/>
          <w:color w:val="000000"/>
          <w:sz w:val="22"/>
          <w:szCs w:val="22"/>
        </w:rPr>
      </w:pPr>
    </w:p>
    <w:p w:rsidR="00D83B23" w:rsidRPr="00C602D0" w:rsidRDefault="00D83B23">
      <w:pPr>
        <w:rPr>
          <w:rFonts w:ascii="Arial" w:hAnsi="Arial" w:cs="Arial"/>
          <w:color w:val="000000"/>
          <w:sz w:val="22"/>
          <w:szCs w:val="22"/>
        </w:rPr>
      </w:pPr>
    </w:p>
    <w:p w:rsidR="00B00F31" w:rsidRPr="00C602D0" w:rsidRDefault="00B00F31">
      <w:pPr>
        <w:rPr>
          <w:rFonts w:ascii="Arial" w:hAnsi="Arial" w:cs="Arial"/>
          <w:color w:val="000000"/>
          <w:sz w:val="22"/>
          <w:szCs w:val="22"/>
        </w:rPr>
      </w:pPr>
    </w:p>
    <w:p w:rsidR="00D83B23" w:rsidRPr="00C602D0" w:rsidRDefault="00D83B23">
      <w:pPr>
        <w:rPr>
          <w:rFonts w:ascii="Arial" w:hAnsi="Arial" w:cs="Arial"/>
          <w:color w:val="000000"/>
          <w:sz w:val="22"/>
          <w:szCs w:val="22"/>
        </w:rPr>
      </w:pPr>
    </w:p>
    <w:p w:rsidR="00591150" w:rsidRPr="00C602D0" w:rsidRDefault="00591150" w:rsidP="00591150">
      <w:pPr>
        <w:jc w:val="center"/>
        <w:rPr>
          <w:rFonts w:ascii="Arial" w:hAnsi="Arial" w:cs="Arial"/>
          <w:b/>
          <w:color w:val="000000"/>
        </w:rPr>
      </w:pPr>
      <w:r w:rsidRPr="00C602D0">
        <w:rPr>
          <w:rFonts w:ascii="Arial" w:hAnsi="Arial" w:cs="Arial"/>
          <w:b/>
          <w:color w:val="000000"/>
        </w:rPr>
        <w:t xml:space="preserve">STUDIJSKI PROGRAM: </w:t>
      </w:r>
      <w:r w:rsidR="00913A6A" w:rsidRPr="00C602D0">
        <w:rPr>
          <w:rFonts w:ascii="Arial" w:hAnsi="Arial" w:cs="Arial"/>
          <w:b/>
          <w:color w:val="000000"/>
        </w:rPr>
        <w:t>SPECIJALNA EDUKACIJA I REHABILITACIJA</w:t>
      </w:r>
    </w:p>
    <w:p w:rsidR="00B00F31" w:rsidRPr="00C602D0" w:rsidRDefault="00B00F31">
      <w:pPr>
        <w:rPr>
          <w:rFonts w:ascii="Arial" w:hAnsi="Arial" w:cs="Arial"/>
          <w:color w:val="000000"/>
          <w:sz w:val="22"/>
          <w:szCs w:val="22"/>
        </w:rPr>
      </w:pPr>
    </w:p>
    <w:p w:rsidR="00B00F31" w:rsidRPr="00C602D0" w:rsidRDefault="00B00F31">
      <w:pPr>
        <w:rPr>
          <w:rFonts w:ascii="Arial" w:hAnsi="Arial" w:cs="Arial"/>
          <w:color w:val="000000"/>
          <w:sz w:val="22"/>
          <w:szCs w:val="22"/>
        </w:rPr>
      </w:pPr>
    </w:p>
    <w:p w:rsidR="00B00F31" w:rsidRPr="00C602D0" w:rsidRDefault="00B00F31">
      <w:pPr>
        <w:rPr>
          <w:rFonts w:ascii="Arial" w:hAnsi="Arial" w:cs="Arial"/>
          <w:color w:val="000000"/>
          <w:sz w:val="22"/>
          <w:szCs w:val="22"/>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D83B23" w:rsidRPr="00C602D0" w:rsidRDefault="00D83B23" w:rsidP="00591150">
      <w:pPr>
        <w:jc w:val="center"/>
        <w:rPr>
          <w:rFonts w:ascii="Arial" w:hAnsi="Arial" w:cs="Arial"/>
          <w:b/>
          <w:color w:val="000000"/>
        </w:rPr>
      </w:pPr>
    </w:p>
    <w:p w:rsidR="009555CC" w:rsidRPr="00C602D0" w:rsidRDefault="009555CC" w:rsidP="00591150">
      <w:pPr>
        <w:jc w:val="center"/>
        <w:rPr>
          <w:rFonts w:ascii="Arial" w:hAnsi="Arial" w:cs="Arial"/>
          <w:b/>
          <w:color w:val="000000"/>
        </w:rPr>
      </w:pPr>
    </w:p>
    <w:p w:rsidR="009555CC" w:rsidRPr="00C602D0" w:rsidRDefault="009555CC" w:rsidP="00591150">
      <w:pPr>
        <w:jc w:val="center"/>
        <w:rPr>
          <w:rFonts w:ascii="Arial" w:hAnsi="Arial" w:cs="Arial"/>
          <w:b/>
          <w:color w:val="000000"/>
        </w:rPr>
      </w:pPr>
    </w:p>
    <w:p w:rsidR="009555CC" w:rsidRPr="00C602D0" w:rsidRDefault="00591150" w:rsidP="00E617D1">
      <w:pPr>
        <w:jc w:val="center"/>
        <w:rPr>
          <w:rFonts w:ascii="Arial" w:hAnsi="Arial" w:cs="Arial"/>
          <w:color w:val="000000"/>
        </w:rPr>
      </w:pPr>
      <w:r w:rsidRPr="00C602D0">
        <w:rPr>
          <w:rFonts w:ascii="Arial" w:hAnsi="Arial" w:cs="Arial"/>
          <w:b/>
          <w:color w:val="000000"/>
        </w:rPr>
        <w:t>Tuzla, 201</w:t>
      </w:r>
      <w:r w:rsidR="00E617D1" w:rsidRPr="00C602D0">
        <w:rPr>
          <w:rFonts w:ascii="Arial" w:hAnsi="Arial" w:cs="Arial"/>
          <w:b/>
          <w:color w:val="000000"/>
        </w:rPr>
        <w:t>6</w:t>
      </w:r>
      <w:r w:rsidRPr="00C602D0">
        <w:rPr>
          <w:rFonts w:ascii="Arial" w:hAnsi="Arial" w:cs="Arial"/>
          <w:b/>
          <w:color w:val="000000"/>
        </w:rPr>
        <w:t>. godine</w:t>
      </w:r>
    </w:p>
    <w:p w:rsidR="00D83B23" w:rsidRPr="00C602D0" w:rsidRDefault="00D83B23" w:rsidP="009555CC">
      <w:pPr>
        <w:rPr>
          <w:rFonts w:ascii="Arial" w:hAnsi="Arial" w:cs="Arial"/>
          <w:color w:val="000000"/>
        </w:rPr>
        <w:sectPr w:rsidR="00D83B23" w:rsidRPr="00C602D0" w:rsidSect="00D83B23">
          <w:headerReference w:type="default" r:id="rId8"/>
          <w:footerReference w:type="default" r:id="rId9"/>
          <w:pgSz w:w="11907" w:h="16840" w:code="9"/>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D65C07" w:rsidRPr="00C602D0" w:rsidTr="007B70F8">
        <w:trPr>
          <w:trHeight w:val="567"/>
        </w:trPr>
        <w:tc>
          <w:tcPr>
            <w:tcW w:w="9287" w:type="dxa"/>
            <w:tcBorders>
              <w:top w:val="nil"/>
              <w:left w:val="nil"/>
              <w:bottom w:val="nil"/>
              <w:right w:val="nil"/>
            </w:tcBorders>
            <w:shd w:val="clear" w:color="auto" w:fill="CCC0D9"/>
            <w:vAlign w:val="center"/>
          </w:tcPr>
          <w:p w:rsidR="00D65C07" w:rsidRPr="00C602D0" w:rsidRDefault="00D65C07" w:rsidP="007B70F8">
            <w:pPr>
              <w:autoSpaceDE w:val="0"/>
              <w:autoSpaceDN w:val="0"/>
              <w:adjustRightInd w:val="0"/>
              <w:jc w:val="left"/>
              <w:rPr>
                <w:rFonts w:ascii="Arial" w:hAnsi="Arial" w:cs="Arial"/>
                <w:b/>
                <w:color w:val="000000"/>
                <w:sz w:val="22"/>
                <w:szCs w:val="22"/>
              </w:rPr>
            </w:pPr>
            <w:r w:rsidRPr="00C602D0">
              <w:rPr>
                <w:rFonts w:ascii="Arial" w:hAnsi="Arial" w:cs="Arial"/>
                <w:b/>
                <w:bCs/>
                <w:color w:val="000000"/>
                <w:sz w:val="22"/>
                <w:szCs w:val="22"/>
              </w:rPr>
              <w:lastRenderedPageBreak/>
              <w:t>Sadržaj</w:t>
            </w:r>
          </w:p>
        </w:tc>
      </w:tr>
    </w:tbl>
    <w:p w:rsidR="00E617D1" w:rsidRPr="00C602D0" w:rsidRDefault="00E617D1" w:rsidP="003A19BC">
      <w:pPr>
        <w:rPr>
          <w:rFonts w:ascii="Arial" w:hAnsi="Arial" w:cs="Arial"/>
          <w:color w:val="000000"/>
          <w:sz w:val="22"/>
          <w:szCs w:val="22"/>
        </w:rPr>
      </w:pPr>
    </w:p>
    <w:p w:rsidR="008509EF" w:rsidRPr="00C602D0" w:rsidRDefault="008509EF" w:rsidP="003A19BC">
      <w:pPr>
        <w:rPr>
          <w:rFonts w:ascii="Arial" w:hAnsi="Arial" w:cs="Arial"/>
          <w:color w:val="000000"/>
          <w:sz w:val="22"/>
          <w:szCs w:val="22"/>
        </w:rPr>
      </w:pPr>
    </w:p>
    <w:tbl>
      <w:tblPr>
        <w:tblW w:w="0" w:type="auto"/>
        <w:jc w:val="center"/>
        <w:tblLook w:val="04A0"/>
      </w:tblPr>
      <w:tblGrid>
        <w:gridCol w:w="7479"/>
        <w:gridCol w:w="461"/>
      </w:tblGrid>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Uvod u disciplinu i kvalifikaciju………………………………………….</w:t>
            </w:r>
          </w:p>
        </w:tc>
        <w:tc>
          <w:tcPr>
            <w:tcW w:w="461" w:type="dxa"/>
            <w:vAlign w:val="center"/>
            <w:hideMark/>
          </w:tcPr>
          <w:p w:rsidR="00E42B51" w:rsidRDefault="00E42B51">
            <w:pPr>
              <w:jc w:val="right"/>
              <w:rPr>
                <w:rFonts w:ascii="Arial" w:hAnsi="Arial" w:cs="Arial"/>
                <w:b/>
                <w:sz w:val="22"/>
                <w:szCs w:val="22"/>
              </w:rPr>
            </w:pPr>
            <w:r>
              <w:rPr>
                <w:rFonts w:ascii="Arial" w:hAnsi="Arial" w:cs="Arial"/>
                <w:b/>
                <w:sz w:val="22"/>
                <w:szCs w:val="22"/>
              </w:rPr>
              <w:t>1</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Izjava o razlozima………………………………………………………..</w:t>
            </w:r>
          </w:p>
        </w:tc>
        <w:tc>
          <w:tcPr>
            <w:tcW w:w="461" w:type="dxa"/>
            <w:vAlign w:val="center"/>
            <w:hideMark/>
          </w:tcPr>
          <w:p w:rsidR="00E42B51" w:rsidRDefault="00E42B51">
            <w:pPr>
              <w:jc w:val="right"/>
              <w:rPr>
                <w:rFonts w:ascii="Arial" w:hAnsi="Arial" w:cs="Arial"/>
                <w:b/>
                <w:sz w:val="22"/>
                <w:szCs w:val="22"/>
              </w:rPr>
            </w:pPr>
            <w:r>
              <w:rPr>
                <w:rFonts w:ascii="Arial" w:hAnsi="Arial" w:cs="Arial"/>
                <w:b/>
                <w:sz w:val="22"/>
                <w:szCs w:val="22"/>
              </w:rPr>
              <w:t>1</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Ciljevi studijskog programa……………………………………………..</w:t>
            </w:r>
          </w:p>
        </w:tc>
        <w:tc>
          <w:tcPr>
            <w:tcW w:w="461" w:type="dxa"/>
            <w:vAlign w:val="center"/>
            <w:hideMark/>
          </w:tcPr>
          <w:p w:rsidR="00E42B51" w:rsidRDefault="00E42B51">
            <w:pPr>
              <w:jc w:val="right"/>
              <w:rPr>
                <w:rFonts w:ascii="Arial" w:hAnsi="Arial" w:cs="Arial"/>
                <w:b/>
                <w:sz w:val="22"/>
                <w:szCs w:val="22"/>
              </w:rPr>
            </w:pPr>
            <w:r>
              <w:rPr>
                <w:rFonts w:ascii="Arial" w:hAnsi="Arial" w:cs="Arial"/>
                <w:b/>
                <w:sz w:val="22"/>
                <w:szCs w:val="22"/>
              </w:rPr>
              <w:t>2</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Struktura studijskog programa………………………………………….</w:t>
            </w:r>
          </w:p>
        </w:tc>
        <w:tc>
          <w:tcPr>
            <w:tcW w:w="461" w:type="dxa"/>
            <w:vAlign w:val="center"/>
            <w:hideMark/>
          </w:tcPr>
          <w:p w:rsidR="00E42B51" w:rsidRDefault="00E42B51">
            <w:pPr>
              <w:jc w:val="right"/>
              <w:rPr>
                <w:rFonts w:ascii="Arial" w:hAnsi="Arial" w:cs="Arial"/>
                <w:b/>
                <w:sz w:val="22"/>
                <w:szCs w:val="22"/>
              </w:rPr>
            </w:pPr>
            <w:r>
              <w:rPr>
                <w:rFonts w:ascii="Arial" w:hAnsi="Arial" w:cs="Arial"/>
                <w:b/>
                <w:sz w:val="22"/>
                <w:szCs w:val="22"/>
              </w:rPr>
              <w:t>2</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Uslovi za upis na studijski program…………………………………….</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3</w:t>
            </w:r>
          </w:p>
        </w:tc>
      </w:tr>
      <w:tr w:rsidR="00E42B51" w:rsidTr="00620E0A">
        <w:trPr>
          <w:trHeight w:val="454"/>
          <w:jc w:val="center"/>
        </w:trPr>
        <w:tc>
          <w:tcPr>
            <w:tcW w:w="7479" w:type="dxa"/>
            <w:vAlign w:val="center"/>
            <w:hideMark/>
          </w:tcPr>
          <w:p w:rsidR="00E42B51" w:rsidRDefault="00E42B51" w:rsidP="00E42B51">
            <w:pPr>
              <w:pStyle w:val="ListParagraph"/>
              <w:numPr>
                <w:ilvl w:val="1"/>
                <w:numId w:val="51"/>
              </w:numPr>
              <w:ind w:left="1134" w:hanging="347"/>
              <w:jc w:val="left"/>
              <w:rPr>
                <w:rFonts w:ascii="Arial" w:hAnsi="Arial" w:cs="Arial"/>
                <w:sz w:val="22"/>
                <w:szCs w:val="22"/>
              </w:rPr>
            </w:pPr>
            <w:r>
              <w:rPr>
                <w:rFonts w:ascii="Arial" w:hAnsi="Arial" w:cs="Arial"/>
                <w:bCs/>
                <w:color w:val="1F1A17"/>
                <w:sz w:val="22"/>
                <w:szCs w:val="22"/>
              </w:rPr>
              <w:t>Uslovi upisa u naredni semestar……………………………….</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3</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Izjava o metodama podučavanja i učenja……………………………..</w:t>
            </w:r>
          </w:p>
        </w:tc>
        <w:tc>
          <w:tcPr>
            <w:tcW w:w="461" w:type="dxa"/>
            <w:vAlign w:val="center"/>
            <w:hideMark/>
          </w:tcPr>
          <w:p w:rsidR="00E42B51" w:rsidRDefault="00E42B51">
            <w:pPr>
              <w:jc w:val="right"/>
              <w:rPr>
                <w:rFonts w:ascii="Arial" w:hAnsi="Arial" w:cs="Arial"/>
                <w:b/>
                <w:sz w:val="22"/>
                <w:szCs w:val="22"/>
              </w:rPr>
            </w:pPr>
            <w:r>
              <w:rPr>
                <w:rFonts w:ascii="Arial" w:hAnsi="Arial" w:cs="Arial"/>
                <w:b/>
                <w:sz w:val="22"/>
                <w:szCs w:val="22"/>
              </w:rPr>
              <w:t>4</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Objašnjenje o provjeri znanja…………………………………………...</w:t>
            </w:r>
          </w:p>
        </w:tc>
        <w:tc>
          <w:tcPr>
            <w:tcW w:w="461" w:type="dxa"/>
            <w:vAlign w:val="center"/>
            <w:hideMark/>
          </w:tcPr>
          <w:p w:rsidR="00E42B51" w:rsidRDefault="00E42B51">
            <w:pPr>
              <w:jc w:val="right"/>
              <w:rPr>
                <w:rFonts w:ascii="Arial" w:hAnsi="Arial" w:cs="Arial"/>
                <w:b/>
                <w:sz w:val="22"/>
                <w:szCs w:val="22"/>
              </w:rPr>
            </w:pPr>
            <w:r>
              <w:rPr>
                <w:rFonts w:ascii="Arial" w:hAnsi="Arial" w:cs="Arial"/>
                <w:b/>
                <w:sz w:val="22"/>
                <w:szCs w:val="22"/>
              </w:rPr>
              <w:t>4</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347"/>
              <w:jc w:val="left"/>
              <w:rPr>
                <w:rFonts w:ascii="Arial" w:hAnsi="Arial" w:cs="Arial"/>
                <w:sz w:val="22"/>
                <w:szCs w:val="22"/>
              </w:rPr>
            </w:pPr>
            <w:r>
              <w:rPr>
                <w:rFonts w:ascii="Arial" w:hAnsi="Arial" w:cs="Arial"/>
                <w:bCs/>
                <w:color w:val="1F1A17"/>
                <w:sz w:val="22"/>
                <w:szCs w:val="22"/>
              </w:rPr>
              <w:t>Generički kriteriji provjere znanja………………………………………</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4</w:t>
            </w:r>
          </w:p>
        </w:tc>
      </w:tr>
      <w:tr w:rsidR="00E42B51" w:rsidTr="00620E0A">
        <w:trPr>
          <w:trHeight w:val="454"/>
          <w:jc w:val="center"/>
        </w:trPr>
        <w:tc>
          <w:tcPr>
            <w:tcW w:w="7479" w:type="dxa"/>
            <w:vAlign w:val="center"/>
            <w:hideMark/>
          </w:tcPr>
          <w:p w:rsidR="00E42B51" w:rsidRDefault="00620E0A" w:rsidP="00620E0A">
            <w:pPr>
              <w:pStyle w:val="ListParagraph"/>
              <w:numPr>
                <w:ilvl w:val="0"/>
                <w:numId w:val="51"/>
              </w:numPr>
              <w:ind w:hanging="346"/>
              <w:jc w:val="left"/>
              <w:rPr>
                <w:rFonts w:ascii="Arial" w:hAnsi="Arial" w:cs="Arial"/>
                <w:sz w:val="22"/>
                <w:szCs w:val="22"/>
              </w:rPr>
            </w:pPr>
            <w:r>
              <w:rPr>
                <w:rFonts w:ascii="Arial" w:hAnsi="Arial" w:cs="Arial"/>
                <w:bCs/>
                <w:color w:val="1F1A17"/>
                <w:sz w:val="22"/>
                <w:szCs w:val="22"/>
              </w:rPr>
              <w:t>Izrada završnog rada…………………</w:t>
            </w:r>
            <w:r w:rsidR="00E42B51">
              <w:rPr>
                <w:rFonts w:ascii="Arial" w:hAnsi="Arial" w:cs="Arial"/>
                <w:bCs/>
                <w:color w:val="1F1A17"/>
                <w:sz w:val="22"/>
                <w:szCs w:val="22"/>
              </w:rPr>
              <w:t>…………………………</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4</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1"/>
              </w:numPr>
              <w:ind w:hanging="489"/>
              <w:jc w:val="left"/>
              <w:rPr>
                <w:rFonts w:ascii="Arial" w:hAnsi="Arial" w:cs="Arial"/>
                <w:sz w:val="22"/>
                <w:szCs w:val="22"/>
              </w:rPr>
            </w:pPr>
            <w:r>
              <w:rPr>
                <w:rFonts w:ascii="Arial" w:hAnsi="Arial" w:cs="Arial"/>
                <w:bCs/>
                <w:color w:val="1F1A17"/>
                <w:sz w:val="22"/>
                <w:szCs w:val="22"/>
              </w:rPr>
              <w:t>Resursi učenja……………………………………………………………</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5</w:t>
            </w:r>
          </w:p>
        </w:tc>
      </w:tr>
      <w:tr w:rsidR="001D3ACF" w:rsidTr="00620E0A">
        <w:trPr>
          <w:trHeight w:val="454"/>
          <w:jc w:val="center"/>
        </w:trPr>
        <w:tc>
          <w:tcPr>
            <w:tcW w:w="7479" w:type="dxa"/>
            <w:vAlign w:val="center"/>
            <w:hideMark/>
          </w:tcPr>
          <w:p w:rsidR="001D3ACF" w:rsidRDefault="001D3ACF" w:rsidP="00E42B51">
            <w:pPr>
              <w:pStyle w:val="ListParagraph"/>
              <w:numPr>
                <w:ilvl w:val="0"/>
                <w:numId w:val="51"/>
              </w:numPr>
              <w:ind w:hanging="489"/>
              <w:jc w:val="left"/>
              <w:rPr>
                <w:rFonts w:ascii="Arial" w:hAnsi="Arial" w:cs="Arial"/>
                <w:bCs/>
                <w:color w:val="1F1A17"/>
                <w:sz w:val="22"/>
                <w:szCs w:val="22"/>
              </w:rPr>
            </w:pPr>
            <w:r>
              <w:rPr>
                <w:rFonts w:ascii="Arial" w:hAnsi="Arial" w:cs="Arial"/>
                <w:bCs/>
                <w:color w:val="1F1A17"/>
                <w:sz w:val="22"/>
                <w:szCs w:val="22"/>
              </w:rPr>
              <w:t xml:space="preserve">Usmjerenje: </w:t>
            </w:r>
            <w:r w:rsidRPr="001D3ACF">
              <w:rPr>
                <w:rFonts w:ascii="Arial" w:hAnsi="Arial" w:cs="Arial"/>
                <w:b/>
                <w:bCs/>
                <w:color w:val="1F1A17"/>
                <w:sz w:val="22"/>
                <w:szCs w:val="22"/>
              </w:rPr>
              <w:t>INTELEKTUALNE TEŠKOĆE</w:t>
            </w:r>
            <w:r>
              <w:rPr>
                <w:rFonts w:ascii="Arial" w:hAnsi="Arial" w:cs="Arial"/>
                <w:bCs/>
                <w:color w:val="1F1A17"/>
                <w:sz w:val="22"/>
                <w:szCs w:val="22"/>
              </w:rPr>
              <w:t xml:space="preserve"> ………………………….</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6</w:t>
            </w:r>
          </w:p>
        </w:tc>
      </w:tr>
      <w:tr w:rsidR="001D3ACF" w:rsidTr="00620E0A">
        <w:trPr>
          <w:trHeight w:val="454"/>
          <w:jc w:val="center"/>
        </w:trPr>
        <w:tc>
          <w:tcPr>
            <w:tcW w:w="7479" w:type="dxa"/>
            <w:vAlign w:val="center"/>
            <w:hideMark/>
          </w:tcPr>
          <w:p w:rsidR="001D3ACF" w:rsidRDefault="001D3ACF" w:rsidP="001D3ACF">
            <w:pPr>
              <w:pStyle w:val="ListParagraph"/>
              <w:numPr>
                <w:ilvl w:val="1"/>
                <w:numId w:val="51"/>
              </w:numPr>
              <w:jc w:val="left"/>
              <w:rPr>
                <w:rFonts w:ascii="Arial" w:hAnsi="Arial" w:cs="Arial"/>
                <w:bCs/>
                <w:color w:val="1F1A17"/>
                <w:sz w:val="22"/>
                <w:szCs w:val="22"/>
              </w:rPr>
            </w:pPr>
            <w:r>
              <w:rPr>
                <w:rFonts w:ascii="Arial" w:hAnsi="Arial" w:cs="Arial"/>
                <w:bCs/>
                <w:color w:val="1F1A17"/>
                <w:sz w:val="22"/>
                <w:szCs w:val="22"/>
              </w:rPr>
              <w:t>Ishodi učenja…………………………………………………………</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6</w:t>
            </w:r>
          </w:p>
        </w:tc>
      </w:tr>
      <w:tr w:rsidR="001D3ACF" w:rsidTr="00620E0A">
        <w:trPr>
          <w:trHeight w:val="454"/>
          <w:jc w:val="center"/>
        </w:trPr>
        <w:tc>
          <w:tcPr>
            <w:tcW w:w="7479" w:type="dxa"/>
            <w:vAlign w:val="center"/>
            <w:hideMark/>
          </w:tcPr>
          <w:p w:rsidR="001D3ACF" w:rsidRDefault="001D3ACF" w:rsidP="001D3ACF">
            <w:pPr>
              <w:pStyle w:val="ListParagraph"/>
              <w:numPr>
                <w:ilvl w:val="1"/>
                <w:numId w:val="51"/>
              </w:numPr>
              <w:jc w:val="left"/>
              <w:rPr>
                <w:rFonts w:ascii="Arial" w:hAnsi="Arial" w:cs="Arial"/>
                <w:bCs/>
                <w:color w:val="1F1A17"/>
                <w:sz w:val="22"/>
                <w:szCs w:val="22"/>
              </w:rPr>
            </w:pPr>
            <w:r>
              <w:rPr>
                <w:rFonts w:ascii="Arial" w:hAnsi="Arial" w:cs="Arial"/>
                <w:bCs/>
                <w:color w:val="1F1A17"/>
                <w:sz w:val="22"/>
                <w:szCs w:val="22"/>
              </w:rPr>
              <w:t>Spisak obaveznih i izbornih predmeta…………………………….</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6</w:t>
            </w:r>
          </w:p>
        </w:tc>
      </w:tr>
      <w:tr w:rsidR="001D3ACF" w:rsidTr="00620E0A">
        <w:trPr>
          <w:trHeight w:val="454"/>
          <w:jc w:val="center"/>
        </w:trPr>
        <w:tc>
          <w:tcPr>
            <w:tcW w:w="7479" w:type="dxa"/>
            <w:vAlign w:val="center"/>
            <w:hideMark/>
          </w:tcPr>
          <w:p w:rsidR="001D3ACF" w:rsidRDefault="001D3ACF" w:rsidP="001D3ACF">
            <w:pPr>
              <w:pStyle w:val="ListParagraph"/>
              <w:numPr>
                <w:ilvl w:val="1"/>
                <w:numId w:val="51"/>
              </w:numPr>
              <w:jc w:val="left"/>
              <w:rPr>
                <w:rFonts w:ascii="Arial" w:hAnsi="Arial" w:cs="Arial"/>
                <w:bCs/>
                <w:color w:val="1F1A17"/>
                <w:sz w:val="22"/>
                <w:szCs w:val="22"/>
              </w:rPr>
            </w:pPr>
            <w:r w:rsidRPr="00C602D0">
              <w:rPr>
                <w:rFonts w:ascii="Arial" w:hAnsi="Arial" w:cs="Arial"/>
                <w:color w:val="000000"/>
                <w:sz w:val="22"/>
                <w:szCs w:val="22"/>
                <w:lang w:eastAsia="bs-Latn-BA"/>
              </w:rPr>
              <w:t>Informacije o rasporedu predmeta</w:t>
            </w:r>
            <w:r w:rsidR="00620E0A">
              <w:rPr>
                <w:rFonts w:ascii="Arial" w:hAnsi="Arial" w:cs="Arial"/>
                <w:color w:val="000000"/>
                <w:sz w:val="22"/>
                <w:szCs w:val="22"/>
                <w:lang w:eastAsia="bs-Latn-BA"/>
              </w:rPr>
              <w:t>…………………………………</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7</w:t>
            </w:r>
          </w:p>
        </w:tc>
      </w:tr>
      <w:tr w:rsidR="001D3ACF" w:rsidTr="00620E0A">
        <w:trPr>
          <w:trHeight w:val="454"/>
          <w:jc w:val="center"/>
        </w:trPr>
        <w:tc>
          <w:tcPr>
            <w:tcW w:w="7479" w:type="dxa"/>
            <w:vAlign w:val="center"/>
            <w:hideMark/>
          </w:tcPr>
          <w:p w:rsidR="001D3ACF" w:rsidRPr="00C602D0" w:rsidRDefault="001D3ACF" w:rsidP="001D3ACF">
            <w:pPr>
              <w:pStyle w:val="ListParagraph"/>
              <w:numPr>
                <w:ilvl w:val="1"/>
                <w:numId w:val="51"/>
              </w:numPr>
              <w:jc w:val="left"/>
              <w:rPr>
                <w:rFonts w:ascii="Arial" w:hAnsi="Arial" w:cs="Arial"/>
                <w:color w:val="000000"/>
                <w:sz w:val="22"/>
                <w:szCs w:val="22"/>
                <w:lang w:eastAsia="bs-Latn-BA"/>
              </w:rPr>
            </w:pPr>
            <w:r w:rsidRPr="00C602D0">
              <w:rPr>
                <w:rFonts w:ascii="Arial" w:hAnsi="Arial" w:cs="Arial"/>
                <w:color w:val="000000"/>
                <w:sz w:val="22"/>
                <w:szCs w:val="22"/>
                <w:lang w:eastAsia="bs-Latn-BA"/>
              </w:rPr>
              <w:t>Veza sa eksternim referentnim tačkama</w:t>
            </w:r>
            <w:r w:rsidR="00620E0A">
              <w:rPr>
                <w:rFonts w:ascii="Arial" w:hAnsi="Arial" w:cs="Arial"/>
                <w:color w:val="000000"/>
                <w:sz w:val="22"/>
                <w:szCs w:val="22"/>
                <w:lang w:eastAsia="bs-Latn-BA"/>
              </w:rPr>
              <w:t>………………………….</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8</w:t>
            </w:r>
          </w:p>
        </w:tc>
      </w:tr>
      <w:tr w:rsidR="001D3ACF" w:rsidTr="00620E0A">
        <w:trPr>
          <w:trHeight w:val="454"/>
          <w:jc w:val="center"/>
        </w:trPr>
        <w:tc>
          <w:tcPr>
            <w:tcW w:w="7479" w:type="dxa"/>
            <w:vAlign w:val="center"/>
            <w:hideMark/>
          </w:tcPr>
          <w:p w:rsidR="001D3ACF" w:rsidRPr="00C602D0" w:rsidRDefault="001D3ACF" w:rsidP="001D3ACF">
            <w:pPr>
              <w:pStyle w:val="ListParagraph"/>
              <w:numPr>
                <w:ilvl w:val="1"/>
                <w:numId w:val="51"/>
              </w:numPr>
              <w:jc w:val="left"/>
              <w:rPr>
                <w:rFonts w:ascii="Arial" w:hAnsi="Arial" w:cs="Arial"/>
                <w:color w:val="000000"/>
                <w:sz w:val="22"/>
                <w:szCs w:val="22"/>
                <w:lang w:eastAsia="bs-Latn-BA"/>
              </w:rPr>
            </w:pPr>
            <w:r w:rsidRPr="00C602D0">
              <w:rPr>
                <w:rFonts w:ascii="Arial" w:hAnsi="Arial" w:cs="Arial"/>
                <w:color w:val="000000"/>
                <w:sz w:val="22"/>
                <w:szCs w:val="22"/>
                <w:lang w:eastAsia="bs-Latn-BA"/>
              </w:rPr>
              <w:t>Mogućnosti zapošljavanja i prenosive vještine</w:t>
            </w:r>
            <w:r w:rsidR="00620E0A">
              <w:rPr>
                <w:rFonts w:ascii="Arial" w:hAnsi="Arial" w:cs="Arial"/>
                <w:color w:val="000000"/>
                <w:sz w:val="22"/>
                <w:szCs w:val="22"/>
                <w:lang w:eastAsia="bs-Latn-BA"/>
              </w:rPr>
              <w:t>…………………...</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8</w:t>
            </w:r>
          </w:p>
        </w:tc>
      </w:tr>
      <w:tr w:rsidR="001D3ACF" w:rsidTr="00620E0A">
        <w:trPr>
          <w:trHeight w:val="454"/>
          <w:jc w:val="center"/>
        </w:trPr>
        <w:tc>
          <w:tcPr>
            <w:tcW w:w="7479" w:type="dxa"/>
            <w:vAlign w:val="center"/>
            <w:hideMark/>
          </w:tcPr>
          <w:p w:rsidR="001D3ACF" w:rsidRPr="00C602D0" w:rsidRDefault="001D3ACF" w:rsidP="001D3ACF">
            <w:pPr>
              <w:pStyle w:val="ListParagraph"/>
              <w:numPr>
                <w:ilvl w:val="1"/>
                <w:numId w:val="51"/>
              </w:numPr>
              <w:jc w:val="left"/>
              <w:rPr>
                <w:rFonts w:ascii="Arial" w:hAnsi="Arial" w:cs="Arial"/>
                <w:color w:val="000000"/>
                <w:sz w:val="22"/>
                <w:szCs w:val="22"/>
                <w:lang w:eastAsia="bs-Latn-BA"/>
              </w:rPr>
            </w:pPr>
            <w:r w:rsidRPr="00C602D0">
              <w:rPr>
                <w:rFonts w:ascii="Arial" w:hAnsi="Arial" w:cs="Arial"/>
                <w:color w:val="000000"/>
                <w:sz w:val="22"/>
                <w:szCs w:val="22"/>
                <w:lang w:eastAsia="bs-Latn-BA"/>
              </w:rPr>
              <w:t>Međunarodna usaglašenost</w:t>
            </w:r>
            <w:r w:rsidR="00620E0A">
              <w:rPr>
                <w:rFonts w:ascii="Arial" w:hAnsi="Arial" w:cs="Arial"/>
                <w:color w:val="000000"/>
                <w:sz w:val="22"/>
                <w:szCs w:val="22"/>
                <w:lang w:eastAsia="bs-Latn-BA"/>
              </w:rPr>
              <w:t>………………………………………..</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9</w:t>
            </w:r>
          </w:p>
        </w:tc>
      </w:tr>
      <w:tr w:rsidR="001D3ACF" w:rsidTr="00620E0A">
        <w:trPr>
          <w:trHeight w:val="454"/>
          <w:jc w:val="center"/>
        </w:trPr>
        <w:tc>
          <w:tcPr>
            <w:tcW w:w="7479" w:type="dxa"/>
            <w:vAlign w:val="center"/>
            <w:hideMark/>
          </w:tcPr>
          <w:p w:rsidR="001D3ACF" w:rsidRPr="00C602D0" w:rsidRDefault="001D3ACF" w:rsidP="001D3ACF">
            <w:pPr>
              <w:pStyle w:val="ListParagraph"/>
              <w:numPr>
                <w:ilvl w:val="1"/>
                <w:numId w:val="51"/>
              </w:numPr>
              <w:jc w:val="left"/>
              <w:rPr>
                <w:rFonts w:ascii="Arial" w:hAnsi="Arial" w:cs="Arial"/>
                <w:color w:val="000000"/>
                <w:sz w:val="22"/>
                <w:szCs w:val="22"/>
                <w:lang w:eastAsia="bs-Latn-BA"/>
              </w:rPr>
            </w:pPr>
            <w:r w:rsidRPr="00C602D0">
              <w:rPr>
                <w:rFonts w:ascii="Arial" w:hAnsi="Arial" w:cs="Arial"/>
                <w:color w:val="000000"/>
                <w:sz w:val="22"/>
                <w:szCs w:val="22"/>
              </w:rPr>
              <w:t>Opis predmeta (Syllabusi)</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10</w:t>
            </w:r>
          </w:p>
        </w:tc>
      </w:tr>
      <w:tr w:rsidR="00E42B51" w:rsidTr="00620E0A">
        <w:trPr>
          <w:trHeight w:val="454"/>
          <w:jc w:val="center"/>
        </w:trPr>
        <w:tc>
          <w:tcPr>
            <w:tcW w:w="7479" w:type="dxa"/>
            <w:vAlign w:val="center"/>
            <w:hideMark/>
          </w:tcPr>
          <w:p w:rsidR="00E42B51" w:rsidRDefault="00E42B51" w:rsidP="00E42B51">
            <w:pPr>
              <w:pStyle w:val="ListParagraph"/>
              <w:numPr>
                <w:ilvl w:val="0"/>
                <w:numId w:val="52"/>
              </w:numPr>
              <w:ind w:left="603" w:hanging="425"/>
              <w:jc w:val="left"/>
              <w:rPr>
                <w:rFonts w:ascii="Arial" w:hAnsi="Arial" w:cs="Arial"/>
                <w:b/>
                <w:bCs/>
                <w:color w:val="1F1A17"/>
                <w:sz w:val="22"/>
                <w:szCs w:val="22"/>
              </w:rPr>
            </w:pPr>
            <w:r>
              <w:rPr>
                <w:rFonts w:ascii="Arial" w:hAnsi="Arial" w:cs="Arial"/>
                <w:bCs/>
                <w:color w:val="1F1A17"/>
                <w:sz w:val="22"/>
                <w:szCs w:val="22"/>
              </w:rPr>
              <w:t>Metodologija naučnog istraživanja sa statistikom……………………...</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10</w:t>
            </w:r>
          </w:p>
        </w:tc>
      </w:tr>
      <w:tr w:rsidR="00E42B51" w:rsidTr="00620E0A">
        <w:trPr>
          <w:trHeight w:val="454"/>
          <w:jc w:val="center"/>
        </w:trPr>
        <w:tc>
          <w:tcPr>
            <w:tcW w:w="7479" w:type="dxa"/>
            <w:vAlign w:val="center"/>
            <w:hideMark/>
          </w:tcPr>
          <w:p w:rsidR="00E42B51" w:rsidRDefault="001D3ACF" w:rsidP="00E42B51">
            <w:pPr>
              <w:pStyle w:val="ListParagraph"/>
              <w:numPr>
                <w:ilvl w:val="0"/>
                <w:numId w:val="52"/>
              </w:numPr>
              <w:ind w:left="603" w:hanging="425"/>
              <w:jc w:val="left"/>
              <w:rPr>
                <w:rFonts w:ascii="Arial" w:hAnsi="Arial" w:cs="Arial"/>
                <w:b/>
                <w:bCs/>
                <w:color w:val="1F1A17"/>
                <w:sz w:val="22"/>
                <w:szCs w:val="22"/>
              </w:rPr>
            </w:pPr>
            <w:r w:rsidRPr="00C602D0">
              <w:rPr>
                <w:rFonts w:ascii="Arial" w:hAnsi="Arial" w:cs="Arial"/>
                <w:color w:val="000000"/>
                <w:sz w:val="22"/>
                <w:szCs w:val="22"/>
                <w:lang w:eastAsia="bs-Latn-BA"/>
              </w:rPr>
              <w:t xml:space="preserve">Podrška u ranom djetinjstvu </w:t>
            </w:r>
            <w:r>
              <w:rPr>
                <w:rFonts w:ascii="Arial" w:hAnsi="Arial" w:cs="Arial"/>
                <w:bCs/>
                <w:color w:val="1F1A17"/>
                <w:sz w:val="22"/>
                <w:szCs w:val="22"/>
              </w:rPr>
              <w:t>……………………</w:t>
            </w:r>
            <w:r w:rsidR="00E42B51">
              <w:rPr>
                <w:rFonts w:ascii="Arial" w:hAnsi="Arial" w:cs="Arial"/>
                <w:bCs/>
                <w:color w:val="1F1A17"/>
                <w:sz w:val="22"/>
                <w:szCs w:val="22"/>
              </w:rPr>
              <w:t>………………….........</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13</w:t>
            </w:r>
          </w:p>
        </w:tc>
      </w:tr>
      <w:tr w:rsidR="00E42B51" w:rsidTr="00620E0A">
        <w:trPr>
          <w:trHeight w:val="454"/>
          <w:jc w:val="center"/>
        </w:trPr>
        <w:tc>
          <w:tcPr>
            <w:tcW w:w="7479" w:type="dxa"/>
            <w:vAlign w:val="center"/>
            <w:hideMark/>
          </w:tcPr>
          <w:p w:rsidR="00E42B51" w:rsidRDefault="001D3ACF" w:rsidP="00E42B51">
            <w:pPr>
              <w:pStyle w:val="ListParagraph"/>
              <w:numPr>
                <w:ilvl w:val="0"/>
                <w:numId w:val="52"/>
              </w:numPr>
              <w:ind w:left="603" w:hanging="425"/>
              <w:jc w:val="left"/>
              <w:rPr>
                <w:rFonts w:ascii="Arial" w:hAnsi="Arial" w:cs="Arial"/>
                <w:b/>
                <w:bCs/>
                <w:color w:val="1F1A17"/>
                <w:sz w:val="22"/>
                <w:szCs w:val="22"/>
              </w:rPr>
            </w:pPr>
            <w:r w:rsidRPr="00C602D0">
              <w:rPr>
                <w:rFonts w:ascii="Arial" w:hAnsi="Arial" w:cs="Arial"/>
                <w:color w:val="000000"/>
                <w:sz w:val="22"/>
                <w:szCs w:val="22"/>
                <w:lang w:eastAsia="bs-Latn-BA"/>
              </w:rPr>
              <w:t>Podrška u uslovima specijalnog obrazovanja</w:t>
            </w:r>
            <w:r>
              <w:rPr>
                <w:rFonts w:ascii="Arial" w:hAnsi="Arial" w:cs="Arial"/>
                <w:bCs/>
                <w:color w:val="1F1A17"/>
                <w:sz w:val="22"/>
                <w:szCs w:val="22"/>
              </w:rPr>
              <w:t>……..</w:t>
            </w:r>
            <w:r w:rsidR="00E42B51">
              <w:rPr>
                <w:rFonts w:ascii="Arial" w:hAnsi="Arial" w:cs="Arial"/>
                <w:bCs/>
                <w:color w:val="1F1A17"/>
                <w:sz w:val="22"/>
                <w:szCs w:val="22"/>
              </w:rPr>
              <w:t>.........................</w:t>
            </w:r>
            <w:r w:rsidR="00620E0A">
              <w:rPr>
                <w:rFonts w:ascii="Arial" w:hAnsi="Arial" w:cs="Arial"/>
                <w:bCs/>
                <w:color w:val="1F1A17"/>
                <w:sz w:val="22"/>
                <w:szCs w:val="22"/>
              </w:rPr>
              <w:t>.</w:t>
            </w:r>
            <w:r w:rsidR="00E42B51">
              <w:rPr>
                <w:rFonts w:ascii="Arial" w:hAnsi="Arial" w:cs="Arial"/>
                <w:bCs/>
                <w:color w:val="1F1A17"/>
                <w:sz w:val="22"/>
                <w:szCs w:val="22"/>
              </w:rPr>
              <w:t>..</w:t>
            </w:r>
          </w:p>
        </w:tc>
        <w:tc>
          <w:tcPr>
            <w:tcW w:w="461" w:type="dxa"/>
            <w:vAlign w:val="center"/>
          </w:tcPr>
          <w:p w:rsidR="00E42B51" w:rsidRDefault="0047215E">
            <w:pPr>
              <w:jc w:val="right"/>
              <w:rPr>
                <w:rFonts w:ascii="Arial" w:hAnsi="Arial" w:cs="Arial"/>
                <w:b/>
                <w:sz w:val="22"/>
                <w:szCs w:val="22"/>
              </w:rPr>
            </w:pPr>
            <w:r>
              <w:rPr>
                <w:rFonts w:ascii="Arial" w:hAnsi="Arial" w:cs="Arial"/>
                <w:b/>
                <w:sz w:val="22"/>
                <w:szCs w:val="22"/>
              </w:rPr>
              <w:t>16</w:t>
            </w:r>
          </w:p>
        </w:tc>
      </w:tr>
      <w:tr w:rsidR="00E42B51" w:rsidTr="00620E0A">
        <w:trPr>
          <w:trHeight w:val="454"/>
          <w:jc w:val="center"/>
        </w:trPr>
        <w:tc>
          <w:tcPr>
            <w:tcW w:w="7479" w:type="dxa"/>
            <w:vAlign w:val="center"/>
            <w:hideMark/>
          </w:tcPr>
          <w:p w:rsidR="00E42B51" w:rsidRDefault="001D3ACF" w:rsidP="00E42B51">
            <w:pPr>
              <w:pStyle w:val="ListParagraph"/>
              <w:numPr>
                <w:ilvl w:val="0"/>
                <w:numId w:val="52"/>
              </w:numPr>
              <w:ind w:left="603" w:hanging="425"/>
              <w:jc w:val="left"/>
              <w:rPr>
                <w:rFonts w:ascii="Arial" w:hAnsi="Arial" w:cs="Arial"/>
                <w:b/>
                <w:bCs/>
                <w:color w:val="1F1A17"/>
                <w:sz w:val="22"/>
                <w:szCs w:val="22"/>
              </w:rPr>
            </w:pPr>
            <w:r w:rsidRPr="00C602D0">
              <w:rPr>
                <w:rFonts w:ascii="Arial" w:hAnsi="Arial" w:cs="Arial"/>
                <w:color w:val="000000"/>
                <w:sz w:val="22"/>
                <w:szCs w:val="22"/>
                <w:lang w:eastAsia="bs-Latn-BA"/>
              </w:rPr>
              <w:t>Podrška u uslovima inkluzivnog obrazovanja</w:t>
            </w:r>
            <w:r>
              <w:rPr>
                <w:rFonts w:ascii="Arial" w:hAnsi="Arial" w:cs="Arial"/>
                <w:bCs/>
                <w:color w:val="1F1A17"/>
                <w:sz w:val="22"/>
                <w:szCs w:val="22"/>
              </w:rPr>
              <w:t xml:space="preserve"> </w:t>
            </w:r>
            <w:r w:rsidR="00E42B51">
              <w:rPr>
                <w:rFonts w:ascii="Arial" w:hAnsi="Arial" w:cs="Arial"/>
                <w:bCs/>
                <w:color w:val="1F1A17"/>
                <w:sz w:val="22"/>
                <w:szCs w:val="22"/>
              </w:rPr>
              <w:t>……….………</w:t>
            </w:r>
            <w:r w:rsidR="00620E0A">
              <w:rPr>
                <w:rFonts w:ascii="Arial" w:hAnsi="Arial" w:cs="Arial"/>
                <w:bCs/>
                <w:color w:val="1F1A17"/>
                <w:sz w:val="22"/>
                <w:szCs w:val="22"/>
              </w:rPr>
              <w:t>……..</w:t>
            </w:r>
            <w:r w:rsidR="00E42B51">
              <w:rPr>
                <w:rFonts w:ascii="Arial" w:hAnsi="Arial" w:cs="Arial"/>
                <w:bCs/>
                <w:color w:val="1F1A17"/>
                <w:sz w:val="22"/>
                <w:szCs w:val="22"/>
              </w:rPr>
              <w:t>….</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19</w:t>
            </w:r>
          </w:p>
        </w:tc>
      </w:tr>
      <w:tr w:rsidR="00E42B51" w:rsidTr="00620E0A">
        <w:trPr>
          <w:trHeight w:val="454"/>
          <w:jc w:val="center"/>
        </w:trPr>
        <w:tc>
          <w:tcPr>
            <w:tcW w:w="7479" w:type="dxa"/>
            <w:vAlign w:val="center"/>
            <w:hideMark/>
          </w:tcPr>
          <w:p w:rsidR="00E42B51" w:rsidRDefault="001D3ACF" w:rsidP="001D3ACF">
            <w:pPr>
              <w:pStyle w:val="ListParagraph"/>
              <w:numPr>
                <w:ilvl w:val="0"/>
                <w:numId w:val="52"/>
              </w:numPr>
              <w:ind w:left="603" w:hanging="425"/>
              <w:jc w:val="left"/>
              <w:rPr>
                <w:rFonts w:ascii="Arial" w:hAnsi="Arial" w:cs="Arial"/>
                <w:b/>
                <w:bCs/>
                <w:color w:val="1F1A17"/>
                <w:sz w:val="22"/>
                <w:szCs w:val="22"/>
              </w:rPr>
            </w:pPr>
            <w:r w:rsidRPr="00C602D0">
              <w:rPr>
                <w:rFonts w:ascii="Arial" w:hAnsi="Arial" w:cs="Arial"/>
                <w:color w:val="000000"/>
                <w:sz w:val="22"/>
                <w:szCs w:val="22"/>
                <w:lang w:eastAsia="bs-Latn-BA"/>
              </w:rPr>
              <w:t xml:space="preserve">Podrška osobama sa poremećajima iz autističnog spektruma </w:t>
            </w:r>
            <w:r>
              <w:rPr>
                <w:rFonts w:ascii="Arial" w:hAnsi="Arial" w:cs="Arial"/>
                <w:bCs/>
                <w:color w:val="1F1A17"/>
                <w:sz w:val="22"/>
                <w:szCs w:val="22"/>
              </w:rPr>
              <w:t>………</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21</w:t>
            </w:r>
          </w:p>
        </w:tc>
      </w:tr>
      <w:tr w:rsidR="00E42B51" w:rsidTr="00620E0A">
        <w:trPr>
          <w:trHeight w:val="454"/>
          <w:jc w:val="center"/>
        </w:trPr>
        <w:tc>
          <w:tcPr>
            <w:tcW w:w="7479" w:type="dxa"/>
            <w:vAlign w:val="center"/>
            <w:hideMark/>
          </w:tcPr>
          <w:p w:rsidR="00E42B51" w:rsidRDefault="001D3ACF" w:rsidP="001D3ACF">
            <w:pPr>
              <w:pStyle w:val="ListParagraph"/>
              <w:numPr>
                <w:ilvl w:val="0"/>
                <w:numId w:val="52"/>
              </w:numPr>
              <w:ind w:left="603" w:hanging="425"/>
              <w:jc w:val="left"/>
              <w:rPr>
                <w:rFonts w:ascii="Arial" w:hAnsi="Arial" w:cs="Arial"/>
                <w:b/>
                <w:bCs/>
                <w:color w:val="1F1A17"/>
                <w:sz w:val="22"/>
                <w:szCs w:val="22"/>
              </w:rPr>
            </w:pPr>
            <w:r w:rsidRPr="00C602D0">
              <w:rPr>
                <w:rFonts w:ascii="Arial" w:hAnsi="Arial" w:cs="Arial"/>
                <w:color w:val="000000"/>
                <w:sz w:val="22"/>
                <w:szCs w:val="22"/>
                <w:lang w:eastAsia="bs-Latn-BA"/>
              </w:rPr>
              <w:t xml:space="preserve">Podrška pozitivnom ponašanju </w:t>
            </w:r>
            <w:r>
              <w:rPr>
                <w:rFonts w:ascii="Arial" w:hAnsi="Arial" w:cs="Arial"/>
                <w:bCs/>
                <w:color w:val="1F1A17"/>
                <w:sz w:val="22"/>
                <w:szCs w:val="22"/>
              </w:rPr>
              <w:t>…………</w:t>
            </w:r>
            <w:r w:rsidR="00E42B51">
              <w:rPr>
                <w:rFonts w:ascii="Arial" w:hAnsi="Arial" w:cs="Arial"/>
                <w:bCs/>
                <w:color w:val="1F1A17"/>
                <w:sz w:val="22"/>
                <w:szCs w:val="22"/>
              </w:rPr>
              <w:t>……………………………</w:t>
            </w:r>
            <w:r w:rsidR="00620E0A">
              <w:rPr>
                <w:rFonts w:ascii="Arial" w:hAnsi="Arial" w:cs="Arial"/>
                <w:bCs/>
                <w:color w:val="1F1A17"/>
                <w:sz w:val="22"/>
                <w:szCs w:val="22"/>
              </w:rPr>
              <w:t>..</w:t>
            </w:r>
            <w:r w:rsidR="00E42B51">
              <w:rPr>
                <w:rFonts w:ascii="Arial" w:hAnsi="Arial" w:cs="Arial"/>
                <w:bCs/>
                <w:color w:val="1F1A17"/>
                <w:sz w:val="22"/>
                <w:szCs w:val="22"/>
              </w:rPr>
              <w:t>..</w:t>
            </w:r>
          </w:p>
        </w:tc>
        <w:tc>
          <w:tcPr>
            <w:tcW w:w="461" w:type="dxa"/>
            <w:vAlign w:val="center"/>
            <w:hideMark/>
          </w:tcPr>
          <w:p w:rsidR="00E42B51" w:rsidRDefault="0047215E">
            <w:pPr>
              <w:jc w:val="right"/>
              <w:rPr>
                <w:rFonts w:ascii="Arial" w:hAnsi="Arial" w:cs="Arial"/>
                <w:b/>
                <w:sz w:val="22"/>
                <w:szCs w:val="22"/>
              </w:rPr>
            </w:pPr>
            <w:r>
              <w:rPr>
                <w:rFonts w:ascii="Arial" w:hAnsi="Arial" w:cs="Arial"/>
                <w:b/>
                <w:sz w:val="22"/>
                <w:szCs w:val="22"/>
              </w:rPr>
              <w:t>23</w:t>
            </w:r>
          </w:p>
        </w:tc>
      </w:tr>
      <w:tr w:rsidR="001D3ACF" w:rsidTr="00620E0A">
        <w:trPr>
          <w:trHeight w:val="454"/>
          <w:jc w:val="center"/>
        </w:trPr>
        <w:tc>
          <w:tcPr>
            <w:tcW w:w="7479" w:type="dxa"/>
            <w:vAlign w:val="center"/>
            <w:hideMark/>
          </w:tcPr>
          <w:p w:rsidR="001D3ACF" w:rsidRDefault="001D3ACF" w:rsidP="00E42B51">
            <w:pPr>
              <w:pStyle w:val="ListParagraph"/>
              <w:numPr>
                <w:ilvl w:val="0"/>
                <w:numId w:val="52"/>
              </w:numPr>
              <w:ind w:left="603" w:hanging="425"/>
              <w:jc w:val="left"/>
              <w:rPr>
                <w:rFonts w:ascii="Arial" w:hAnsi="Arial" w:cs="Arial"/>
                <w:bCs/>
                <w:color w:val="1F1A17"/>
                <w:sz w:val="22"/>
                <w:szCs w:val="22"/>
              </w:rPr>
            </w:pPr>
            <w:r w:rsidRPr="00C602D0">
              <w:rPr>
                <w:rFonts w:ascii="Arial" w:hAnsi="Arial" w:cs="Arial"/>
                <w:color w:val="000000"/>
                <w:sz w:val="22"/>
                <w:szCs w:val="22"/>
                <w:lang w:eastAsia="bs-Latn-BA"/>
              </w:rPr>
              <w:t>Cjeloživotno učenje osoba s intelektualnim teškoćama</w:t>
            </w:r>
            <w:r w:rsidR="00620E0A">
              <w:rPr>
                <w:rFonts w:ascii="Arial" w:hAnsi="Arial" w:cs="Arial"/>
                <w:color w:val="000000"/>
                <w:sz w:val="22"/>
                <w:szCs w:val="22"/>
                <w:lang w:eastAsia="bs-Latn-BA"/>
              </w:rPr>
              <w:t>……………….</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25</w:t>
            </w:r>
          </w:p>
        </w:tc>
      </w:tr>
      <w:tr w:rsidR="001D3ACF" w:rsidTr="00620E0A">
        <w:trPr>
          <w:trHeight w:val="454"/>
          <w:jc w:val="center"/>
        </w:trPr>
        <w:tc>
          <w:tcPr>
            <w:tcW w:w="7479" w:type="dxa"/>
            <w:vAlign w:val="center"/>
            <w:hideMark/>
          </w:tcPr>
          <w:p w:rsidR="001D3ACF" w:rsidRDefault="001D3ACF" w:rsidP="00E42B51">
            <w:pPr>
              <w:pStyle w:val="ListParagraph"/>
              <w:numPr>
                <w:ilvl w:val="0"/>
                <w:numId w:val="52"/>
              </w:numPr>
              <w:ind w:left="603" w:hanging="425"/>
              <w:jc w:val="left"/>
              <w:rPr>
                <w:rFonts w:ascii="Arial" w:hAnsi="Arial" w:cs="Arial"/>
                <w:bCs/>
                <w:color w:val="1F1A17"/>
                <w:sz w:val="22"/>
                <w:szCs w:val="22"/>
              </w:rPr>
            </w:pPr>
            <w:r w:rsidRPr="00C602D0">
              <w:rPr>
                <w:rFonts w:ascii="Arial" w:hAnsi="Arial" w:cs="Arial"/>
                <w:color w:val="000000"/>
                <w:sz w:val="22"/>
                <w:szCs w:val="22"/>
                <w:lang w:eastAsia="bs-Latn-BA"/>
              </w:rPr>
              <w:t>Primjena računara u edukaciji i rehabilitaciji djece s intelektualnim teškoćama</w:t>
            </w:r>
            <w:r w:rsidR="00620E0A">
              <w:rPr>
                <w:rFonts w:ascii="Arial" w:hAnsi="Arial" w:cs="Arial"/>
                <w:color w:val="000000"/>
                <w:sz w:val="22"/>
                <w:szCs w:val="22"/>
                <w:lang w:eastAsia="bs-Latn-BA"/>
              </w:rPr>
              <w:t>…………………………………………………………………</w:t>
            </w:r>
          </w:p>
        </w:tc>
        <w:tc>
          <w:tcPr>
            <w:tcW w:w="461" w:type="dxa"/>
            <w:vAlign w:val="bottom"/>
            <w:hideMark/>
          </w:tcPr>
          <w:p w:rsidR="001D3ACF" w:rsidRDefault="0047215E" w:rsidP="00620E0A">
            <w:pPr>
              <w:jc w:val="right"/>
              <w:rPr>
                <w:rFonts w:ascii="Arial" w:hAnsi="Arial" w:cs="Arial"/>
                <w:b/>
                <w:sz w:val="22"/>
                <w:szCs w:val="22"/>
              </w:rPr>
            </w:pPr>
            <w:r>
              <w:rPr>
                <w:rFonts w:ascii="Arial" w:hAnsi="Arial" w:cs="Arial"/>
                <w:b/>
                <w:sz w:val="22"/>
                <w:szCs w:val="22"/>
              </w:rPr>
              <w:t>27</w:t>
            </w:r>
          </w:p>
        </w:tc>
      </w:tr>
      <w:tr w:rsidR="001D3ACF" w:rsidTr="00620E0A">
        <w:trPr>
          <w:trHeight w:val="454"/>
          <w:jc w:val="center"/>
        </w:trPr>
        <w:tc>
          <w:tcPr>
            <w:tcW w:w="7479" w:type="dxa"/>
            <w:vAlign w:val="center"/>
            <w:hideMark/>
          </w:tcPr>
          <w:p w:rsidR="001D3ACF" w:rsidRPr="00C602D0" w:rsidRDefault="001D3ACF" w:rsidP="00E42B51">
            <w:pPr>
              <w:pStyle w:val="ListParagraph"/>
              <w:numPr>
                <w:ilvl w:val="0"/>
                <w:numId w:val="52"/>
              </w:numPr>
              <w:ind w:left="603" w:hanging="425"/>
              <w:jc w:val="left"/>
              <w:rPr>
                <w:rFonts w:ascii="Arial" w:hAnsi="Arial" w:cs="Arial"/>
                <w:color w:val="000000"/>
                <w:sz w:val="22"/>
                <w:szCs w:val="22"/>
                <w:lang w:eastAsia="bs-Latn-BA"/>
              </w:rPr>
            </w:pPr>
            <w:r>
              <w:rPr>
                <w:rFonts w:ascii="Arial" w:hAnsi="Arial" w:cs="Arial"/>
                <w:color w:val="000000"/>
                <w:sz w:val="22"/>
                <w:szCs w:val="22"/>
              </w:rPr>
              <w:t>Specifikacija završnog rada</w:t>
            </w:r>
            <w:r w:rsidR="00620E0A">
              <w:rPr>
                <w:rFonts w:ascii="Arial" w:hAnsi="Arial" w:cs="Arial"/>
                <w:color w:val="000000"/>
                <w:sz w:val="22"/>
                <w:szCs w:val="22"/>
              </w:rPr>
              <w:t>………………………………………………</w:t>
            </w:r>
          </w:p>
        </w:tc>
        <w:tc>
          <w:tcPr>
            <w:tcW w:w="461" w:type="dxa"/>
            <w:vAlign w:val="center"/>
            <w:hideMark/>
          </w:tcPr>
          <w:p w:rsidR="001D3ACF" w:rsidRDefault="0047215E">
            <w:pPr>
              <w:jc w:val="right"/>
              <w:rPr>
                <w:rFonts w:ascii="Arial" w:hAnsi="Arial" w:cs="Arial"/>
                <w:b/>
                <w:sz w:val="22"/>
                <w:szCs w:val="22"/>
              </w:rPr>
            </w:pPr>
            <w:r>
              <w:rPr>
                <w:rFonts w:ascii="Arial" w:hAnsi="Arial" w:cs="Arial"/>
                <w:b/>
                <w:sz w:val="22"/>
                <w:szCs w:val="22"/>
              </w:rPr>
              <w:t>29</w:t>
            </w:r>
          </w:p>
        </w:tc>
      </w:tr>
      <w:tr w:rsidR="001D3ACF" w:rsidRPr="001D3ACF" w:rsidTr="00620E0A">
        <w:trPr>
          <w:trHeight w:val="454"/>
          <w:jc w:val="center"/>
        </w:trPr>
        <w:tc>
          <w:tcPr>
            <w:tcW w:w="7479" w:type="dxa"/>
            <w:vAlign w:val="center"/>
            <w:hideMark/>
          </w:tcPr>
          <w:p w:rsidR="001D3ACF" w:rsidRPr="001D3ACF" w:rsidRDefault="001D3ACF" w:rsidP="001D3ACF">
            <w:pPr>
              <w:pStyle w:val="ListParagraph"/>
              <w:numPr>
                <w:ilvl w:val="0"/>
                <w:numId w:val="51"/>
              </w:numPr>
              <w:ind w:hanging="489"/>
              <w:jc w:val="left"/>
              <w:rPr>
                <w:rFonts w:ascii="Arial" w:hAnsi="Arial" w:cs="Arial"/>
                <w:color w:val="000000" w:themeColor="text1"/>
                <w:sz w:val="22"/>
                <w:szCs w:val="22"/>
              </w:rPr>
            </w:pPr>
            <w:r w:rsidRPr="001D3ACF">
              <w:rPr>
                <w:rFonts w:ascii="Arial" w:hAnsi="Arial" w:cs="Arial"/>
                <w:color w:val="000000" w:themeColor="text1"/>
                <w:sz w:val="22"/>
                <w:szCs w:val="22"/>
              </w:rPr>
              <w:lastRenderedPageBreak/>
              <w:t xml:space="preserve">Usmjerenje: </w:t>
            </w:r>
            <w:r w:rsidRPr="001D3ACF">
              <w:rPr>
                <w:rFonts w:ascii="Arial" w:hAnsi="Arial" w:cs="Arial"/>
                <w:b/>
                <w:color w:val="000000" w:themeColor="text1"/>
                <w:sz w:val="22"/>
                <w:szCs w:val="22"/>
              </w:rPr>
              <w:t>OŠTEĆENJA VIDA</w:t>
            </w:r>
            <w:r w:rsidRPr="001D3ACF">
              <w:rPr>
                <w:rFonts w:ascii="Arial" w:hAnsi="Arial" w:cs="Arial"/>
                <w:color w:val="000000" w:themeColor="text1"/>
                <w:sz w:val="22"/>
                <w:szCs w:val="22"/>
              </w:rPr>
              <w:t xml:space="preserve"> …………………………</w:t>
            </w:r>
            <w:r w:rsidR="00620E0A">
              <w:rPr>
                <w:rFonts w:ascii="Arial" w:hAnsi="Arial" w:cs="Arial"/>
                <w:color w:val="000000" w:themeColor="text1"/>
                <w:sz w:val="22"/>
                <w:szCs w:val="22"/>
              </w:rPr>
              <w:t>……………</w:t>
            </w:r>
          </w:p>
        </w:tc>
        <w:tc>
          <w:tcPr>
            <w:tcW w:w="461" w:type="dxa"/>
            <w:vAlign w:val="center"/>
            <w:hideMark/>
          </w:tcPr>
          <w:p w:rsidR="001D3ACF" w:rsidRPr="001D3ACF" w:rsidRDefault="0047215E" w:rsidP="0047215E">
            <w:pPr>
              <w:jc w:val="right"/>
              <w:rPr>
                <w:rFonts w:ascii="Arial" w:hAnsi="Arial" w:cs="Arial"/>
                <w:b/>
                <w:color w:val="000000" w:themeColor="text1"/>
                <w:sz w:val="22"/>
                <w:szCs w:val="22"/>
              </w:rPr>
            </w:pPr>
            <w:r>
              <w:rPr>
                <w:rFonts w:ascii="Arial" w:hAnsi="Arial" w:cs="Arial"/>
                <w:b/>
                <w:color w:val="000000" w:themeColor="text1"/>
                <w:sz w:val="22"/>
                <w:szCs w:val="22"/>
              </w:rPr>
              <w:t>30</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1"/>
                <w:numId w:val="51"/>
              </w:numPr>
              <w:jc w:val="left"/>
              <w:rPr>
                <w:rFonts w:ascii="Arial" w:hAnsi="Arial" w:cs="Arial"/>
                <w:color w:val="000000"/>
                <w:sz w:val="22"/>
                <w:szCs w:val="22"/>
              </w:rPr>
            </w:pPr>
            <w:r w:rsidRPr="001D3ACF">
              <w:rPr>
                <w:rFonts w:ascii="Arial" w:hAnsi="Arial" w:cs="Arial"/>
                <w:color w:val="000000"/>
                <w:sz w:val="22"/>
                <w:szCs w:val="22"/>
              </w:rPr>
              <w:t>Ishodi učenja…………………………………………………………</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30</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1"/>
                <w:numId w:val="51"/>
              </w:numPr>
              <w:jc w:val="left"/>
              <w:rPr>
                <w:rFonts w:ascii="Arial" w:hAnsi="Arial" w:cs="Arial"/>
                <w:color w:val="000000"/>
                <w:sz w:val="22"/>
                <w:szCs w:val="22"/>
              </w:rPr>
            </w:pPr>
            <w:r w:rsidRPr="001D3ACF">
              <w:rPr>
                <w:rFonts w:ascii="Arial" w:hAnsi="Arial" w:cs="Arial"/>
                <w:color w:val="000000"/>
                <w:sz w:val="22"/>
                <w:szCs w:val="22"/>
              </w:rPr>
              <w:t>Spisak obaveznih i izbornih predmeta…………………………….</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30</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Informacije o rasporedu predmeta</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31</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Veza sa eksternim referentnim tačkama</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32</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Mogućnosti zapošljavanja i prenosive vještine</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32</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Međunarodna usaglašenost</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33</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Opis predmeta (Syllabusi)</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34</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0"/>
                <w:numId w:val="52"/>
              </w:numPr>
              <w:ind w:left="603" w:hanging="425"/>
              <w:jc w:val="left"/>
              <w:rPr>
                <w:rFonts w:ascii="Arial" w:hAnsi="Arial" w:cs="Arial"/>
                <w:color w:val="000000"/>
                <w:sz w:val="22"/>
                <w:szCs w:val="22"/>
              </w:rPr>
            </w:pPr>
            <w:r w:rsidRPr="001D3ACF">
              <w:rPr>
                <w:rFonts w:ascii="Arial" w:hAnsi="Arial" w:cs="Arial"/>
                <w:color w:val="000000"/>
                <w:sz w:val="22"/>
                <w:szCs w:val="22"/>
              </w:rPr>
              <w:t>Metodologija naučnog istraživanja sa statistikom……………………...</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34</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Odgojno-obrazovna integracija osoba oštećena vida</w:t>
            </w:r>
            <w:r>
              <w:rPr>
                <w:rFonts w:ascii="Arial" w:hAnsi="Arial" w:cs="Arial"/>
                <w:color w:val="000000"/>
                <w:sz w:val="22"/>
                <w:szCs w:val="22"/>
              </w:rPr>
              <w:t>……</w:t>
            </w:r>
            <w:r w:rsidR="001D3ACF" w:rsidRPr="001D3ACF">
              <w:rPr>
                <w:rFonts w:ascii="Arial" w:hAnsi="Arial" w:cs="Arial"/>
                <w:color w:val="000000"/>
                <w:sz w:val="22"/>
                <w:szCs w:val="22"/>
              </w:rPr>
              <w:t>…….........</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37</w:t>
            </w:r>
          </w:p>
        </w:tc>
      </w:tr>
      <w:tr w:rsidR="00620E0A" w:rsidTr="00620E0A">
        <w:trPr>
          <w:trHeight w:val="454"/>
          <w:jc w:val="center"/>
        </w:trPr>
        <w:tc>
          <w:tcPr>
            <w:tcW w:w="7479" w:type="dxa"/>
            <w:vAlign w:val="center"/>
            <w:hideMark/>
          </w:tcPr>
          <w:p w:rsidR="00620E0A" w:rsidRPr="001D3ACF" w:rsidRDefault="00620E0A" w:rsidP="00441ECA">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Rehabilitacija osoba oštećena vida</w:t>
            </w:r>
            <w:r w:rsidRPr="001D3ACF">
              <w:rPr>
                <w:rFonts w:ascii="Arial" w:hAnsi="Arial" w:cs="Arial"/>
                <w:color w:val="000000"/>
                <w:sz w:val="22"/>
                <w:szCs w:val="22"/>
              </w:rPr>
              <w:t xml:space="preserve"> …….............................</w:t>
            </w:r>
            <w:r>
              <w:rPr>
                <w:rFonts w:ascii="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w:t>
            </w:r>
          </w:p>
        </w:tc>
        <w:tc>
          <w:tcPr>
            <w:tcW w:w="461" w:type="dxa"/>
            <w:vAlign w:val="center"/>
            <w:hideMark/>
          </w:tcPr>
          <w:p w:rsidR="00620E0A" w:rsidRDefault="00620E0A" w:rsidP="00441ECA">
            <w:pPr>
              <w:jc w:val="right"/>
              <w:rPr>
                <w:rFonts w:ascii="Arial" w:hAnsi="Arial" w:cs="Arial"/>
                <w:b/>
                <w:sz w:val="22"/>
                <w:szCs w:val="22"/>
              </w:rPr>
            </w:pPr>
            <w:r>
              <w:rPr>
                <w:rFonts w:ascii="Arial" w:hAnsi="Arial" w:cs="Arial"/>
                <w:b/>
                <w:sz w:val="22"/>
                <w:szCs w:val="22"/>
              </w:rPr>
              <w:t>40</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Pristupna tehnologija u rehabilitaciji osoba oštećena vida</w:t>
            </w:r>
            <w:r w:rsidRPr="001D3ACF">
              <w:rPr>
                <w:rFonts w:ascii="Arial" w:hAnsi="Arial" w:cs="Arial"/>
                <w:color w:val="000000"/>
                <w:sz w:val="22"/>
                <w:szCs w:val="22"/>
              </w:rPr>
              <w:t xml:space="preserve"> </w:t>
            </w:r>
            <w:r w:rsidR="001D3ACF" w:rsidRPr="001D3ACF">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43</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Osobe oštećena vida treće životne dobi</w:t>
            </w:r>
            <w:r w:rsidRPr="001D3ACF">
              <w:rPr>
                <w:rFonts w:ascii="Arial" w:hAnsi="Arial" w:cs="Arial"/>
                <w:color w:val="000000"/>
                <w:sz w:val="22"/>
                <w:szCs w:val="22"/>
              </w:rPr>
              <w:t xml:space="preserve"> </w:t>
            </w:r>
            <w:r w:rsidR="001D3ACF" w:rsidRPr="001D3ACF">
              <w:rPr>
                <w:rFonts w:ascii="Arial" w:hAnsi="Arial" w:cs="Arial"/>
                <w:color w:val="000000"/>
                <w:sz w:val="22"/>
                <w:szCs w:val="22"/>
              </w:rPr>
              <w:t>……</w:t>
            </w:r>
            <w:r w:rsidR="00620E0A">
              <w:rPr>
                <w:rFonts w:ascii="Arial" w:hAnsi="Arial" w:cs="Arial"/>
                <w:color w:val="000000"/>
                <w:sz w:val="22"/>
                <w:szCs w:val="22"/>
              </w:rPr>
              <w:t>……………………….</w:t>
            </w:r>
            <w:r w:rsidR="001D3ACF" w:rsidRPr="001D3ACF">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46</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Gluhosljepoća</w:t>
            </w:r>
            <w:r w:rsidRPr="001D3ACF">
              <w:rPr>
                <w:rFonts w:ascii="Arial" w:hAnsi="Arial" w:cs="Arial"/>
                <w:color w:val="000000"/>
                <w:sz w:val="22"/>
                <w:szCs w:val="22"/>
              </w:rPr>
              <w:t xml:space="preserve"> </w:t>
            </w:r>
            <w:r w:rsidR="001D3ACF" w:rsidRPr="001D3ACF">
              <w:rPr>
                <w:rFonts w:ascii="Arial" w:hAnsi="Arial" w:cs="Arial"/>
                <w:color w:val="000000"/>
                <w:sz w:val="22"/>
                <w:szCs w:val="22"/>
              </w:rPr>
              <w:t>………………………………</w:t>
            </w:r>
            <w:r w:rsidR="00620E0A">
              <w:rPr>
                <w:rFonts w:ascii="Arial" w:hAnsi="Arial" w:cs="Arial"/>
                <w:color w:val="000000"/>
                <w:sz w:val="22"/>
                <w:szCs w:val="22"/>
              </w:rPr>
              <w:t>……………………</w:t>
            </w:r>
            <w:r w:rsidR="001D3ACF" w:rsidRPr="001D3ACF">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49</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Sport i rekreacija za osobe sa oštećenjem vida</w:t>
            </w:r>
            <w:r w:rsidR="00620E0A">
              <w:rPr>
                <w:rFonts w:ascii="Arial" w:hAnsi="Arial" w:cs="Arial"/>
                <w:color w:val="000000"/>
                <w:sz w:val="22"/>
                <w:szCs w:val="22"/>
                <w:lang w:eastAsia="bs-Latn-BA"/>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51</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Savremene metode u orijentaciji i mobilitetu</w:t>
            </w:r>
            <w:r w:rsidR="00620E0A">
              <w:rPr>
                <w:rFonts w:ascii="Arial" w:hAnsi="Arial" w:cs="Arial"/>
                <w:color w:val="000000"/>
                <w:sz w:val="22"/>
                <w:szCs w:val="22"/>
                <w:lang w:eastAsia="bs-Latn-BA"/>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54</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0"/>
                <w:numId w:val="52"/>
              </w:numPr>
              <w:ind w:left="603" w:hanging="425"/>
              <w:jc w:val="left"/>
              <w:rPr>
                <w:rFonts w:ascii="Arial" w:hAnsi="Arial" w:cs="Arial"/>
                <w:color w:val="000000"/>
                <w:sz w:val="22"/>
                <w:szCs w:val="22"/>
              </w:rPr>
            </w:pPr>
            <w:r>
              <w:rPr>
                <w:rFonts w:ascii="Arial" w:hAnsi="Arial" w:cs="Arial"/>
                <w:color w:val="000000"/>
                <w:sz w:val="22"/>
                <w:szCs w:val="22"/>
              </w:rPr>
              <w:t>Specifikacija završnog rada</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57</w:t>
            </w:r>
          </w:p>
        </w:tc>
      </w:tr>
      <w:tr w:rsidR="001D3ACF" w:rsidTr="00620E0A">
        <w:trPr>
          <w:trHeight w:val="454"/>
          <w:jc w:val="center"/>
        </w:trPr>
        <w:tc>
          <w:tcPr>
            <w:tcW w:w="7479" w:type="dxa"/>
            <w:vAlign w:val="center"/>
            <w:hideMark/>
          </w:tcPr>
          <w:p w:rsidR="001D3ACF" w:rsidRPr="001D3ACF" w:rsidRDefault="001D3ACF" w:rsidP="001D3ACF">
            <w:pPr>
              <w:pStyle w:val="ListParagraph"/>
              <w:numPr>
                <w:ilvl w:val="0"/>
                <w:numId w:val="51"/>
              </w:numPr>
              <w:ind w:hanging="489"/>
              <w:jc w:val="left"/>
              <w:rPr>
                <w:rFonts w:ascii="Arial" w:hAnsi="Arial" w:cs="Arial"/>
                <w:color w:val="000000"/>
                <w:sz w:val="22"/>
                <w:szCs w:val="22"/>
              </w:rPr>
            </w:pPr>
            <w:r w:rsidRPr="001D3ACF">
              <w:rPr>
                <w:rFonts w:ascii="Arial" w:hAnsi="Arial" w:cs="Arial"/>
                <w:color w:val="000000"/>
                <w:sz w:val="22"/>
                <w:szCs w:val="22"/>
              </w:rPr>
              <w:t xml:space="preserve">Usmjerenje: </w:t>
            </w:r>
            <w:r w:rsidRPr="0047215E">
              <w:rPr>
                <w:rFonts w:ascii="Arial" w:hAnsi="Arial" w:cs="Arial"/>
                <w:b/>
                <w:color w:val="000000"/>
                <w:sz w:val="22"/>
                <w:szCs w:val="22"/>
              </w:rPr>
              <w:t>MOTORIČKI POREMEĆAJI I HRONIČNE BOLESTI</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58</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1"/>
                <w:numId w:val="51"/>
              </w:numPr>
              <w:jc w:val="left"/>
              <w:rPr>
                <w:rFonts w:ascii="Arial" w:hAnsi="Arial" w:cs="Arial"/>
                <w:color w:val="000000"/>
                <w:sz w:val="22"/>
                <w:szCs w:val="22"/>
              </w:rPr>
            </w:pPr>
            <w:r w:rsidRPr="001D3ACF">
              <w:rPr>
                <w:rFonts w:ascii="Arial" w:hAnsi="Arial" w:cs="Arial"/>
                <w:color w:val="000000"/>
                <w:sz w:val="22"/>
                <w:szCs w:val="22"/>
              </w:rPr>
              <w:t>Ishodi učenja…………………………………………………………</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58</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1"/>
                <w:numId w:val="51"/>
              </w:numPr>
              <w:jc w:val="left"/>
              <w:rPr>
                <w:rFonts w:ascii="Arial" w:hAnsi="Arial" w:cs="Arial"/>
                <w:color w:val="000000"/>
                <w:sz w:val="22"/>
                <w:szCs w:val="22"/>
              </w:rPr>
            </w:pPr>
            <w:r w:rsidRPr="001D3ACF">
              <w:rPr>
                <w:rFonts w:ascii="Arial" w:hAnsi="Arial" w:cs="Arial"/>
                <w:color w:val="000000"/>
                <w:sz w:val="22"/>
                <w:szCs w:val="22"/>
              </w:rPr>
              <w:t>Spisak obaveznih i izbornih predmeta…………………………….</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58</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Informacije o rasporedu predmeta</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59</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Veza sa eksternim referentnim tačkama</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60</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Mogućnosti zapošljavanja i prenosive vještine</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61</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Međunarodna usaglašenost</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61</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1"/>
                <w:numId w:val="51"/>
              </w:numPr>
              <w:jc w:val="left"/>
              <w:rPr>
                <w:rFonts w:ascii="Arial" w:hAnsi="Arial" w:cs="Arial"/>
                <w:color w:val="000000"/>
                <w:sz w:val="22"/>
                <w:szCs w:val="22"/>
              </w:rPr>
            </w:pPr>
            <w:r w:rsidRPr="00C602D0">
              <w:rPr>
                <w:rFonts w:ascii="Arial" w:hAnsi="Arial" w:cs="Arial"/>
                <w:color w:val="000000"/>
                <w:sz w:val="22"/>
                <w:szCs w:val="22"/>
              </w:rPr>
              <w:t>Opis predmeta (Syllabusi)</w:t>
            </w:r>
            <w:r w:rsidR="00620E0A">
              <w:rPr>
                <w:rFonts w:ascii="Arial" w:hAnsi="Arial" w:cs="Arial"/>
                <w:color w:val="000000"/>
                <w:sz w:val="22"/>
                <w:szCs w:val="22"/>
              </w:rPr>
              <w:t>…………………………………………..</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62</w:t>
            </w:r>
          </w:p>
        </w:tc>
      </w:tr>
      <w:tr w:rsidR="001D3ACF" w:rsidTr="00620E0A">
        <w:trPr>
          <w:trHeight w:val="454"/>
          <w:jc w:val="center"/>
        </w:trPr>
        <w:tc>
          <w:tcPr>
            <w:tcW w:w="7479" w:type="dxa"/>
            <w:vAlign w:val="center"/>
            <w:hideMark/>
          </w:tcPr>
          <w:p w:rsidR="001D3ACF" w:rsidRPr="001D3ACF" w:rsidRDefault="001D3ACF" w:rsidP="0047215E">
            <w:pPr>
              <w:pStyle w:val="ListParagraph"/>
              <w:numPr>
                <w:ilvl w:val="0"/>
                <w:numId w:val="52"/>
              </w:numPr>
              <w:ind w:left="603" w:hanging="425"/>
              <w:jc w:val="left"/>
              <w:rPr>
                <w:rFonts w:ascii="Arial" w:hAnsi="Arial" w:cs="Arial"/>
                <w:color w:val="000000"/>
                <w:sz w:val="22"/>
                <w:szCs w:val="22"/>
              </w:rPr>
            </w:pPr>
            <w:r w:rsidRPr="001D3ACF">
              <w:rPr>
                <w:rFonts w:ascii="Arial" w:hAnsi="Arial" w:cs="Arial"/>
                <w:color w:val="000000"/>
                <w:sz w:val="22"/>
                <w:szCs w:val="22"/>
              </w:rPr>
              <w:t>Metodologija naučnog istraživanja sa statistikom……………………...</w:t>
            </w:r>
          </w:p>
        </w:tc>
        <w:tc>
          <w:tcPr>
            <w:tcW w:w="461" w:type="dxa"/>
            <w:vAlign w:val="center"/>
            <w:hideMark/>
          </w:tcPr>
          <w:p w:rsidR="001D3ACF" w:rsidRDefault="0047215E" w:rsidP="0047215E">
            <w:pPr>
              <w:jc w:val="right"/>
              <w:rPr>
                <w:rFonts w:ascii="Arial" w:hAnsi="Arial" w:cs="Arial"/>
                <w:b/>
                <w:sz w:val="22"/>
                <w:szCs w:val="22"/>
              </w:rPr>
            </w:pPr>
            <w:r>
              <w:rPr>
                <w:rFonts w:ascii="Arial" w:hAnsi="Arial" w:cs="Arial"/>
                <w:b/>
                <w:sz w:val="22"/>
                <w:szCs w:val="22"/>
              </w:rPr>
              <w:t>62</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Intelektualno vlasništvo u edukaciji i rehabilitaciji</w:t>
            </w:r>
            <w:r w:rsidRPr="001D3ACF">
              <w:rPr>
                <w:rFonts w:ascii="Arial" w:hAnsi="Arial" w:cs="Arial"/>
                <w:color w:val="000000"/>
                <w:sz w:val="22"/>
                <w:szCs w:val="22"/>
              </w:rPr>
              <w:t xml:space="preserve"> </w:t>
            </w:r>
            <w:r>
              <w:rPr>
                <w:rFonts w:ascii="Arial" w:hAnsi="Arial" w:cs="Arial"/>
                <w:color w:val="000000"/>
                <w:sz w:val="22"/>
                <w:szCs w:val="22"/>
              </w:rPr>
              <w:t>……</w:t>
            </w:r>
            <w:r w:rsidR="001D3ACF" w:rsidRPr="001D3ACF">
              <w:rPr>
                <w:rFonts w:ascii="Arial" w:hAnsi="Arial" w:cs="Arial"/>
                <w:color w:val="000000"/>
                <w:sz w:val="22"/>
                <w:szCs w:val="22"/>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65</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Profesionalno osposobljavanje i zapošljavanje osoba sa motoričkim poremećajima i</w:t>
            </w:r>
            <w:r>
              <w:rPr>
                <w:rFonts w:ascii="Arial" w:hAnsi="Arial" w:cs="Arial"/>
                <w:color w:val="000000"/>
                <w:sz w:val="22"/>
                <w:szCs w:val="22"/>
                <w:lang w:eastAsia="bs-Latn-BA"/>
              </w:rPr>
              <w:t xml:space="preserve"> </w:t>
            </w:r>
            <w:r w:rsidRPr="00C602D0">
              <w:rPr>
                <w:rFonts w:ascii="Arial" w:hAnsi="Arial" w:cs="Arial"/>
                <w:color w:val="000000"/>
                <w:sz w:val="22"/>
                <w:szCs w:val="22"/>
                <w:lang w:eastAsia="bs-Latn-BA"/>
              </w:rPr>
              <w:t>hroničnim bolestima</w:t>
            </w:r>
            <w:r w:rsidRPr="001D3ACF">
              <w:rPr>
                <w:rFonts w:ascii="Arial" w:hAnsi="Arial" w:cs="Arial"/>
                <w:color w:val="000000"/>
                <w:sz w:val="22"/>
                <w:szCs w:val="22"/>
              </w:rPr>
              <w:t xml:space="preserve"> </w:t>
            </w:r>
            <w:r w:rsidR="001D3ACF" w:rsidRPr="001D3ACF">
              <w:rPr>
                <w:rFonts w:ascii="Arial" w:hAnsi="Arial" w:cs="Arial"/>
                <w:color w:val="000000"/>
                <w:sz w:val="22"/>
                <w:szCs w:val="22"/>
              </w:rPr>
              <w:t>……..........</w:t>
            </w:r>
            <w:r w:rsidR="00620E0A">
              <w:rPr>
                <w:rFonts w:ascii="Arial" w:hAnsi="Arial" w:cs="Arial"/>
                <w:color w:val="000000"/>
                <w:sz w:val="22"/>
                <w:szCs w:val="22"/>
              </w:rPr>
              <w:t>..............</w:t>
            </w:r>
            <w:r w:rsidR="001D3ACF" w:rsidRPr="001D3ACF">
              <w:rPr>
                <w:rFonts w:ascii="Arial" w:hAnsi="Arial" w:cs="Arial"/>
                <w:color w:val="000000"/>
                <w:sz w:val="22"/>
                <w:szCs w:val="22"/>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67</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Adaptirana tjelesna aktivnost</w:t>
            </w:r>
            <w:r w:rsidRPr="001D3ACF">
              <w:rPr>
                <w:rFonts w:ascii="Arial" w:hAnsi="Arial" w:cs="Arial"/>
                <w:color w:val="000000"/>
                <w:sz w:val="22"/>
                <w:szCs w:val="22"/>
              </w:rPr>
              <w:t xml:space="preserve"> </w:t>
            </w:r>
            <w:r w:rsidR="001D3ACF" w:rsidRPr="001D3ACF">
              <w:rPr>
                <w:rFonts w:ascii="Arial" w:hAnsi="Arial" w:cs="Arial"/>
                <w:color w:val="000000"/>
                <w:sz w:val="22"/>
                <w:szCs w:val="22"/>
              </w:rPr>
              <w:t>……….………</w:t>
            </w:r>
            <w:r w:rsidR="00620E0A">
              <w:rPr>
                <w:rFonts w:ascii="Arial" w:hAnsi="Arial" w:cs="Arial"/>
                <w:color w:val="000000"/>
                <w:sz w:val="22"/>
                <w:szCs w:val="22"/>
              </w:rPr>
              <w:t>………………………..</w:t>
            </w:r>
            <w:r w:rsidR="001D3ACF" w:rsidRPr="001D3ACF">
              <w:rPr>
                <w:rFonts w:ascii="Arial" w:hAnsi="Arial" w:cs="Arial"/>
                <w:color w:val="000000"/>
                <w:sz w:val="22"/>
                <w:szCs w:val="22"/>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69</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Edukacija i rehabilitacija osoba sa cerebralnom paralizom</w:t>
            </w:r>
            <w:r w:rsidRPr="001D3ACF">
              <w:rPr>
                <w:rFonts w:ascii="Arial" w:hAnsi="Arial" w:cs="Arial"/>
                <w:color w:val="000000"/>
                <w:sz w:val="22"/>
                <w:szCs w:val="22"/>
              </w:rPr>
              <w:t xml:space="preserve"> </w:t>
            </w:r>
            <w:r w:rsidR="001D3ACF" w:rsidRPr="001D3ACF">
              <w:rPr>
                <w:rFonts w:ascii="Arial" w:hAnsi="Arial" w:cs="Arial"/>
                <w:color w:val="000000"/>
                <w:sz w:val="22"/>
                <w:szCs w:val="22"/>
              </w:rPr>
              <w:t>…</w:t>
            </w:r>
            <w:r w:rsidR="00620E0A">
              <w:rPr>
                <w:rFonts w:ascii="Arial" w:hAnsi="Arial" w:cs="Arial"/>
                <w:color w:val="000000"/>
                <w:sz w:val="22"/>
                <w:szCs w:val="22"/>
              </w:rPr>
              <w:t>….</w:t>
            </w:r>
            <w:r w:rsidR="001D3ACF" w:rsidRPr="001D3ACF">
              <w:rPr>
                <w:rFonts w:ascii="Arial" w:hAnsi="Arial" w:cs="Arial"/>
                <w:color w:val="000000"/>
                <w:sz w:val="22"/>
                <w:szCs w:val="22"/>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72</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lastRenderedPageBreak/>
              <w:t>Metode u edukaciji i okupacionoj terapiji</w:t>
            </w:r>
            <w:r w:rsidRPr="001D3ACF">
              <w:rPr>
                <w:rFonts w:ascii="Arial" w:hAnsi="Arial" w:cs="Arial"/>
                <w:color w:val="000000"/>
                <w:sz w:val="22"/>
                <w:szCs w:val="22"/>
              </w:rPr>
              <w:t xml:space="preserve"> </w:t>
            </w:r>
            <w:r>
              <w:rPr>
                <w:rFonts w:ascii="Arial" w:hAnsi="Arial" w:cs="Arial"/>
                <w:color w:val="000000"/>
                <w:sz w:val="22"/>
                <w:szCs w:val="22"/>
              </w:rPr>
              <w:t>…</w:t>
            </w:r>
            <w:r w:rsidR="001D3ACF" w:rsidRPr="001D3ACF">
              <w:rPr>
                <w:rFonts w:ascii="Arial" w:hAnsi="Arial" w:cs="Arial"/>
                <w:color w:val="000000"/>
                <w:sz w:val="22"/>
                <w:szCs w:val="22"/>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75</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Kreativna terapija II</w:t>
            </w:r>
            <w:r w:rsidR="00620E0A">
              <w:rPr>
                <w:rFonts w:ascii="Arial" w:hAnsi="Arial" w:cs="Arial"/>
                <w:color w:val="000000"/>
                <w:sz w:val="22"/>
                <w:szCs w:val="22"/>
                <w:lang w:eastAsia="bs-Latn-BA"/>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77</w:t>
            </w:r>
          </w:p>
        </w:tc>
      </w:tr>
      <w:tr w:rsidR="001D3ACF" w:rsidTr="00620E0A">
        <w:trPr>
          <w:trHeight w:val="454"/>
          <w:jc w:val="center"/>
        </w:trPr>
        <w:tc>
          <w:tcPr>
            <w:tcW w:w="7479" w:type="dxa"/>
            <w:vAlign w:val="center"/>
            <w:hideMark/>
          </w:tcPr>
          <w:p w:rsidR="001D3ACF" w:rsidRPr="001D3ACF" w:rsidRDefault="0047215E" w:rsidP="0047215E">
            <w:pPr>
              <w:pStyle w:val="ListParagraph"/>
              <w:numPr>
                <w:ilvl w:val="0"/>
                <w:numId w:val="52"/>
              </w:numPr>
              <w:ind w:left="603" w:hanging="425"/>
              <w:jc w:val="left"/>
              <w:rPr>
                <w:rFonts w:ascii="Arial" w:hAnsi="Arial" w:cs="Arial"/>
                <w:color w:val="000000"/>
                <w:sz w:val="22"/>
                <w:szCs w:val="22"/>
              </w:rPr>
            </w:pPr>
            <w:r w:rsidRPr="00C602D0">
              <w:rPr>
                <w:rFonts w:ascii="Arial" w:hAnsi="Arial" w:cs="Arial"/>
                <w:color w:val="000000"/>
                <w:sz w:val="22"/>
                <w:szCs w:val="22"/>
                <w:lang w:eastAsia="bs-Latn-BA"/>
              </w:rPr>
              <w:t>Etika discipline</w:t>
            </w:r>
            <w:r w:rsidR="00620E0A">
              <w:rPr>
                <w:rFonts w:ascii="Arial" w:hAnsi="Arial" w:cs="Arial"/>
                <w:color w:val="000000"/>
                <w:sz w:val="22"/>
                <w:szCs w:val="22"/>
                <w:lang w:eastAsia="bs-Latn-BA"/>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79</w:t>
            </w:r>
          </w:p>
        </w:tc>
      </w:tr>
      <w:tr w:rsidR="001D3ACF" w:rsidTr="00620E0A">
        <w:trPr>
          <w:trHeight w:val="454"/>
          <w:jc w:val="center"/>
        </w:trPr>
        <w:tc>
          <w:tcPr>
            <w:tcW w:w="7479" w:type="dxa"/>
            <w:vAlign w:val="center"/>
            <w:hideMark/>
          </w:tcPr>
          <w:p w:rsidR="001D3ACF" w:rsidRPr="00C602D0" w:rsidRDefault="001D3ACF" w:rsidP="0047215E">
            <w:pPr>
              <w:pStyle w:val="ListParagraph"/>
              <w:numPr>
                <w:ilvl w:val="0"/>
                <w:numId w:val="52"/>
              </w:numPr>
              <w:ind w:left="603" w:hanging="425"/>
              <w:jc w:val="left"/>
              <w:rPr>
                <w:rFonts w:ascii="Arial" w:hAnsi="Arial" w:cs="Arial"/>
                <w:color w:val="000000"/>
                <w:sz w:val="22"/>
                <w:szCs w:val="22"/>
              </w:rPr>
            </w:pPr>
            <w:r>
              <w:rPr>
                <w:rFonts w:ascii="Arial" w:hAnsi="Arial" w:cs="Arial"/>
                <w:color w:val="000000"/>
                <w:sz w:val="22"/>
                <w:szCs w:val="22"/>
              </w:rPr>
              <w:t>Specifikacija završnog rada</w:t>
            </w:r>
            <w:r w:rsidR="00620E0A">
              <w:rPr>
                <w:rFonts w:ascii="Arial" w:hAnsi="Arial" w:cs="Arial"/>
                <w:color w:val="000000"/>
                <w:sz w:val="22"/>
                <w:szCs w:val="22"/>
              </w:rPr>
              <w:t>………………………………………………</w:t>
            </w:r>
          </w:p>
        </w:tc>
        <w:tc>
          <w:tcPr>
            <w:tcW w:w="461" w:type="dxa"/>
            <w:vAlign w:val="center"/>
            <w:hideMark/>
          </w:tcPr>
          <w:p w:rsidR="001D3ACF" w:rsidRDefault="00620E0A" w:rsidP="0047215E">
            <w:pPr>
              <w:jc w:val="right"/>
              <w:rPr>
                <w:rFonts w:ascii="Arial" w:hAnsi="Arial" w:cs="Arial"/>
                <w:b/>
                <w:sz w:val="22"/>
                <w:szCs w:val="22"/>
              </w:rPr>
            </w:pPr>
            <w:r>
              <w:rPr>
                <w:rFonts w:ascii="Arial" w:hAnsi="Arial" w:cs="Arial"/>
                <w:b/>
                <w:sz w:val="22"/>
                <w:szCs w:val="22"/>
              </w:rPr>
              <w:t>82</w:t>
            </w:r>
          </w:p>
        </w:tc>
      </w:tr>
    </w:tbl>
    <w:p w:rsidR="008509EF" w:rsidRPr="00C602D0" w:rsidRDefault="008509EF" w:rsidP="003A19BC">
      <w:pPr>
        <w:rPr>
          <w:rFonts w:ascii="Arial" w:hAnsi="Arial" w:cs="Arial"/>
          <w:color w:val="000000"/>
          <w:sz w:val="22"/>
          <w:szCs w:val="22"/>
        </w:rPr>
        <w:sectPr w:rsidR="008509EF" w:rsidRPr="00C602D0" w:rsidSect="00C57FC1">
          <w:headerReference w:type="default" r:id="rId10"/>
          <w:footerReference w:type="default" r:id="rId11"/>
          <w:pgSz w:w="11907" w:h="16840" w:code="9"/>
          <w:pgMar w:top="1418" w:right="1418" w:bottom="1418" w:left="1418" w:header="709" w:footer="709"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FD3713" w:rsidRPr="00C602D0" w:rsidTr="007B70F8">
        <w:trPr>
          <w:trHeight w:val="567"/>
        </w:trPr>
        <w:tc>
          <w:tcPr>
            <w:tcW w:w="9287" w:type="dxa"/>
            <w:gridSpan w:val="2"/>
            <w:tcBorders>
              <w:top w:val="nil"/>
              <w:left w:val="nil"/>
              <w:bottom w:val="nil"/>
              <w:right w:val="nil"/>
            </w:tcBorders>
            <w:shd w:val="clear" w:color="auto" w:fill="CCC0D9"/>
            <w:vAlign w:val="center"/>
          </w:tcPr>
          <w:p w:rsidR="00FD3713" w:rsidRPr="00C602D0" w:rsidRDefault="00FD3713" w:rsidP="007B70F8">
            <w:pPr>
              <w:autoSpaceDE w:val="0"/>
              <w:autoSpaceDN w:val="0"/>
              <w:adjustRightInd w:val="0"/>
              <w:jc w:val="center"/>
              <w:rPr>
                <w:rFonts w:ascii="Arial" w:hAnsi="Arial" w:cs="Arial"/>
                <w:b/>
                <w:color w:val="000000"/>
                <w:sz w:val="22"/>
                <w:szCs w:val="22"/>
              </w:rPr>
            </w:pPr>
            <w:r w:rsidRPr="00C602D0">
              <w:rPr>
                <w:rFonts w:ascii="Arial" w:hAnsi="Arial" w:cs="Arial"/>
                <w:b/>
                <w:bCs/>
                <w:color w:val="000000"/>
                <w:sz w:val="22"/>
                <w:szCs w:val="22"/>
              </w:rPr>
              <w:lastRenderedPageBreak/>
              <w:t>Priručnik za kvalifikaciju</w:t>
            </w:r>
          </w:p>
        </w:tc>
      </w:tr>
      <w:tr w:rsidR="00FD3713" w:rsidRPr="00C602D0" w:rsidTr="007B70F8">
        <w:trPr>
          <w:trHeight w:val="57"/>
        </w:trPr>
        <w:tc>
          <w:tcPr>
            <w:tcW w:w="9287" w:type="dxa"/>
            <w:gridSpan w:val="2"/>
            <w:tcBorders>
              <w:top w:val="nil"/>
              <w:left w:val="nil"/>
              <w:right w:val="nil"/>
            </w:tcBorders>
            <w:shd w:val="clear" w:color="auto" w:fill="auto"/>
            <w:vAlign w:val="center"/>
          </w:tcPr>
          <w:p w:rsidR="00AC7BD4" w:rsidRPr="00C602D0" w:rsidRDefault="00AC7BD4" w:rsidP="007B70F8">
            <w:pPr>
              <w:autoSpaceDE w:val="0"/>
              <w:autoSpaceDN w:val="0"/>
              <w:adjustRightInd w:val="0"/>
              <w:rPr>
                <w:rFonts w:ascii="Arial" w:hAnsi="Arial" w:cs="Arial"/>
                <w:b/>
                <w:bCs/>
                <w:color w:val="000000"/>
                <w:sz w:val="22"/>
                <w:szCs w:val="22"/>
              </w:rPr>
            </w:pPr>
          </w:p>
        </w:tc>
      </w:tr>
      <w:tr w:rsidR="000C4633" w:rsidRPr="00C602D0" w:rsidTr="007B70F8">
        <w:tc>
          <w:tcPr>
            <w:tcW w:w="3794" w:type="dxa"/>
          </w:tcPr>
          <w:p w:rsidR="000C4633" w:rsidRPr="00C602D0" w:rsidRDefault="007D20D5"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Naziv univerziteta</w:t>
            </w:r>
          </w:p>
        </w:tc>
        <w:tc>
          <w:tcPr>
            <w:tcW w:w="5493" w:type="dxa"/>
          </w:tcPr>
          <w:p w:rsidR="000C4633" w:rsidRPr="00C602D0" w:rsidRDefault="007D20D5" w:rsidP="00BF7C21">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Univerzitet u Tuzli</w:t>
            </w:r>
          </w:p>
        </w:tc>
      </w:tr>
      <w:tr w:rsidR="007D20D5" w:rsidRPr="00C602D0" w:rsidTr="007B70F8">
        <w:tc>
          <w:tcPr>
            <w:tcW w:w="3794" w:type="dxa"/>
          </w:tcPr>
          <w:p w:rsidR="007D20D5" w:rsidRPr="00C602D0" w:rsidRDefault="007D20D5"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Naziv fakulteta</w:t>
            </w:r>
          </w:p>
        </w:tc>
        <w:tc>
          <w:tcPr>
            <w:tcW w:w="5493" w:type="dxa"/>
          </w:tcPr>
          <w:p w:rsidR="007D20D5" w:rsidRPr="00C602D0" w:rsidRDefault="007D20D5" w:rsidP="00BF7C21">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Edukacijsko-rehabilitacijski</w:t>
            </w: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Naziv programa</w:t>
            </w:r>
          </w:p>
        </w:tc>
        <w:tc>
          <w:tcPr>
            <w:tcW w:w="5493" w:type="dxa"/>
          </w:tcPr>
          <w:p w:rsidR="000C4633" w:rsidRPr="00C602D0" w:rsidRDefault="000C4633" w:rsidP="00BF7C21">
            <w:pPr>
              <w:autoSpaceDE w:val="0"/>
              <w:autoSpaceDN w:val="0"/>
              <w:adjustRightInd w:val="0"/>
              <w:jc w:val="left"/>
              <w:rPr>
                <w:rFonts w:ascii="Arial" w:hAnsi="Arial" w:cs="Arial"/>
                <w:b/>
                <w:color w:val="000000"/>
                <w:sz w:val="22"/>
                <w:szCs w:val="22"/>
              </w:rPr>
            </w:pPr>
            <w:r w:rsidRPr="00C602D0">
              <w:rPr>
                <w:rFonts w:ascii="Arial" w:hAnsi="Arial" w:cs="Arial"/>
                <w:b/>
                <w:color w:val="000000"/>
                <w:sz w:val="22"/>
                <w:szCs w:val="22"/>
              </w:rPr>
              <w:t>Specijalna edukacija i rehabilitacija</w:t>
            </w: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Akademski stepen</w:t>
            </w:r>
          </w:p>
        </w:tc>
        <w:tc>
          <w:tcPr>
            <w:tcW w:w="5493" w:type="dxa"/>
          </w:tcPr>
          <w:p w:rsidR="000C4633" w:rsidRPr="00C602D0" w:rsidRDefault="00FE3F6A" w:rsidP="00FE1CD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Ma</w:t>
            </w:r>
            <w:r w:rsidR="00FE1CD8" w:rsidRPr="00C602D0">
              <w:rPr>
                <w:rFonts w:ascii="Arial" w:hAnsi="Arial" w:cs="Arial"/>
                <w:color w:val="000000"/>
                <w:sz w:val="22"/>
                <w:szCs w:val="22"/>
              </w:rPr>
              <w:t>gistar</w:t>
            </w:r>
            <w:r w:rsidR="00C602D0" w:rsidRPr="00C602D0">
              <w:rPr>
                <w:rFonts w:ascii="Arial" w:hAnsi="Arial" w:cs="Arial"/>
                <w:color w:val="000000"/>
                <w:sz w:val="22"/>
                <w:szCs w:val="22"/>
              </w:rPr>
              <w:t xml:space="preserve"> </w:t>
            </w:r>
            <w:r w:rsidR="000C4633" w:rsidRPr="00C602D0">
              <w:rPr>
                <w:rFonts w:ascii="Arial" w:hAnsi="Arial" w:cs="Arial"/>
                <w:color w:val="000000"/>
                <w:sz w:val="22"/>
                <w:szCs w:val="22"/>
              </w:rPr>
              <w:t>struke (MA)</w:t>
            </w: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Stečeno zvanje</w:t>
            </w:r>
          </w:p>
        </w:tc>
        <w:tc>
          <w:tcPr>
            <w:tcW w:w="5493" w:type="dxa"/>
          </w:tcPr>
          <w:p w:rsidR="000C4633" w:rsidRPr="00C602D0" w:rsidRDefault="00FE3F6A" w:rsidP="00FE1CD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Ma</w:t>
            </w:r>
            <w:r w:rsidR="00FE1CD8" w:rsidRPr="00C602D0">
              <w:rPr>
                <w:rFonts w:ascii="Arial" w:hAnsi="Arial" w:cs="Arial"/>
                <w:color w:val="000000"/>
                <w:sz w:val="22"/>
                <w:szCs w:val="22"/>
              </w:rPr>
              <w:t>gistar</w:t>
            </w:r>
            <w:r w:rsidR="00C602D0">
              <w:rPr>
                <w:rFonts w:ascii="Arial" w:hAnsi="Arial" w:cs="Arial"/>
                <w:color w:val="000000"/>
                <w:sz w:val="22"/>
                <w:szCs w:val="22"/>
              </w:rPr>
              <w:t xml:space="preserve"> </w:t>
            </w:r>
            <w:r w:rsidR="000C4633" w:rsidRPr="00C602D0">
              <w:rPr>
                <w:rFonts w:ascii="Arial" w:hAnsi="Arial" w:cs="Arial"/>
                <w:color w:val="000000"/>
                <w:sz w:val="22"/>
                <w:szCs w:val="22"/>
              </w:rPr>
              <w:t>specijalne edukacije i rehabilitacije</w:t>
            </w: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Studijski ciklus</w:t>
            </w:r>
          </w:p>
        </w:tc>
        <w:tc>
          <w:tcPr>
            <w:tcW w:w="5493" w:type="dxa"/>
          </w:tcPr>
          <w:p w:rsidR="000C4633" w:rsidRPr="00C602D0" w:rsidRDefault="000C4633" w:rsidP="00BF7C21">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Drugi ciklus po FQ-EHEA i drugi po FQHE-BiH</w:t>
            </w: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Jezik na kojem se studira</w:t>
            </w:r>
          </w:p>
        </w:tc>
        <w:tc>
          <w:tcPr>
            <w:tcW w:w="5493" w:type="dxa"/>
          </w:tcPr>
          <w:p w:rsidR="000C4633" w:rsidRPr="00C602D0" w:rsidRDefault="000C4633" w:rsidP="00BF7C21">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Zvanični jezici u Bosni i Hercegovini</w:t>
            </w:r>
          </w:p>
        </w:tc>
      </w:tr>
      <w:tr w:rsidR="000C4633" w:rsidRPr="00C602D0" w:rsidTr="007B70F8">
        <w:tc>
          <w:tcPr>
            <w:tcW w:w="3794" w:type="dxa"/>
          </w:tcPr>
          <w:p w:rsidR="000C4633" w:rsidRPr="00C602D0" w:rsidRDefault="007D20D5"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T</w:t>
            </w:r>
            <w:r w:rsidR="000C4633" w:rsidRPr="00C602D0">
              <w:rPr>
                <w:rFonts w:ascii="Arial" w:hAnsi="Arial" w:cs="Arial"/>
                <w:color w:val="000000"/>
                <w:sz w:val="22"/>
                <w:szCs w:val="22"/>
              </w:rPr>
              <w:t>rajanje studija</w:t>
            </w:r>
          </w:p>
        </w:tc>
        <w:tc>
          <w:tcPr>
            <w:tcW w:w="5493" w:type="dxa"/>
          </w:tcPr>
          <w:p w:rsidR="000C4633" w:rsidRPr="00C602D0" w:rsidRDefault="000C4633" w:rsidP="00BF7C21">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1 godina</w:t>
            </w: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Voditelj programa</w:t>
            </w:r>
          </w:p>
        </w:tc>
        <w:tc>
          <w:tcPr>
            <w:tcW w:w="5493" w:type="dxa"/>
          </w:tcPr>
          <w:p w:rsidR="000C4633" w:rsidRPr="00C602D0" w:rsidRDefault="000C4633" w:rsidP="00BF7C21">
            <w:pPr>
              <w:autoSpaceDE w:val="0"/>
              <w:autoSpaceDN w:val="0"/>
              <w:adjustRightInd w:val="0"/>
              <w:jc w:val="left"/>
              <w:rPr>
                <w:rFonts w:ascii="Arial" w:hAnsi="Arial" w:cs="Arial"/>
                <w:color w:val="000000"/>
                <w:sz w:val="22"/>
                <w:szCs w:val="22"/>
              </w:rPr>
            </w:pP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Kontakt informacije</w:t>
            </w:r>
          </w:p>
        </w:tc>
        <w:tc>
          <w:tcPr>
            <w:tcW w:w="5493" w:type="dxa"/>
          </w:tcPr>
          <w:p w:rsidR="000C4633" w:rsidRPr="00C602D0" w:rsidRDefault="000C4633" w:rsidP="00BF7C21">
            <w:pPr>
              <w:autoSpaceDE w:val="0"/>
              <w:autoSpaceDN w:val="0"/>
              <w:adjustRightInd w:val="0"/>
              <w:jc w:val="left"/>
              <w:rPr>
                <w:rFonts w:ascii="Arial" w:hAnsi="Arial" w:cs="Arial"/>
                <w:color w:val="000000"/>
                <w:sz w:val="22"/>
                <w:szCs w:val="22"/>
              </w:rPr>
            </w:pPr>
          </w:p>
        </w:tc>
      </w:tr>
      <w:tr w:rsidR="000C4633" w:rsidRPr="00C602D0" w:rsidTr="007B70F8">
        <w:tc>
          <w:tcPr>
            <w:tcW w:w="3794" w:type="dxa"/>
          </w:tcPr>
          <w:p w:rsidR="000C4633" w:rsidRPr="00C602D0" w:rsidRDefault="000C4633" w:rsidP="007B70F8">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Internet</w:t>
            </w:r>
          </w:p>
        </w:tc>
        <w:tc>
          <w:tcPr>
            <w:tcW w:w="5493" w:type="dxa"/>
          </w:tcPr>
          <w:p w:rsidR="000C4633" w:rsidRPr="00C602D0" w:rsidRDefault="000C4633" w:rsidP="00BF7C21">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www.erf.untz.ba</w:t>
            </w:r>
          </w:p>
        </w:tc>
      </w:tr>
    </w:tbl>
    <w:p w:rsidR="003279FF" w:rsidRPr="00C602D0" w:rsidRDefault="003279FF" w:rsidP="003279FF">
      <w:pPr>
        <w:autoSpaceDE w:val="0"/>
        <w:autoSpaceDN w:val="0"/>
        <w:adjustRightInd w:val="0"/>
        <w:rPr>
          <w:rFonts w:ascii="Arial" w:hAnsi="Arial" w:cs="Arial"/>
          <w:bCs/>
          <w:iCs/>
          <w:color w:val="000000"/>
          <w:sz w:val="22"/>
          <w:szCs w:val="22"/>
        </w:rPr>
      </w:pPr>
    </w:p>
    <w:tbl>
      <w:tblPr>
        <w:tblW w:w="0" w:type="auto"/>
        <w:tblLayout w:type="fixed"/>
        <w:tblLook w:val="04A0"/>
      </w:tblPr>
      <w:tblGrid>
        <w:gridCol w:w="9287"/>
      </w:tblGrid>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1. Uvod u disciplinu i kvalifikaciju</w:t>
            </w:r>
          </w:p>
        </w:tc>
      </w:tr>
      <w:tr w:rsidR="00FE1CD8" w:rsidRPr="00C602D0" w:rsidTr="00B41D35">
        <w:trPr>
          <w:trHeight w:val="2403"/>
        </w:trPr>
        <w:tc>
          <w:tcPr>
            <w:tcW w:w="9287" w:type="dxa"/>
          </w:tcPr>
          <w:p w:rsidR="00FE1CD8" w:rsidRPr="00C602D0" w:rsidRDefault="00FE1CD8" w:rsidP="00B41D35">
            <w:pPr>
              <w:autoSpaceDE w:val="0"/>
              <w:autoSpaceDN w:val="0"/>
              <w:adjustRightInd w:val="0"/>
              <w:rPr>
                <w:rFonts w:ascii="Arial" w:hAnsi="Arial" w:cs="Arial"/>
                <w:bCs/>
                <w:iCs/>
                <w:color w:val="000000"/>
                <w:sz w:val="22"/>
                <w:szCs w:val="22"/>
              </w:rPr>
            </w:pPr>
          </w:p>
          <w:p w:rsidR="00FE1CD8" w:rsidRPr="00C602D0" w:rsidRDefault="00FE1CD8" w:rsidP="00B41D35">
            <w:pPr>
              <w:autoSpaceDE w:val="0"/>
              <w:autoSpaceDN w:val="0"/>
              <w:adjustRightInd w:val="0"/>
              <w:rPr>
                <w:rFonts w:ascii="Arial" w:hAnsi="Arial" w:cs="Arial"/>
                <w:bCs/>
                <w:iCs/>
                <w:color w:val="000000"/>
                <w:sz w:val="22"/>
                <w:szCs w:val="22"/>
              </w:rPr>
            </w:pPr>
            <w:r w:rsidRPr="00C602D0">
              <w:rPr>
                <w:rFonts w:ascii="Arial" w:hAnsi="Arial" w:cs="Arial"/>
                <w:bCs/>
                <w:iCs/>
                <w:color w:val="000000"/>
                <w:sz w:val="22"/>
                <w:szCs w:val="22"/>
              </w:rPr>
              <w:t>Na studijskom programu „Specijalna edukacija i rehabilitacija“ studenti imaju mo</w:t>
            </w:r>
            <w:r w:rsidR="00C1777D" w:rsidRPr="00C602D0">
              <w:rPr>
                <w:rFonts w:ascii="Arial" w:hAnsi="Arial" w:cs="Arial"/>
                <w:bCs/>
                <w:iCs/>
                <w:color w:val="000000"/>
                <w:sz w:val="22"/>
                <w:szCs w:val="22"/>
              </w:rPr>
              <w:t>gućnost da se opredijele za jed</w:t>
            </w:r>
            <w:r w:rsidRPr="00C602D0">
              <w:rPr>
                <w:rFonts w:ascii="Arial" w:hAnsi="Arial" w:cs="Arial"/>
                <w:bCs/>
                <w:iCs/>
                <w:color w:val="000000"/>
                <w:sz w:val="22"/>
                <w:szCs w:val="22"/>
              </w:rPr>
              <w:t>n</w:t>
            </w:r>
            <w:r w:rsidR="00C1777D" w:rsidRPr="00C602D0">
              <w:rPr>
                <w:rFonts w:ascii="Arial" w:hAnsi="Arial" w:cs="Arial"/>
                <w:bCs/>
                <w:iCs/>
                <w:color w:val="000000"/>
                <w:sz w:val="22"/>
                <w:szCs w:val="22"/>
              </w:rPr>
              <w:t>o</w:t>
            </w:r>
            <w:r w:rsidRPr="00C602D0">
              <w:rPr>
                <w:rFonts w:ascii="Arial" w:hAnsi="Arial" w:cs="Arial"/>
                <w:bCs/>
                <w:iCs/>
                <w:color w:val="000000"/>
                <w:sz w:val="22"/>
                <w:szCs w:val="22"/>
              </w:rPr>
              <w:t xml:space="preserve"> od tri </w:t>
            </w:r>
            <w:r w:rsidR="00C1777D" w:rsidRPr="00C602D0">
              <w:rPr>
                <w:rFonts w:ascii="Arial" w:hAnsi="Arial" w:cs="Arial"/>
                <w:bCs/>
                <w:iCs/>
                <w:color w:val="000000"/>
                <w:sz w:val="22"/>
                <w:szCs w:val="22"/>
              </w:rPr>
              <w:t>usmjerenja</w:t>
            </w:r>
            <w:r w:rsidRPr="00C602D0">
              <w:rPr>
                <w:rFonts w:ascii="Arial" w:hAnsi="Arial" w:cs="Arial"/>
                <w:bCs/>
                <w:iCs/>
                <w:color w:val="000000"/>
                <w:sz w:val="22"/>
                <w:szCs w:val="22"/>
              </w:rPr>
              <w:t xml:space="preserve">: </w:t>
            </w:r>
          </w:p>
          <w:p w:rsidR="00FE1CD8" w:rsidRPr="00C602D0" w:rsidRDefault="00C1777D" w:rsidP="00FC2422">
            <w:pPr>
              <w:numPr>
                <w:ilvl w:val="0"/>
                <w:numId w:val="7"/>
              </w:numPr>
              <w:autoSpaceDE w:val="0"/>
              <w:autoSpaceDN w:val="0"/>
              <w:adjustRightInd w:val="0"/>
              <w:rPr>
                <w:rFonts w:ascii="Arial" w:hAnsi="Arial" w:cs="Arial"/>
                <w:bCs/>
                <w:iCs/>
                <w:color w:val="000000"/>
                <w:sz w:val="22"/>
                <w:szCs w:val="22"/>
              </w:rPr>
            </w:pPr>
            <w:r w:rsidRPr="00C602D0">
              <w:rPr>
                <w:rFonts w:ascii="Arial" w:hAnsi="Arial" w:cs="Arial"/>
                <w:bCs/>
                <w:iCs/>
                <w:color w:val="000000"/>
                <w:sz w:val="22"/>
                <w:szCs w:val="22"/>
              </w:rPr>
              <w:t>Usmjerenje</w:t>
            </w:r>
            <w:r w:rsidR="00FE1CD8" w:rsidRPr="00C602D0">
              <w:rPr>
                <w:rFonts w:ascii="Arial" w:hAnsi="Arial" w:cs="Arial"/>
                <w:bCs/>
                <w:iCs/>
                <w:color w:val="000000"/>
                <w:sz w:val="22"/>
                <w:szCs w:val="22"/>
              </w:rPr>
              <w:t xml:space="preserve"> „Intelektualne teškoće“; </w:t>
            </w:r>
          </w:p>
          <w:p w:rsidR="00FE1CD8" w:rsidRPr="00C602D0" w:rsidRDefault="00C1777D" w:rsidP="00FC2422">
            <w:pPr>
              <w:numPr>
                <w:ilvl w:val="0"/>
                <w:numId w:val="7"/>
              </w:numPr>
              <w:autoSpaceDE w:val="0"/>
              <w:autoSpaceDN w:val="0"/>
              <w:adjustRightInd w:val="0"/>
              <w:rPr>
                <w:rFonts w:ascii="Arial" w:hAnsi="Arial" w:cs="Arial"/>
                <w:bCs/>
                <w:iCs/>
                <w:color w:val="000000"/>
                <w:sz w:val="22"/>
                <w:szCs w:val="22"/>
              </w:rPr>
            </w:pPr>
            <w:r w:rsidRPr="00C602D0">
              <w:rPr>
                <w:rFonts w:ascii="Arial" w:hAnsi="Arial" w:cs="Arial"/>
                <w:bCs/>
                <w:iCs/>
                <w:color w:val="000000"/>
                <w:sz w:val="22"/>
                <w:szCs w:val="22"/>
              </w:rPr>
              <w:t xml:space="preserve">Usmjerenje </w:t>
            </w:r>
            <w:r w:rsidR="00FE1CD8" w:rsidRPr="00C602D0">
              <w:rPr>
                <w:rFonts w:ascii="Arial" w:hAnsi="Arial" w:cs="Arial"/>
                <w:bCs/>
                <w:iCs/>
                <w:color w:val="000000"/>
                <w:sz w:val="22"/>
                <w:szCs w:val="22"/>
              </w:rPr>
              <w:t>„Oštećenja vida“;</w:t>
            </w:r>
          </w:p>
          <w:p w:rsidR="00FE1CD8" w:rsidRPr="00C602D0" w:rsidRDefault="00C1777D" w:rsidP="00FC2422">
            <w:pPr>
              <w:numPr>
                <w:ilvl w:val="0"/>
                <w:numId w:val="7"/>
              </w:numPr>
              <w:autoSpaceDE w:val="0"/>
              <w:autoSpaceDN w:val="0"/>
              <w:adjustRightInd w:val="0"/>
              <w:rPr>
                <w:rFonts w:ascii="Arial" w:hAnsi="Arial" w:cs="Arial"/>
                <w:bCs/>
                <w:iCs/>
                <w:color w:val="000000"/>
                <w:sz w:val="22"/>
                <w:szCs w:val="22"/>
              </w:rPr>
            </w:pPr>
            <w:r w:rsidRPr="00C602D0">
              <w:rPr>
                <w:rFonts w:ascii="Arial" w:hAnsi="Arial" w:cs="Arial"/>
                <w:bCs/>
                <w:iCs/>
                <w:color w:val="000000"/>
                <w:sz w:val="22"/>
                <w:szCs w:val="22"/>
              </w:rPr>
              <w:t xml:space="preserve">Usmjerenje </w:t>
            </w:r>
            <w:r w:rsidR="00FE1CD8" w:rsidRPr="00C602D0">
              <w:rPr>
                <w:rFonts w:ascii="Arial" w:hAnsi="Arial" w:cs="Arial"/>
                <w:bCs/>
                <w:iCs/>
                <w:color w:val="000000"/>
                <w:sz w:val="22"/>
                <w:szCs w:val="22"/>
              </w:rPr>
              <w:t>„Motorički poremećaji i hronične bolesti“.</w:t>
            </w:r>
          </w:p>
          <w:p w:rsidR="00FE1CD8" w:rsidRPr="00C602D0" w:rsidRDefault="00FE1CD8" w:rsidP="0091623B">
            <w:pPr>
              <w:autoSpaceDE w:val="0"/>
              <w:autoSpaceDN w:val="0"/>
              <w:adjustRightInd w:val="0"/>
              <w:rPr>
                <w:rFonts w:ascii="Arial" w:eastAsia="Times New Roman" w:hAnsi="Arial" w:cs="Arial"/>
                <w:color w:val="000000"/>
                <w:sz w:val="22"/>
                <w:szCs w:val="22"/>
                <w:lang w:eastAsia="hr-HR"/>
              </w:rPr>
            </w:pPr>
            <w:r w:rsidRPr="00C602D0">
              <w:rPr>
                <w:rFonts w:ascii="Arial" w:hAnsi="Arial" w:cs="Arial"/>
                <w:bCs/>
                <w:iCs/>
                <w:color w:val="000000"/>
                <w:sz w:val="22"/>
                <w:szCs w:val="22"/>
              </w:rPr>
              <w:t xml:space="preserve">Intelektualne teškoće su grana specijalne edukacije i rehabilitacije </w:t>
            </w:r>
            <w:r w:rsidRPr="00C602D0">
              <w:rPr>
                <w:rFonts w:ascii="Arial" w:hAnsi="Arial" w:cs="Arial"/>
                <w:color w:val="000000"/>
                <w:sz w:val="22"/>
                <w:szCs w:val="22"/>
              </w:rPr>
              <w:t xml:space="preserve">koja se bavi </w:t>
            </w:r>
            <w:r w:rsidRPr="00C602D0">
              <w:rPr>
                <w:rFonts w:ascii="Arial" w:eastAsia="Times New Roman" w:hAnsi="Arial" w:cs="Arial"/>
                <w:color w:val="000000"/>
                <w:sz w:val="22"/>
                <w:szCs w:val="22"/>
                <w:lang w:eastAsia="hr-HR"/>
              </w:rPr>
              <w:t xml:space="preserve">uzrocima, prevalencijom, incidencijom, vidovima, nivoima, načinima ispoljavanja i posljedicama teškoća u intelektualnom razvoju pojedinca, kao i faktorima koji utiču na njegovu uspješnu socijalnu integraciju. </w:t>
            </w:r>
            <w:r w:rsidRPr="00C602D0">
              <w:rPr>
                <w:rFonts w:ascii="Arial" w:hAnsi="Arial" w:cs="Arial"/>
                <w:bCs/>
                <w:iCs/>
                <w:color w:val="000000"/>
                <w:sz w:val="22"/>
                <w:szCs w:val="22"/>
              </w:rPr>
              <w:t xml:space="preserve">Oštećenje vida je grana specijalne edukacije i rehabilitacije </w:t>
            </w:r>
            <w:r w:rsidRPr="00C602D0">
              <w:rPr>
                <w:rFonts w:ascii="Arial" w:hAnsi="Arial" w:cs="Arial"/>
                <w:color w:val="000000"/>
                <w:sz w:val="22"/>
                <w:szCs w:val="22"/>
              </w:rPr>
              <w:t xml:space="preserve">koja se bavi prevencijom, detekcijom, dijagnosticiranjem i tretmanom poremećaja svih vrsta oštećenja vida, u predškolskom, osnovnoškolskom dobu, te u periodu odrasle dobi. Također, bavi se edukacijom, rehabilitacijom i habilitacijom osoba oštećenog vida. </w:t>
            </w:r>
            <w:r w:rsidRPr="00C602D0">
              <w:rPr>
                <w:rFonts w:ascii="Arial" w:hAnsi="Arial" w:cs="Arial"/>
                <w:bCs/>
                <w:iCs/>
                <w:color w:val="000000"/>
                <w:sz w:val="22"/>
                <w:szCs w:val="22"/>
              </w:rPr>
              <w:t>Oštećenje vida</w:t>
            </w:r>
            <w:r w:rsidRPr="00C602D0">
              <w:rPr>
                <w:rFonts w:ascii="Arial" w:hAnsi="Arial" w:cs="Arial"/>
                <w:color w:val="000000"/>
                <w:sz w:val="22"/>
                <w:szCs w:val="22"/>
              </w:rPr>
              <w:t xml:space="preserve"> je struka u razvoju na sjecištu primijenjene i čiste nauke, te kao takva je danas priznata u većini zemalja svijeta. </w:t>
            </w:r>
            <w:r w:rsidRPr="00C602D0">
              <w:rPr>
                <w:rFonts w:ascii="Arial" w:hAnsi="Arial" w:cs="Arial"/>
                <w:bCs/>
                <w:iCs/>
                <w:color w:val="000000"/>
                <w:sz w:val="22"/>
                <w:szCs w:val="22"/>
              </w:rPr>
              <w:t xml:space="preserve">Motorički poremećaji i hronične bolesti su grana specijalne edukacije i rehabilitacije koja se </w:t>
            </w:r>
            <w:r w:rsidRPr="00C602D0">
              <w:rPr>
                <w:rFonts w:ascii="Arial" w:hAnsi="Arial" w:cs="Arial"/>
                <w:color w:val="000000"/>
                <w:sz w:val="22"/>
                <w:szCs w:val="22"/>
              </w:rPr>
              <w:t>bavi prevencijom, detekcijom, dijagnosticiranjem, tretmanom, edukacijom, savjetovanjem i ostalim vidovima podrške osobama sa prvenstveno motoričkim poremećajima, ali i dugotrajnim bolestima koje za posljedicu imaju poremećaje u motoričkom funkcionisanju. Ov</w:t>
            </w:r>
            <w:r w:rsidR="0091623B" w:rsidRPr="00C602D0">
              <w:rPr>
                <w:rFonts w:ascii="Arial" w:hAnsi="Arial" w:cs="Arial"/>
                <w:color w:val="000000"/>
                <w:sz w:val="22"/>
                <w:szCs w:val="22"/>
              </w:rPr>
              <w:t>o usmjerenje</w:t>
            </w:r>
            <w:r w:rsidRPr="00C602D0">
              <w:rPr>
                <w:rFonts w:ascii="Arial" w:hAnsi="Arial" w:cs="Arial"/>
                <w:color w:val="000000"/>
                <w:sz w:val="22"/>
                <w:szCs w:val="22"/>
              </w:rPr>
              <w:t xml:space="preserve"> u svijetu i kod nas nastal</w:t>
            </w:r>
            <w:r w:rsidR="0091623B" w:rsidRPr="00C602D0">
              <w:rPr>
                <w:rFonts w:ascii="Arial" w:hAnsi="Arial" w:cs="Arial"/>
                <w:color w:val="000000"/>
                <w:sz w:val="22"/>
                <w:szCs w:val="22"/>
              </w:rPr>
              <w:t>o</w:t>
            </w:r>
            <w:r w:rsidRPr="00C602D0">
              <w:rPr>
                <w:rFonts w:ascii="Arial" w:hAnsi="Arial" w:cs="Arial"/>
                <w:color w:val="000000"/>
                <w:sz w:val="22"/>
                <w:szCs w:val="22"/>
              </w:rPr>
              <w:t xml:space="preserve"> je kao rezultat razvoja međupovezanosti i multidisciplinarnih pristupa usmjerenih na razvoj edukacijskih, terapijskih, rehabilitacijskih, komplementarnih, preventivnih i različitih drugih postupaka usmjerenih na afirmaciju mogućnosti osoba s motoričkim poremećajima i hroničnim bolestima.</w:t>
            </w:r>
          </w:p>
        </w:tc>
      </w:tr>
    </w:tbl>
    <w:p w:rsidR="00FE1CD8" w:rsidRPr="00C602D0" w:rsidRDefault="00FE1CD8" w:rsidP="00B00F31">
      <w:pPr>
        <w:rPr>
          <w:rFonts w:ascii="Arial" w:hAnsi="Arial" w:cs="Arial"/>
          <w:color w:val="000000"/>
          <w:sz w:val="22"/>
          <w:szCs w:val="22"/>
        </w:rPr>
      </w:pPr>
    </w:p>
    <w:tbl>
      <w:tblPr>
        <w:tblW w:w="0" w:type="auto"/>
        <w:tblLayout w:type="fixed"/>
        <w:tblLook w:val="04A0"/>
      </w:tblPr>
      <w:tblGrid>
        <w:gridCol w:w="9287"/>
      </w:tblGrid>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2. Izjava o razlozima</w:t>
            </w:r>
          </w:p>
        </w:tc>
      </w:tr>
      <w:tr w:rsidR="00FE1CD8" w:rsidRPr="00C602D0" w:rsidTr="00B41D35">
        <w:trPr>
          <w:trHeight w:val="150"/>
        </w:trPr>
        <w:tc>
          <w:tcPr>
            <w:tcW w:w="9287" w:type="dxa"/>
          </w:tcPr>
          <w:p w:rsidR="00FE1CD8" w:rsidRPr="00C602D0" w:rsidRDefault="00FE1CD8" w:rsidP="00B41D35">
            <w:pPr>
              <w:autoSpaceDE w:val="0"/>
              <w:autoSpaceDN w:val="0"/>
              <w:adjustRightInd w:val="0"/>
              <w:rPr>
                <w:rFonts w:ascii="Arial" w:hAnsi="Arial" w:cs="Arial"/>
                <w:color w:val="000000"/>
                <w:sz w:val="22"/>
                <w:szCs w:val="22"/>
              </w:rPr>
            </w:pPr>
          </w:p>
          <w:p w:rsidR="00FE1CD8" w:rsidRPr="00C602D0" w:rsidRDefault="0091623B" w:rsidP="0091623B">
            <w:pPr>
              <w:autoSpaceDE w:val="0"/>
              <w:autoSpaceDN w:val="0"/>
              <w:adjustRightInd w:val="0"/>
              <w:rPr>
                <w:rFonts w:ascii="Arial" w:hAnsi="Arial" w:cs="Arial"/>
                <w:bCs/>
                <w:color w:val="000000"/>
                <w:sz w:val="22"/>
                <w:szCs w:val="22"/>
              </w:rPr>
            </w:pPr>
            <w:r w:rsidRPr="00C602D0">
              <w:rPr>
                <w:rFonts w:ascii="Arial" w:hAnsi="Arial" w:cs="Arial"/>
                <w:bCs/>
                <w:color w:val="000000"/>
                <w:sz w:val="22"/>
                <w:szCs w:val="22"/>
              </w:rPr>
              <w:t xml:space="preserve">Nova saznanja u oblasti dijagnostike i tretmana, uvođenje savremenih metoda, tehnika i pristupa, tehnološko-tehnički progres, </w:t>
            </w:r>
            <w:r w:rsidRPr="00C602D0">
              <w:rPr>
                <w:rFonts w:ascii="Arial" w:hAnsi="Arial" w:cs="Arial"/>
                <w:color w:val="000000"/>
                <w:sz w:val="22"/>
                <w:szCs w:val="22"/>
              </w:rPr>
              <w:t xml:space="preserve">izrada novih kompjuterskih programa i aparata koji se koriste u području intelektualnih teškoća,  oštećenja vida i motoričkih poremećaja i hroničnih bolesti, </w:t>
            </w:r>
            <w:r w:rsidRPr="00C602D0">
              <w:rPr>
                <w:rFonts w:ascii="Arial" w:hAnsi="Arial" w:cs="Arial"/>
                <w:bCs/>
                <w:color w:val="000000"/>
                <w:sz w:val="22"/>
                <w:szCs w:val="22"/>
              </w:rPr>
              <w:t>novi zahtjevi tržišta itd., zahtijevaju nužnost cjeloživotnog učenja i stalno proširivanje i produbljivanje znanja stručnjaka iz ove oblasti. Takođe, najnovije spoznaje i dostignuća iz drugih oblasti sa kojima je područje oštećenja vida, intelektualne teškoće, motorički poremećaji i hronične bolesti usko povezano  (</w:t>
            </w:r>
            <w:r w:rsidRPr="00C602D0">
              <w:rPr>
                <w:rFonts w:ascii="Arial" w:hAnsi="Arial" w:cs="Arial"/>
                <w:color w:val="000000"/>
                <w:sz w:val="22"/>
                <w:szCs w:val="22"/>
              </w:rPr>
              <w:t xml:space="preserve">medicina, psihologija, pedagogija, didaktika i informatika) zahtijevaju upotpunjavanje i usavršavanje neophodnih primijenjenih znanja u pomenutim područjima.  </w:t>
            </w:r>
            <w:r w:rsidR="00FE1CD8" w:rsidRPr="00C602D0">
              <w:rPr>
                <w:rFonts w:ascii="Arial" w:hAnsi="Arial" w:cs="Arial"/>
                <w:color w:val="000000"/>
                <w:sz w:val="22"/>
                <w:szCs w:val="22"/>
              </w:rPr>
              <w:t>Intelektualne teškoće kao grana specijalne edukacije i rehabilitacije poznata je i priznata u svijetu, a u Bosni i Hercegovini ima osamnaest-godišnju tradiciju obrazovanja stručnih kadrova. Obrazovanje nekada oligofrenologa danas edukatora-</w:t>
            </w:r>
            <w:r w:rsidR="00FE1CD8" w:rsidRPr="00C602D0">
              <w:rPr>
                <w:rFonts w:ascii="Arial" w:hAnsi="Arial" w:cs="Arial"/>
                <w:color w:val="000000"/>
                <w:sz w:val="22"/>
                <w:szCs w:val="22"/>
              </w:rPr>
              <w:lastRenderedPageBreak/>
              <w:t xml:space="preserve">rehabilitatora u Bosni i Hercegovini od osnivanja Defektološkog fakulteta 1993. godine permanentno prati savremene trendove i razvoj specijalne edukacije i rehabilitacije u svijetu, a stečena diploma priznata je u velikom broju razvijenih zemalja svijeta. </w:t>
            </w:r>
            <w:r w:rsidR="00FE1CD8" w:rsidRPr="00C602D0">
              <w:rPr>
                <w:rFonts w:ascii="Arial" w:hAnsi="Arial" w:cs="Arial"/>
                <w:bCs/>
                <w:color w:val="000000"/>
                <w:sz w:val="22"/>
                <w:szCs w:val="22"/>
              </w:rPr>
              <w:t xml:space="preserve">Razlog za nastavak školovanja na II ciklusu studija na </w:t>
            </w:r>
            <w:r w:rsidR="005F0B87" w:rsidRPr="00C602D0">
              <w:rPr>
                <w:rFonts w:ascii="Arial" w:hAnsi="Arial" w:cs="Arial"/>
                <w:bCs/>
                <w:color w:val="000000"/>
                <w:sz w:val="22"/>
                <w:szCs w:val="22"/>
              </w:rPr>
              <w:t>usmjerenju</w:t>
            </w:r>
            <w:r w:rsidR="00FE1CD8" w:rsidRPr="00C602D0">
              <w:rPr>
                <w:rFonts w:ascii="Arial" w:hAnsi="Arial" w:cs="Arial"/>
                <w:bCs/>
                <w:color w:val="000000"/>
                <w:sz w:val="22"/>
                <w:szCs w:val="22"/>
              </w:rPr>
              <w:t xml:space="preserve"> „Intelektualne teškoće“ leži u činjenici da je područje intelektualnih teškoća u permanentnom i intenzivnom razvoju. </w:t>
            </w:r>
            <w:r w:rsidR="00FE1CD8" w:rsidRPr="00C602D0">
              <w:rPr>
                <w:rFonts w:ascii="Arial" w:hAnsi="Arial" w:cs="Arial"/>
                <w:color w:val="000000"/>
                <w:sz w:val="22"/>
                <w:szCs w:val="22"/>
              </w:rPr>
              <w:t xml:space="preserve">Oštećenje vida kao grana specijalne edukacije i rehabilitacije poznata je i priznata u svijetu preko 80 godina, a u Bosni i Hercegovini ima petnaestogodišnju tradiciju obrazovanja stručnih kadrova. Obrazovanje iz područja oštećenja vida u Bosni i Hercegovini na Defektološkom fakultetu je od 1996. godine i permanentno prati savremene trendove i razvoj oštećenja vida u svijetu, a stečena diploma priznata je u velikom broju razvijenih zemalja svijeta. </w:t>
            </w:r>
            <w:r w:rsidR="00FE1CD8" w:rsidRPr="00C602D0">
              <w:rPr>
                <w:rFonts w:ascii="Arial" w:hAnsi="Arial" w:cs="Arial"/>
                <w:bCs/>
                <w:color w:val="000000"/>
                <w:sz w:val="22"/>
                <w:szCs w:val="22"/>
              </w:rPr>
              <w:t xml:space="preserve">Razlog za nastavak školovanja na II ciklusu studija studij </w:t>
            </w:r>
            <w:r w:rsidR="00FE1CD8" w:rsidRPr="00C602D0">
              <w:rPr>
                <w:rFonts w:ascii="Arial" w:hAnsi="Arial" w:cs="Arial"/>
                <w:color w:val="000000"/>
                <w:sz w:val="22"/>
                <w:szCs w:val="22"/>
              </w:rPr>
              <w:t xml:space="preserve">na </w:t>
            </w:r>
            <w:r w:rsidR="005F0B87" w:rsidRPr="00C602D0">
              <w:rPr>
                <w:rFonts w:ascii="Arial" w:hAnsi="Arial" w:cs="Arial"/>
                <w:color w:val="000000"/>
                <w:sz w:val="22"/>
                <w:szCs w:val="22"/>
              </w:rPr>
              <w:t>usmjerenju</w:t>
            </w:r>
            <w:r w:rsidR="00FE1CD8" w:rsidRPr="00C602D0">
              <w:rPr>
                <w:rFonts w:ascii="Arial" w:hAnsi="Arial" w:cs="Arial"/>
                <w:color w:val="000000"/>
                <w:sz w:val="22"/>
                <w:szCs w:val="22"/>
              </w:rPr>
              <w:t xml:space="preserve"> „Oštećenja vida“,</w:t>
            </w:r>
            <w:r w:rsidR="00FE1CD8" w:rsidRPr="00C602D0">
              <w:rPr>
                <w:rFonts w:ascii="Arial" w:hAnsi="Arial" w:cs="Arial"/>
                <w:bCs/>
                <w:color w:val="000000"/>
                <w:sz w:val="22"/>
                <w:szCs w:val="22"/>
              </w:rPr>
              <w:t xml:space="preserve"> leži u činjenici da je oštećenje vida kao nauka u permanentnom i intenzivnom razvoju. </w:t>
            </w:r>
            <w:r w:rsidR="00FE1CD8" w:rsidRPr="00C602D0">
              <w:rPr>
                <w:rFonts w:ascii="Arial" w:hAnsi="Arial" w:cs="Arial"/>
                <w:color w:val="000000"/>
                <w:sz w:val="22"/>
                <w:szCs w:val="22"/>
              </w:rPr>
              <w:t>Razvoj discipline Motorički poremećaji i hronične bolesti kroz vrijeme, od nastanka pa do danas, manifestira se kroz ogroman broj doktrina, srodnih teorijskih i praktičnih modela, na različite načine i različitim terminologijama (engl. disability studies, special education and rehabilitation, sofrology, somato-therapies, occupational therapy, psychomotoric reeducation, itd.). U početku trećeg milenijuma savremeni trendovi u svim disciplinama su obojeni ekološkim i holističkim pristupima čiji je osnovni cilj spašavanje i respektiranje oboljelog pojedinca i terapeuta koji su sve više ugroženi. Zbog toga su potrebna određena znanja iz područja profesionalne etike, tehničko-tehnološkog progresa, kao i potrebe novih oblika interdisciplinarnih komunikacija. Prema projekcijama Svjetske zdravstvene organizacije s obzirom na savremeni način života i ugroženost pojedinca, dinamika pojavnosti hroničnih bolesti i povreda iznositi će 60% od ukupne svjetske populacije do 2020. godine. Ako se ovoj slici pridruže i posljedice ratnih dejstava na našim prostorima i zaostala neeksplodirana minska sredstva, jasna je potreba daljeg razvoja jedne ovakve naučne oblasti i na našim prostorima koja će slijediti svjetske savremene trendove za treći milenij i omogućiti poboljšanje kvalitete života pojedinca i zajednice u našem društvu.</w:t>
            </w:r>
          </w:p>
        </w:tc>
      </w:tr>
    </w:tbl>
    <w:p w:rsidR="00FE1CD8" w:rsidRPr="00C602D0" w:rsidRDefault="00FE1CD8" w:rsidP="00B00F31">
      <w:pPr>
        <w:rPr>
          <w:rFonts w:ascii="Arial" w:hAnsi="Arial" w:cs="Arial"/>
          <w:color w:val="000000"/>
          <w:sz w:val="22"/>
          <w:szCs w:val="22"/>
        </w:rPr>
      </w:pPr>
    </w:p>
    <w:tbl>
      <w:tblPr>
        <w:tblW w:w="0" w:type="auto"/>
        <w:tblLayout w:type="fixed"/>
        <w:tblLook w:val="04A0"/>
      </w:tblPr>
      <w:tblGrid>
        <w:gridCol w:w="9287"/>
      </w:tblGrid>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3. Ciljevi studijskog programa</w:t>
            </w:r>
          </w:p>
        </w:tc>
      </w:tr>
      <w:tr w:rsidR="00FE1CD8" w:rsidRPr="00C602D0" w:rsidTr="00B41D35">
        <w:trPr>
          <w:trHeight w:val="1391"/>
        </w:trPr>
        <w:tc>
          <w:tcPr>
            <w:tcW w:w="9287" w:type="dxa"/>
          </w:tcPr>
          <w:p w:rsidR="00FE1CD8" w:rsidRPr="00C602D0" w:rsidRDefault="00FE1CD8" w:rsidP="00B41D35">
            <w:pPr>
              <w:rPr>
                <w:rFonts w:ascii="Arial" w:hAnsi="Arial" w:cs="Arial"/>
                <w:color w:val="000000"/>
                <w:sz w:val="22"/>
                <w:szCs w:val="22"/>
              </w:rPr>
            </w:pPr>
          </w:p>
          <w:p w:rsidR="00FE1CD8" w:rsidRPr="00C602D0" w:rsidRDefault="00FE1CD8" w:rsidP="006C0254">
            <w:pPr>
              <w:rPr>
                <w:rFonts w:ascii="Arial" w:hAnsi="Arial" w:cs="Arial"/>
                <w:color w:val="000000"/>
                <w:sz w:val="22"/>
                <w:szCs w:val="22"/>
              </w:rPr>
            </w:pPr>
            <w:r w:rsidRPr="00C602D0">
              <w:rPr>
                <w:rFonts w:ascii="Arial" w:hAnsi="Arial" w:cs="Arial"/>
                <w:color w:val="000000"/>
                <w:sz w:val="22"/>
                <w:szCs w:val="22"/>
              </w:rPr>
              <w:t xml:space="preserve">Osnovni cilj studijskog programa „Specijalna edukacija i rehabilitacija“ na II ciklusu studija je da studenti steknu nove praktične i specijalističke vještine za timski i individualni rad iz oblasti podrške u ranom djetinjstvu, podrške u uslovima specijalnog obrazovanja, podrške u uslovima inkluzivnog obrazovanja, podrške osobama sa poremećajima iz autističnog spektruma,  specifičnih teškoća učenja, poremećaja okulomotorike, razvojnih  poremećaja vidne percepcije, komunikacijskih poremećaja, savremenih metoda i tehnika informatičke tehnologije iz oblasti rehabilitacijskih metoda i tehnika mobiliteta, spacijalne percepcije, profesionalne rehabilitacije i zapošljavanja osoba sa motoričkim poremećajima i hroničnim bolestima, kreativne i okupacione terapije, </w:t>
            </w:r>
            <w:r w:rsidR="006C0254" w:rsidRPr="00C602D0">
              <w:rPr>
                <w:rFonts w:ascii="Arial" w:hAnsi="Arial" w:cs="Arial"/>
                <w:color w:val="000000"/>
                <w:sz w:val="22"/>
                <w:szCs w:val="22"/>
              </w:rPr>
              <w:t>adaptirane tjelesne aktivnosti</w:t>
            </w:r>
            <w:r w:rsidRPr="00C602D0">
              <w:rPr>
                <w:rFonts w:ascii="Arial" w:hAnsi="Arial" w:cs="Arial"/>
                <w:color w:val="000000"/>
                <w:sz w:val="22"/>
                <w:szCs w:val="22"/>
              </w:rPr>
              <w:t>,</w:t>
            </w:r>
            <w:r w:rsidR="006C0254" w:rsidRPr="00C602D0">
              <w:rPr>
                <w:rFonts w:ascii="Arial" w:hAnsi="Arial" w:cs="Arial"/>
                <w:color w:val="000000"/>
                <w:sz w:val="22"/>
                <w:szCs w:val="22"/>
              </w:rPr>
              <w:t xml:space="preserve"> edukacije i rehabilitacije osoba sa cerebralnom paralizom,</w:t>
            </w:r>
            <w:r w:rsidRPr="00C602D0">
              <w:rPr>
                <w:rFonts w:ascii="Arial" w:hAnsi="Arial" w:cs="Arial"/>
                <w:color w:val="000000"/>
                <w:sz w:val="22"/>
                <w:szCs w:val="22"/>
              </w:rPr>
              <w:t xml:space="preserve"> te </w:t>
            </w:r>
            <w:r w:rsidR="006C0254" w:rsidRPr="00C602D0">
              <w:rPr>
                <w:rFonts w:ascii="Arial" w:hAnsi="Arial" w:cs="Arial"/>
                <w:color w:val="000000"/>
                <w:sz w:val="22"/>
                <w:szCs w:val="22"/>
              </w:rPr>
              <w:t>intelektualnog vlasništva</w:t>
            </w:r>
            <w:r w:rsidRPr="00C602D0">
              <w:rPr>
                <w:rFonts w:ascii="Arial" w:hAnsi="Arial" w:cs="Arial"/>
                <w:color w:val="000000"/>
                <w:sz w:val="22"/>
                <w:szCs w:val="22"/>
              </w:rPr>
              <w:t xml:space="preserve">. Pored toga, cilj je i da se studenti osposobe za bavljenje istraživačkim radom koji će im omogućiti viši nivo naučnog i stručnog saznanja u ovim oblastima. Studenti bi trebali da se osposobe i za edukacijski rad i daljnje naučno usavršavanje. Prema tome, studijski program „Specijalna edukacija i rehabilitacija“ na II ciklusu studentima obezbjeđuje nadogradnju i produbljivanje stečenih znanja i vještina koje su stekli na osnovnim akademskim studijama, a samim tim i viši nivo kompetencija u području </w:t>
            </w:r>
            <w:r w:rsidR="005F0B87" w:rsidRPr="00C602D0">
              <w:rPr>
                <w:rFonts w:ascii="Arial" w:hAnsi="Arial" w:cs="Arial"/>
                <w:color w:val="000000"/>
                <w:sz w:val="22"/>
                <w:szCs w:val="22"/>
              </w:rPr>
              <w:t>usmjerenja</w:t>
            </w:r>
            <w:r w:rsidRPr="00C602D0">
              <w:rPr>
                <w:rFonts w:ascii="Arial" w:hAnsi="Arial" w:cs="Arial"/>
                <w:color w:val="000000"/>
                <w:sz w:val="22"/>
                <w:szCs w:val="22"/>
              </w:rPr>
              <w:t>.</w:t>
            </w:r>
          </w:p>
        </w:tc>
      </w:tr>
    </w:tbl>
    <w:p w:rsidR="00FE1CD8" w:rsidRPr="00C602D0" w:rsidRDefault="00FE1CD8" w:rsidP="00B00F31">
      <w:pPr>
        <w:rPr>
          <w:rFonts w:ascii="Arial" w:hAnsi="Arial" w:cs="Arial"/>
          <w:color w:val="000000"/>
          <w:sz w:val="22"/>
          <w:szCs w:val="22"/>
        </w:rPr>
      </w:pPr>
    </w:p>
    <w:tbl>
      <w:tblPr>
        <w:tblW w:w="0" w:type="auto"/>
        <w:tblLayout w:type="fixed"/>
        <w:tblLook w:val="04A0"/>
      </w:tblPr>
      <w:tblGrid>
        <w:gridCol w:w="9287"/>
      </w:tblGrid>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4. Struktura studijskog programa</w:t>
            </w:r>
          </w:p>
        </w:tc>
      </w:tr>
      <w:tr w:rsidR="00FE1CD8" w:rsidRPr="00C602D0" w:rsidTr="00B41D35">
        <w:trPr>
          <w:trHeight w:val="150"/>
        </w:trPr>
        <w:tc>
          <w:tcPr>
            <w:tcW w:w="9287" w:type="dxa"/>
          </w:tcPr>
          <w:p w:rsidR="00FE1CD8" w:rsidRPr="00C602D0" w:rsidRDefault="00FE1CD8" w:rsidP="00B41D35">
            <w:pPr>
              <w:autoSpaceDE w:val="0"/>
              <w:autoSpaceDN w:val="0"/>
              <w:adjustRightInd w:val="0"/>
              <w:rPr>
                <w:rFonts w:ascii="Arial" w:hAnsi="Arial" w:cs="Arial"/>
                <w:color w:val="000000"/>
                <w:sz w:val="22"/>
                <w:szCs w:val="22"/>
              </w:rPr>
            </w:pPr>
          </w:p>
          <w:p w:rsidR="00FE1CD8" w:rsidRPr="00C602D0" w:rsidRDefault="00FE1CD8" w:rsidP="00C602D0">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Studijski program „Specijalna edukacija i rehabilitacija“ je jednogodišnji studij koji se realizuje kroz tri </w:t>
            </w:r>
            <w:r w:rsidR="00C1777D" w:rsidRPr="00C602D0">
              <w:rPr>
                <w:rFonts w:ascii="Arial" w:hAnsi="Arial" w:cs="Arial"/>
                <w:color w:val="000000"/>
                <w:sz w:val="22"/>
                <w:szCs w:val="22"/>
              </w:rPr>
              <w:t>usmjerenja</w:t>
            </w:r>
            <w:r w:rsidRPr="00C602D0">
              <w:rPr>
                <w:rFonts w:ascii="Arial" w:hAnsi="Arial" w:cs="Arial"/>
                <w:color w:val="000000"/>
                <w:sz w:val="22"/>
                <w:szCs w:val="22"/>
              </w:rPr>
              <w:t>: „Intelektualne teškoće“, „Oštećenja vida“ i „Motorički poremećaji i hronične bolesti“. Studenti pri upisu II ciklusa biraju jed</w:t>
            </w:r>
            <w:r w:rsidR="00C602D0">
              <w:rPr>
                <w:rFonts w:ascii="Arial" w:hAnsi="Arial" w:cs="Arial"/>
                <w:color w:val="000000"/>
                <w:sz w:val="22"/>
                <w:szCs w:val="22"/>
              </w:rPr>
              <w:t>no</w:t>
            </w:r>
            <w:r w:rsidRPr="00C602D0">
              <w:rPr>
                <w:rFonts w:ascii="Arial" w:hAnsi="Arial" w:cs="Arial"/>
                <w:color w:val="000000"/>
                <w:sz w:val="22"/>
                <w:szCs w:val="22"/>
              </w:rPr>
              <w:t xml:space="preserve"> od ponuđenih </w:t>
            </w:r>
            <w:r w:rsidR="00C1777D" w:rsidRPr="00C602D0">
              <w:rPr>
                <w:rFonts w:ascii="Arial" w:hAnsi="Arial" w:cs="Arial"/>
                <w:color w:val="000000"/>
                <w:sz w:val="22"/>
                <w:szCs w:val="22"/>
              </w:rPr>
              <w:t>usmjerenja</w:t>
            </w:r>
            <w:r w:rsidRPr="00C602D0">
              <w:rPr>
                <w:rFonts w:ascii="Arial" w:hAnsi="Arial" w:cs="Arial"/>
                <w:color w:val="000000"/>
                <w:sz w:val="22"/>
                <w:szCs w:val="22"/>
              </w:rPr>
              <w:t xml:space="preserve">. Studij </w:t>
            </w:r>
            <w:r w:rsidRPr="00C602D0">
              <w:rPr>
                <w:rFonts w:ascii="Arial" w:hAnsi="Arial" w:cs="Arial"/>
                <w:color w:val="000000"/>
                <w:sz w:val="22"/>
                <w:szCs w:val="22"/>
              </w:rPr>
              <w:lastRenderedPageBreak/>
              <w:t>(</w:t>
            </w:r>
            <w:r w:rsidR="00C1777D" w:rsidRPr="00C602D0">
              <w:rPr>
                <w:rFonts w:ascii="Arial" w:hAnsi="Arial" w:cs="Arial"/>
                <w:color w:val="000000"/>
                <w:sz w:val="22"/>
                <w:szCs w:val="22"/>
              </w:rPr>
              <w:t>usmjerenje</w:t>
            </w:r>
            <w:r w:rsidRPr="00C602D0">
              <w:rPr>
                <w:rFonts w:ascii="Arial" w:hAnsi="Arial" w:cs="Arial"/>
                <w:color w:val="000000"/>
                <w:sz w:val="22"/>
                <w:szCs w:val="22"/>
              </w:rPr>
              <w:t xml:space="preserve">) traje dva semestra, pri čemu svaki semestar ima po 15 nastavnih sedmica. </w:t>
            </w:r>
            <w:r w:rsidRPr="00C602D0">
              <w:rPr>
                <w:rFonts w:ascii="Arial" w:hAnsi="Arial" w:cs="Arial"/>
                <w:sz w:val="22"/>
                <w:szCs w:val="22"/>
              </w:rPr>
              <w:t>Vrednuje se sa 60 ECTS bodova tako da u zbiru sa I ciklusom nosi 300 ECTS bodova. Pripada području Društvenih nauka, polj</w:t>
            </w:r>
            <w:r w:rsidR="0091623B" w:rsidRPr="00C602D0">
              <w:rPr>
                <w:rFonts w:ascii="Arial" w:hAnsi="Arial" w:cs="Arial"/>
                <w:sz w:val="22"/>
                <w:szCs w:val="22"/>
              </w:rPr>
              <w:t>u Odgojnih nauka i grani Specijalna edukacija i rehabilitacija</w:t>
            </w:r>
            <w:r w:rsidRPr="00C602D0">
              <w:rPr>
                <w:rFonts w:ascii="Arial" w:hAnsi="Arial" w:cs="Arial"/>
                <w:sz w:val="22"/>
                <w:szCs w:val="22"/>
              </w:rPr>
              <w:t>.</w:t>
            </w:r>
            <w:r w:rsidRPr="00C602D0">
              <w:rPr>
                <w:rFonts w:ascii="Arial" w:hAnsi="Arial" w:cs="Arial"/>
                <w:color w:val="000000"/>
                <w:sz w:val="22"/>
                <w:szCs w:val="22"/>
              </w:rPr>
              <w:t xml:space="preserve"> Studijski program svakog </w:t>
            </w:r>
            <w:r w:rsidR="00C1777D" w:rsidRPr="00C602D0">
              <w:rPr>
                <w:rFonts w:ascii="Arial" w:hAnsi="Arial" w:cs="Arial"/>
                <w:color w:val="000000"/>
                <w:sz w:val="22"/>
                <w:szCs w:val="22"/>
              </w:rPr>
              <w:t>usmjerenja</w:t>
            </w:r>
            <w:r w:rsidRPr="00C602D0">
              <w:rPr>
                <w:rFonts w:ascii="Arial" w:hAnsi="Arial" w:cs="Arial"/>
                <w:color w:val="000000"/>
                <w:sz w:val="22"/>
                <w:szCs w:val="22"/>
              </w:rPr>
              <w:t xml:space="preserve"> se sastoji iz obaveznih i izbornih predmeta. Obavezni predmeti su osmišljeni na način da studentima omoguće nadogradnju znanja i vještina stečenih na studiju I ciklusa. Dizajnirani tako da daju identitet kvalifikaciji u skladu sa </w:t>
            </w:r>
            <w:r w:rsidR="00C1777D" w:rsidRPr="00C602D0">
              <w:rPr>
                <w:rFonts w:ascii="Arial" w:hAnsi="Arial" w:cs="Arial"/>
                <w:color w:val="000000"/>
                <w:sz w:val="22"/>
                <w:szCs w:val="22"/>
              </w:rPr>
              <w:t>usmjerenjem</w:t>
            </w:r>
            <w:r w:rsidRPr="00C602D0">
              <w:rPr>
                <w:rFonts w:ascii="Arial" w:hAnsi="Arial" w:cs="Arial"/>
                <w:color w:val="000000"/>
                <w:sz w:val="22"/>
                <w:szCs w:val="22"/>
              </w:rPr>
              <w:t xml:space="preserve">. Svrha ovih predmeta je da se studentima pruže nove praktične i neophodne specijalističke vještine u oblasti </w:t>
            </w:r>
            <w:r w:rsidR="00C1777D" w:rsidRPr="00C602D0">
              <w:rPr>
                <w:rFonts w:ascii="Arial" w:hAnsi="Arial" w:cs="Arial"/>
                <w:color w:val="000000"/>
                <w:sz w:val="22"/>
                <w:szCs w:val="22"/>
              </w:rPr>
              <w:t>usmjerenja</w:t>
            </w:r>
            <w:r w:rsidRPr="00C602D0">
              <w:rPr>
                <w:rFonts w:ascii="Arial" w:hAnsi="Arial" w:cs="Arial"/>
                <w:color w:val="000000"/>
                <w:sz w:val="22"/>
                <w:szCs w:val="22"/>
              </w:rPr>
              <w:t xml:space="preserve">. Naglasak se stavlja na timski rad, sposobnost nezavisnog rada, praktične vještine, itd. Imaju za cilj da dodatno osposobe stručnjake za samostalni rad u oblastima specijalne edukacije i rehabilitacije kao i za bavljenje naučno istraživačkim radom. Četiri obavezna predmeta se izučavaju tokom prvog, a jedan tokom drugog semestra. Izborni predmeti su osmišljeni da se studentima omogući sticanje novih znanja i spoznaja u skladu sa njihovim interesima i afinitetima unutar </w:t>
            </w:r>
            <w:r w:rsidR="00C1777D" w:rsidRPr="00C602D0">
              <w:rPr>
                <w:rFonts w:ascii="Arial" w:hAnsi="Arial" w:cs="Arial"/>
                <w:color w:val="000000"/>
                <w:sz w:val="22"/>
                <w:szCs w:val="22"/>
              </w:rPr>
              <w:t>usmjerenja</w:t>
            </w:r>
            <w:r w:rsidRPr="00C602D0">
              <w:rPr>
                <w:rFonts w:ascii="Arial" w:hAnsi="Arial" w:cs="Arial"/>
                <w:color w:val="000000"/>
                <w:sz w:val="22"/>
                <w:szCs w:val="22"/>
              </w:rPr>
              <w:t xml:space="preserve">. Izborni predmeti su na raspolaganju u toku drugog semestra. Od tri izborna predmeta student pri upisu II ciklusa bira jedan sa </w:t>
            </w:r>
            <w:r w:rsidR="00C1777D" w:rsidRPr="00C602D0">
              <w:rPr>
                <w:rFonts w:ascii="Arial" w:hAnsi="Arial" w:cs="Arial"/>
                <w:color w:val="000000"/>
                <w:sz w:val="22"/>
                <w:szCs w:val="22"/>
              </w:rPr>
              <w:t>usmjerenja</w:t>
            </w:r>
            <w:r w:rsidRPr="00C602D0">
              <w:rPr>
                <w:rFonts w:ascii="Arial" w:hAnsi="Arial" w:cs="Arial"/>
                <w:color w:val="000000"/>
                <w:sz w:val="22"/>
                <w:szCs w:val="22"/>
              </w:rPr>
              <w:t xml:space="preserve"> za koji se opredijeli. Studij II ciklusa završava se polaganjem svih predmeta iz odabranog </w:t>
            </w:r>
            <w:r w:rsidR="00C1777D" w:rsidRPr="00C602D0">
              <w:rPr>
                <w:rFonts w:ascii="Arial" w:hAnsi="Arial" w:cs="Arial"/>
                <w:color w:val="000000"/>
                <w:sz w:val="22"/>
                <w:szCs w:val="22"/>
              </w:rPr>
              <w:t>usmjerenja</w:t>
            </w:r>
            <w:r w:rsidRPr="00C602D0">
              <w:rPr>
                <w:rFonts w:ascii="Arial" w:hAnsi="Arial" w:cs="Arial"/>
                <w:color w:val="000000"/>
                <w:sz w:val="22"/>
                <w:szCs w:val="22"/>
              </w:rPr>
              <w:t>, te izradom i javnom odbranom završnog rada koji se vrednuje sa 20 ECTS bodova.</w:t>
            </w:r>
          </w:p>
        </w:tc>
      </w:tr>
    </w:tbl>
    <w:p w:rsidR="00FE1CD8" w:rsidRPr="00C602D0" w:rsidRDefault="00FE1CD8" w:rsidP="00B00F31">
      <w:pPr>
        <w:rPr>
          <w:rFonts w:ascii="Arial" w:hAnsi="Arial" w:cs="Arial"/>
          <w:color w:val="000000"/>
          <w:sz w:val="22"/>
          <w:szCs w:val="22"/>
        </w:rPr>
      </w:pPr>
    </w:p>
    <w:tbl>
      <w:tblPr>
        <w:tblW w:w="0" w:type="auto"/>
        <w:tblLayout w:type="fixed"/>
        <w:tblLook w:val="04A0"/>
      </w:tblPr>
      <w:tblGrid>
        <w:gridCol w:w="9287"/>
      </w:tblGrid>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5. Uslovi za upis na studijski program</w:t>
            </w:r>
          </w:p>
        </w:tc>
      </w:tr>
      <w:tr w:rsidR="00FE1CD8" w:rsidRPr="00C602D0" w:rsidTr="00B41D35">
        <w:trPr>
          <w:trHeight w:val="1851"/>
        </w:trPr>
        <w:tc>
          <w:tcPr>
            <w:tcW w:w="9287" w:type="dxa"/>
          </w:tcPr>
          <w:p w:rsidR="00FE1CD8" w:rsidRPr="00C602D0" w:rsidRDefault="00FE1CD8" w:rsidP="00B41D35">
            <w:pPr>
              <w:autoSpaceDE w:val="0"/>
              <w:autoSpaceDN w:val="0"/>
              <w:adjustRightInd w:val="0"/>
              <w:rPr>
                <w:rFonts w:ascii="Arial" w:hAnsi="Arial" w:cs="Arial"/>
                <w:color w:val="000000"/>
                <w:sz w:val="22"/>
                <w:szCs w:val="22"/>
              </w:rPr>
            </w:pPr>
          </w:p>
          <w:p w:rsidR="00C9439E" w:rsidRPr="00C602D0" w:rsidRDefault="00FE1CD8" w:rsidP="00B41D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Upis na studij vrši se na osnovu javnog konkursa kojeg raspisuje i njegov sadržaj utvrđuje Senat Univerziteta u Tuzli, na prijedlog Naučno-nastavnog vijeća Edukacijsko-rehabilitacijskog fakulteta. </w:t>
            </w:r>
            <w:r w:rsidR="007D20D5" w:rsidRPr="00C602D0">
              <w:rPr>
                <w:rFonts w:ascii="Arial" w:hAnsi="Arial" w:cs="Arial"/>
                <w:color w:val="000000"/>
                <w:sz w:val="22"/>
                <w:szCs w:val="22"/>
              </w:rPr>
              <w:t xml:space="preserve">Pravo upisa na studijski program </w:t>
            </w:r>
            <w:r w:rsidRPr="00C602D0">
              <w:rPr>
                <w:rFonts w:ascii="Arial" w:hAnsi="Arial" w:cs="Arial"/>
                <w:color w:val="000000"/>
                <w:sz w:val="22"/>
                <w:szCs w:val="22"/>
              </w:rPr>
              <w:t>„Specijalna edukacija i rehabilitacija“ imaju lica koja su završila dodiplomski studij/studij I ciklusa u trajanju od četiri godine sa ostvarenih 240 ECTS bodova</w:t>
            </w:r>
            <w:r w:rsidR="00C9439E" w:rsidRPr="00C602D0">
              <w:rPr>
                <w:rFonts w:ascii="Arial" w:hAnsi="Arial" w:cs="Arial"/>
                <w:color w:val="000000"/>
                <w:sz w:val="22"/>
                <w:szCs w:val="22"/>
              </w:rPr>
              <w:t>, koji su stekli zvanje iz oblasti edukacije i rehabilitacije/defektologije, i to:</w:t>
            </w:r>
          </w:p>
          <w:p w:rsidR="00C9439E" w:rsidRPr="00C602D0" w:rsidRDefault="00C9439E" w:rsidP="00B41D35">
            <w:pPr>
              <w:autoSpaceDE w:val="0"/>
              <w:autoSpaceDN w:val="0"/>
              <w:adjustRightInd w:val="0"/>
              <w:rPr>
                <w:rFonts w:ascii="Arial" w:hAnsi="Arial" w:cs="Arial"/>
                <w:color w:val="000000"/>
                <w:sz w:val="22"/>
                <w:szCs w:val="22"/>
              </w:rPr>
            </w:pPr>
          </w:p>
          <w:p w:rsidR="00C9439E" w:rsidRPr="00C602D0" w:rsidRDefault="00C602D0" w:rsidP="0070557B">
            <w:pPr>
              <w:pStyle w:val="ListParagraph"/>
              <w:numPr>
                <w:ilvl w:val="0"/>
                <w:numId w:val="32"/>
              </w:numPr>
              <w:autoSpaceDE w:val="0"/>
              <w:autoSpaceDN w:val="0"/>
              <w:adjustRightInd w:val="0"/>
              <w:rPr>
                <w:rFonts w:ascii="Arial" w:hAnsi="Arial" w:cs="Arial"/>
                <w:color w:val="000000"/>
                <w:sz w:val="22"/>
                <w:szCs w:val="22"/>
              </w:rPr>
            </w:pPr>
            <w:r>
              <w:rPr>
                <w:rFonts w:ascii="Arial" w:hAnsi="Arial" w:cs="Arial"/>
                <w:color w:val="000000"/>
                <w:sz w:val="22"/>
                <w:szCs w:val="22"/>
              </w:rPr>
              <w:t>Diplomirani defektolog-</w:t>
            </w:r>
            <w:r w:rsidR="00C9439E" w:rsidRPr="00C602D0">
              <w:rPr>
                <w:rFonts w:ascii="Arial" w:hAnsi="Arial" w:cs="Arial"/>
                <w:color w:val="000000"/>
                <w:sz w:val="22"/>
                <w:szCs w:val="22"/>
              </w:rPr>
              <w:t>oligofrenolog</w:t>
            </w:r>
          </w:p>
          <w:p w:rsidR="00C9439E" w:rsidRPr="00C602D0" w:rsidRDefault="00C602D0" w:rsidP="0070557B">
            <w:pPr>
              <w:pStyle w:val="ListParagraph"/>
              <w:numPr>
                <w:ilvl w:val="0"/>
                <w:numId w:val="32"/>
              </w:numPr>
              <w:autoSpaceDE w:val="0"/>
              <w:autoSpaceDN w:val="0"/>
              <w:adjustRightInd w:val="0"/>
              <w:rPr>
                <w:rFonts w:ascii="Arial" w:hAnsi="Arial" w:cs="Arial"/>
                <w:color w:val="000000"/>
                <w:sz w:val="22"/>
                <w:szCs w:val="22"/>
              </w:rPr>
            </w:pPr>
            <w:r>
              <w:rPr>
                <w:rFonts w:ascii="Arial" w:hAnsi="Arial" w:cs="Arial"/>
                <w:color w:val="000000"/>
                <w:sz w:val="22"/>
                <w:szCs w:val="22"/>
              </w:rPr>
              <w:t>Diplomirani defektolog-</w:t>
            </w:r>
            <w:r w:rsidR="00C9439E" w:rsidRPr="00C602D0">
              <w:rPr>
                <w:rFonts w:ascii="Arial" w:hAnsi="Arial" w:cs="Arial"/>
                <w:color w:val="000000"/>
                <w:sz w:val="22"/>
                <w:szCs w:val="22"/>
              </w:rPr>
              <w:t>somatoped</w:t>
            </w:r>
          </w:p>
          <w:p w:rsidR="00C9439E" w:rsidRPr="00C602D0" w:rsidRDefault="00C602D0" w:rsidP="0070557B">
            <w:pPr>
              <w:pStyle w:val="ListParagraph"/>
              <w:numPr>
                <w:ilvl w:val="0"/>
                <w:numId w:val="32"/>
              </w:numPr>
              <w:autoSpaceDE w:val="0"/>
              <w:autoSpaceDN w:val="0"/>
              <w:adjustRightInd w:val="0"/>
              <w:rPr>
                <w:rFonts w:ascii="Arial" w:hAnsi="Arial" w:cs="Arial"/>
                <w:color w:val="000000"/>
                <w:sz w:val="22"/>
                <w:szCs w:val="22"/>
              </w:rPr>
            </w:pPr>
            <w:r>
              <w:rPr>
                <w:rFonts w:ascii="Arial" w:hAnsi="Arial" w:cs="Arial"/>
                <w:color w:val="000000"/>
                <w:sz w:val="22"/>
                <w:szCs w:val="22"/>
              </w:rPr>
              <w:t>Diplomirani defektolog-</w:t>
            </w:r>
            <w:r w:rsidR="00C9439E" w:rsidRPr="00C602D0">
              <w:rPr>
                <w:rFonts w:ascii="Arial" w:hAnsi="Arial" w:cs="Arial"/>
                <w:color w:val="000000"/>
                <w:sz w:val="22"/>
                <w:szCs w:val="22"/>
              </w:rPr>
              <w:t>tiflolog</w:t>
            </w:r>
          </w:p>
          <w:p w:rsidR="00C9439E" w:rsidRPr="00C602D0" w:rsidRDefault="00C9439E" w:rsidP="0070557B">
            <w:pPr>
              <w:pStyle w:val="ListParagraph"/>
              <w:numPr>
                <w:ilvl w:val="0"/>
                <w:numId w:val="32"/>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Diplomirani edukator-rehabilitator</w:t>
            </w:r>
          </w:p>
          <w:p w:rsidR="00A632B9" w:rsidRPr="00C602D0" w:rsidRDefault="00A632B9" w:rsidP="0070557B">
            <w:pPr>
              <w:pStyle w:val="ListParagraph"/>
              <w:numPr>
                <w:ilvl w:val="0"/>
                <w:numId w:val="32"/>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Bachelor edukacije i rehabilitacije</w:t>
            </w:r>
          </w:p>
          <w:p w:rsidR="00C9439E" w:rsidRPr="00C602D0" w:rsidRDefault="00C9439E" w:rsidP="0070557B">
            <w:pPr>
              <w:pStyle w:val="ListParagraph"/>
              <w:numPr>
                <w:ilvl w:val="0"/>
                <w:numId w:val="32"/>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Bachelor specijalne edukacije i rehabilitacije</w:t>
            </w:r>
          </w:p>
          <w:p w:rsidR="00C9439E" w:rsidRPr="00C602D0" w:rsidRDefault="00C9439E" w:rsidP="00B41D35">
            <w:pPr>
              <w:autoSpaceDE w:val="0"/>
              <w:autoSpaceDN w:val="0"/>
              <w:adjustRightInd w:val="0"/>
              <w:rPr>
                <w:rFonts w:ascii="Arial" w:hAnsi="Arial" w:cs="Arial"/>
                <w:color w:val="000000"/>
                <w:sz w:val="22"/>
                <w:szCs w:val="22"/>
              </w:rPr>
            </w:pPr>
          </w:p>
          <w:p w:rsidR="00FE1CD8" w:rsidRPr="00C602D0" w:rsidRDefault="00FE1CD8" w:rsidP="00B41D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Strani državljani i osobe bez državljanstva imaju pravo upisa na studij pod jednakim uslovima kao i državljani BiH. U slučaju da se na prethodno raspisani Konkurs prijavi veći broj kandidata upis se vrši na temelju rang liste kandidata koja se formira na osnovu prosječne ocjene ostvarene na prethodnom ciklusu studija</w:t>
            </w:r>
            <w:r w:rsidR="00D1259F" w:rsidRPr="00C602D0">
              <w:rPr>
                <w:rFonts w:ascii="Arial" w:hAnsi="Arial" w:cs="Arial"/>
                <w:color w:val="000000"/>
                <w:sz w:val="22"/>
                <w:szCs w:val="22"/>
              </w:rPr>
              <w:t>.</w:t>
            </w:r>
          </w:p>
          <w:p w:rsidR="000E03A0" w:rsidRPr="00C602D0" w:rsidRDefault="000E03A0" w:rsidP="00C52A8C">
            <w:pPr>
              <w:autoSpaceDE w:val="0"/>
              <w:autoSpaceDN w:val="0"/>
              <w:adjustRightInd w:val="0"/>
              <w:rPr>
                <w:rFonts w:ascii="Arial" w:hAnsi="Arial" w:cs="Arial"/>
                <w:sz w:val="22"/>
                <w:szCs w:val="22"/>
              </w:rPr>
            </w:pPr>
          </w:p>
        </w:tc>
      </w:tr>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5.1. Uslovi upisa u naredni semestar</w:t>
            </w:r>
          </w:p>
        </w:tc>
      </w:tr>
      <w:tr w:rsidR="00FE1CD8" w:rsidRPr="00C602D0" w:rsidTr="00B41D35">
        <w:trPr>
          <w:trHeight w:val="1179"/>
        </w:trPr>
        <w:tc>
          <w:tcPr>
            <w:tcW w:w="9287" w:type="dxa"/>
          </w:tcPr>
          <w:p w:rsidR="00FE1CD8" w:rsidRPr="00C602D0" w:rsidRDefault="00FE1CD8" w:rsidP="000E03A0">
            <w:pPr>
              <w:autoSpaceDE w:val="0"/>
              <w:autoSpaceDN w:val="0"/>
              <w:adjustRightInd w:val="0"/>
              <w:spacing w:line="192" w:lineRule="auto"/>
              <w:rPr>
                <w:rFonts w:ascii="Arial" w:hAnsi="Arial" w:cs="Arial"/>
                <w:color w:val="FF0000"/>
                <w:sz w:val="22"/>
                <w:szCs w:val="22"/>
              </w:rPr>
            </w:pPr>
          </w:p>
          <w:p w:rsidR="00FE1CD8" w:rsidRPr="00C602D0" w:rsidRDefault="00FE1CD8" w:rsidP="00C52A8C">
            <w:pPr>
              <w:autoSpaceDE w:val="0"/>
              <w:autoSpaceDN w:val="0"/>
              <w:adjustRightInd w:val="0"/>
              <w:rPr>
                <w:rFonts w:ascii="Arial" w:hAnsi="Arial" w:cs="Arial"/>
                <w:sz w:val="22"/>
                <w:szCs w:val="22"/>
              </w:rPr>
            </w:pPr>
            <w:r w:rsidRPr="00C602D0">
              <w:rPr>
                <w:rFonts w:ascii="Arial" w:hAnsi="Arial" w:cs="Arial"/>
                <w:sz w:val="22"/>
                <w:szCs w:val="22"/>
              </w:rPr>
              <w:t>Prisustvo svim vidovima nastave, za studente je obavezno o čemu se vodi evidencija na osnovu koje student, po odslušanom semestru dobija potpis od predmetnog nastavnika</w:t>
            </w:r>
            <w:r w:rsidR="004A032D">
              <w:rPr>
                <w:rFonts w:ascii="Arial" w:hAnsi="Arial" w:cs="Arial"/>
                <w:sz w:val="22"/>
                <w:szCs w:val="22"/>
              </w:rPr>
              <w:t xml:space="preserve"> </w:t>
            </w:r>
            <w:r w:rsidR="00C52A8C" w:rsidRPr="00C602D0">
              <w:rPr>
                <w:rFonts w:ascii="Arial" w:hAnsi="Arial" w:cs="Arial"/>
                <w:sz w:val="22"/>
                <w:szCs w:val="22"/>
              </w:rPr>
              <w:t>(student može opravdano izostati sa 20% nastave)</w:t>
            </w:r>
            <w:r w:rsidRPr="00C602D0">
              <w:rPr>
                <w:rFonts w:ascii="Arial" w:hAnsi="Arial" w:cs="Arial"/>
                <w:sz w:val="22"/>
                <w:szCs w:val="22"/>
              </w:rPr>
              <w:t>. Student može upisati naredni semestar nakon izvršenih obaveza iz prethodnog semestra po osnovu prisustva na predavanjima/vježbama, što dokazuje ovjerenim semestrom u Studentskoj službi Fakulteta. Student koji nije izvršio predviđene obaveze iz upisanih predmeta mora te predmete ponovo upisati u narednoj akademskoj godini.</w:t>
            </w:r>
          </w:p>
          <w:p w:rsidR="00C9439E" w:rsidRPr="00C602D0" w:rsidRDefault="00C9439E" w:rsidP="00C52A8C">
            <w:pPr>
              <w:autoSpaceDE w:val="0"/>
              <w:autoSpaceDN w:val="0"/>
              <w:adjustRightInd w:val="0"/>
              <w:rPr>
                <w:rFonts w:ascii="Arial" w:hAnsi="Arial" w:cs="Arial"/>
                <w:sz w:val="22"/>
                <w:szCs w:val="22"/>
              </w:rPr>
            </w:pPr>
          </w:p>
          <w:p w:rsidR="00C9439E" w:rsidRPr="00C602D0" w:rsidRDefault="00C9439E" w:rsidP="00C52A8C">
            <w:pPr>
              <w:autoSpaceDE w:val="0"/>
              <w:autoSpaceDN w:val="0"/>
              <w:adjustRightInd w:val="0"/>
              <w:rPr>
                <w:rFonts w:ascii="Arial" w:hAnsi="Arial" w:cs="Arial"/>
                <w:sz w:val="22"/>
                <w:szCs w:val="22"/>
              </w:rPr>
            </w:pPr>
          </w:p>
        </w:tc>
      </w:tr>
    </w:tbl>
    <w:p w:rsidR="00FE1CD8" w:rsidRPr="00C602D0" w:rsidRDefault="00FE1CD8" w:rsidP="000E03A0">
      <w:pPr>
        <w:spacing w:line="216" w:lineRule="auto"/>
        <w:rPr>
          <w:rFonts w:ascii="Arial" w:hAnsi="Arial" w:cs="Arial"/>
          <w:color w:val="000000"/>
          <w:sz w:val="22"/>
          <w:szCs w:val="22"/>
        </w:rPr>
      </w:pPr>
    </w:p>
    <w:tbl>
      <w:tblPr>
        <w:tblW w:w="0" w:type="auto"/>
        <w:tblLayout w:type="fixed"/>
        <w:tblLook w:val="04A0"/>
      </w:tblPr>
      <w:tblGrid>
        <w:gridCol w:w="9287"/>
      </w:tblGrid>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lastRenderedPageBreak/>
              <w:t>6. Izjava o metodama podučavanja i učenja</w:t>
            </w:r>
          </w:p>
        </w:tc>
      </w:tr>
      <w:tr w:rsidR="00FE1CD8" w:rsidRPr="00C602D0" w:rsidTr="00B41D35">
        <w:trPr>
          <w:trHeight w:val="733"/>
        </w:trPr>
        <w:tc>
          <w:tcPr>
            <w:tcW w:w="9287" w:type="dxa"/>
          </w:tcPr>
          <w:p w:rsidR="00FE1CD8" w:rsidRPr="00C602D0" w:rsidRDefault="00FE1CD8" w:rsidP="000E03A0">
            <w:pPr>
              <w:autoSpaceDE w:val="0"/>
              <w:autoSpaceDN w:val="0"/>
              <w:adjustRightInd w:val="0"/>
              <w:spacing w:line="192" w:lineRule="auto"/>
              <w:jc w:val="left"/>
              <w:rPr>
                <w:rFonts w:ascii="Arial" w:hAnsi="Arial" w:cs="Arial"/>
                <w:color w:val="000000"/>
                <w:sz w:val="22"/>
                <w:szCs w:val="22"/>
              </w:rPr>
            </w:pPr>
          </w:p>
          <w:p w:rsidR="00FE1CD8" w:rsidRPr="00C602D0" w:rsidRDefault="00FE1CD8" w:rsidP="0091623B">
            <w:pPr>
              <w:autoSpaceDE w:val="0"/>
              <w:autoSpaceDN w:val="0"/>
              <w:adjustRightInd w:val="0"/>
              <w:rPr>
                <w:rFonts w:ascii="Arial" w:hAnsi="Arial" w:cs="Arial"/>
                <w:color w:val="000000"/>
                <w:sz w:val="22"/>
                <w:szCs w:val="22"/>
              </w:rPr>
            </w:pPr>
            <w:r w:rsidRPr="00C602D0">
              <w:rPr>
                <w:rFonts w:ascii="Arial" w:hAnsi="Arial" w:cs="Arial"/>
                <w:color w:val="000000"/>
                <w:sz w:val="22"/>
                <w:szCs w:val="22"/>
              </w:rPr>
              <w:t>Metode podučavanja i učenja su osmišljene tako da podstiču studente na nezavisan i grupni rad. Osnovne metode podučavanja i učenja su:</w:t>
            </w:r>
            <w:r w:rsidR="004A032D">
              <w:rPr>
                <w:rFonts w:ascii="Arial" w:hAnsi="Arial" w:cs="Arial"/>
                <w:color w:val="000000"/>
                <w:sz w:val="22"/>
                <w:szCs w:val="22"/>
              </w:rPr>
              <w:t xml:space="preserve"> </w:t>
            </w:r>
            <w:r w:rsidRPr="00C602D0">
              <w:rPr>
                <w:rFonts w:ascii="Arial" w:hAnsi="Arial" w:cs="Arial"/>
                <w:color w:val="000000"/>
                <w:sz w:val="22"/>
                <w:szCs w:val="22"/>
              </w:rPr>
              <w:t>predavanja;</w:t>
            </w:r>
            <w:r w:rsidR="004A032D">
              <w:rPr>
                <w:rFonts w:ascii="Arial" w:hAnsi="Arial" w:cs="Arial"/>
                <w:color w:val="000000"/>
                <w:sz w:val="22"/>
                <w:szCs w:val="22"/>
              </w:rPr>
              <w:t xml:space="preserve"> </w:t>
            </w:r>
            <w:r w:rsidR="00401C6E" w:rsidRPr="00C602D0">
              <w:rPr>
                <w:rFonts w:ascii="Arial" w:hAnsi="Arial" w:cs="Arial"/>
                <w:color w:val="000000"/>
                <w:sz w:val="22"/>
                <w:szCs w:val="22"/>
              </w:rPr>
              <w:t>laboratorijske</w:t>
            </w:r>
            <w:r w:rsidR="004A032D">
              <w:rPr>
                <w:rFonts w:ascii="Arial" w:hAnsi="Arial" w:cs="Arial"/>
                <w:color w:val="000000"/>
                <w:sz w:val="22"/>
                <w:szCs w:val="22"/>
              </w:rPr>
              <w:t>/praktične</w:t>
            </w:r>
            <w:r w:rsidR="00401C6E" w:rsidRPr="00C602D0">
              <w:rPr>
                <w:rFonts w:ascii="Arial" w:hAnsi="Arial" w:cs="Arial"/>
                <w:color w:val="000000"/>
                <w:sz w:val="22"/>
                <w:szCs w:val="22"/>
              </w:rPr>
              <w:t xml:space="preserve"> </w:t>
            </w:r>
            <w:r w:rsidRPr="00C602D0">
              <w:rPr>
                <w:rFonts w:ascii="Arial" w:hAnsi="Arial" w:cs="Arial"/>
                <w:color w:val="000000"/>
                <w:sz w:val="22"/>
                <w:szCs w:val="22"/>
              </w:rPr>
              <w:t>vježbe;</w:t>
            </w:r>
            <w:r w:rsidR="007D20D5" w:rsidRPr="00C602D0">
              <w:rPr>
                <w:rFonts w:ascii="Arial" w:hAnsi="Arial" w:cs="Arial"/>
                <w:color w:val="000000"/>
                <w:sz w:val="22"/>
                <w:szCs w:val="22"/>
              </w:rPr>
              <w:t xml:space="preserve"> seminari</w:t>
            </w:r>
            <w:r w:rsidRPr="00C602D0">
              <w:rPr>
                <w:rFonts w:ascii="Arial" w:hAnsi="Arial" w:cs="Arial"/>
                <w:color w:val="000000"/>
                <w:sz w:val="22"/>
                <w:szCs w:val="22"/>
              </w:rPr>
              <w:t>;diskusije;grupni rad.</w:t>
            </w:r>
          </w:p>
        </w:tc>
      </w:tr>
    </w:tbl>
    <w:p w:rsidR="00FE1CD8" w:rsidRPr="00C602D0" w:rsidRDefault="00FE1CD8" w:rsidP="000E03A0">
      <w:pPr>
        <w:spacing w:line="216" w:lineRule="auto"/>
        <w:rPr>
          <w:rFonts w:ascii="Arial" w:hAnsi="Arial" w:cs="Arial"/>
          <w:color w:val="000000"/>
          <w:sz w:val="22"/>
          <w:szCs w:val="22"/>
        </w:rPr>
      </w:pPr>
    </w:p>
    <w:tbl>
      <w:tblPr>
        <w:tblW w:w="0" w:type="auto"/>
        <w:tblLayout w:type="fixed"/>
        <w:tblLook w:val="04A0"/>
      </w:tblPr>
      <w:tblGrid>
        <w:gridCol w:w="9287"/>
      </w:tblGrid>
      <w:tr w:rsidR="00FE1CD8" w:rsidRPr="00C602D0" w:rsidTr="00B41D35">
        <w:trPr>
          <w:trHeight w:val="567"/>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7. Objašnjenje o provjeri znanja</w:t>
            </w:r>
          </w:p>
        </w:tc>
      </w:tr>
      <w:tr w:rsidR="00FE1CD8" w:rsidRPr="00C602D0" w:rsidTr="00B41D35">
        <w:trPr>
          <w:trHeight w:val="74"/>
        </w:trPr>
        <w:tc>
          <w:tcPr>
            <w:tcW w:w="9287" w:type="dxa"/>
          </w:tcPr>
          <w:p w:rsidR="00FE1CD8" w:rsidRPr="00C602D0" w:rsidRDefault="00FE1CD8" w:rsidP="000E03A0">
            <w:pPr>
              <w:autoSpaceDE w:val="0"/>
              <w:autoSpaceDN w:val="0"/>
              <w:adjustRightInd w:val="0"/>
              <w:spacing w:line="216" w:lineRule="auto"/>
              <w:rPr>
                <w:rFonts w:ascii="Arial" w:hAnsi="Arial" w:cs="Arial"/>
                <w:color w:val="000000"/>
                <w:sz w:val="22"/>
                <w:szCs w:val="22"/>
              </w:rPr>
            </w:pPr>
          </w:p>
          <w:p w:rsidR="00FE1CD8" w:rsidRPr="00C602D0" w:rsidRDefault="00FE1CD8" w:rsidP="007D20D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Znanje studenata provjerava se i ocjenjuje kontinuirano tokom semestra. Pri tome se vrednuje prisutnost i aktivno sudjelovanje u nastavi i vježbama, priprema i prezentacija individualnog i grupnog seminarskog rada, međuispiti i završni ispit. Metode provjere znanja su osmišljene tako da odgovaraju očekivanim ish</w:t>
            </w:r>
            <w:r w:rsidR="003222EA" w:rsidRPr="00C602D0">
              <w:rPr>
                <w:rFonts w:ascii="Arial" w:hAnsi="Arial" w:cs="Arial"/>
                <w:color w:val="000000"/>
                <w:sz w:val="22"/>
                <w:szCs w:val="22"/>
              </w:rPr>
              <w:t>odima učenja. Koristit će se sl</w:t>
            </w:r>
            <w:r w:rsidRPr="00C602D0">
              <w:rPr>
                <w:rFonts w:ascii="Arial" w:hAnsi="Arial" w:cs="Arial"/>
                <w:color w:val="000000"/>
                <w:sz w:val="22"/>
                <w:szCs w:val="22"/>
              </w:rPr>
              <w:t>jedeće metode provjere znanja:usmeni odgovori;pismeni odgovori</w:t>
            </w:r>
            <w:r w:rsidR="007D20D5" w:rsidRPr="00C602D0">
              <w:rPr>
                <w:rFonts w:ascii="Arial" w:hAnsi="Arial" w:cs="Arial"/>
                <w:color w:val="000000"/>
                <w:sz w:val="22"/>
                <w:szCs w:val="22"/>
              </w:rPr>
              <w:t xml:space="preserve">; </w:t>
            </w:r>
            <w:r w:rsidRPr="00C602D0">
              <w:rPr>
                <w:rFonts w:ascii="Arial" w:hAnsi="Arial" w:cs="Arial"/>
                <w:color w:val="000000"/>
                <w:sz w:val="22"/>
                <w:szCs w:val="22"/>
              </w:rPr>
              <w:t>izlaganja i prezentacije;eseji, seminarski radovi;zadaci višestrukog izbora;zadaci jednostavnog dosjećan</w:t>
            </w:r>
            <w:r w:rsidR="004A032D">
              <w:rPr>
                <w:rFonts w:ascii="Arial" w:hAnsi="Arial" w:cs="Arial"/>
                <w:color w:val="000000"/>
                <w:sz w:val="22"/>
                <w:szCs w:val="22"/>
              </w:rPr>
              <w:t>ja.</w:t>
            </w:r>
          </w:p>
          <w:p w:rsidR="00FE1CD8" w:rsidRPr="00C602D0" w:rsidRDefault="00FE1CD8" w:rsidP="00B41D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Rezultati provjere znanja su dostupni i transparentni studentu tokom cijelog semestra. Preciznije metode provjere znanja date su u opisima predmeta.</w:t>
            </w:r>
          </w:p>
        </w:tc>
      </w:tr>
    </w:tbl>
    <w:p w:rsidR="00D1259F" w:rsidRPr="00C602D0" w:rsidRDefault="00D1259F" w:rsidP="000E03A0">
      <w:pPr>
        <w:spacing w:line="216" w:lineRule="auto"/>
        <w:rPr>
          <w:rFonts w:ascii="Arial" w:hAnsi="Arial" w:cs="Arial"/>
          <w:color w:val="000000"/>
          <w:sz w:val="22"/>
          <w:szCs w:val="22"/>
        </w:rPr>
      </w:pPr>
    </w:p>
    <w:tbl>
      <w:tblPr>
        <w:tblW w:w="0" w:type="auto"/>
        <w:jc w:val="center"/>
        <w:tblLayout w:type="fixed"/>
        <w:tblLook w:val="04A0"/>
      </w:tblPr>
      <w:tblGrid>
        <w:gridCol w:w="113"/>
        <w:gridCol w:w="846"/>
        <w:gridCol w:w="1558"/>
        <w:gridCol w:w="852"/>
        <w:gridCol w:w="4983"/>
        <w:gridCol w:w="827"/>
        <w:gridCol w:w="108"/>
      </w:tblGrid>
      <w:tr w:rsidR="00C660D9" w:rsidRPr="00C602D0" w:rsidTr="00C660D9">
        <w:trPr>
          <w:trHeight w:val="567"/>
          <w:jc w:val="center"/>
        </w:trPr>
        <w:tc>
          <w:tcPr>
            <w:tcW w:w="9287" w:type="dxa"/>
            <w:gridSpan w:val="7"/>
            <w:shd w:val="clear" w:color="auto" w:fill="CCC0D9"/>
            <w:vAlign w:val="center"/>
          </w:tcPr>
          <w:p w:rsidR="00C660D9" w:rsidRPr="00C602D0" w:rsidRDefault="00C660D9" w:rsidP="003F56E3">
            <w:pPr>
              <w:jc w:val="left"/>
              <w:rPr>
                <w:rFonts w:ascii="Arial" w:hAnsi="Arial" w:cs="Arial"/>
                <w:color w:val="000000"/>
                <w:sz w:val="22"/>
                <w:szCs w:val="22"/>
              </w:rPr>
            </w:pPr>
            <w:r w:rsidRPr="00C602D0">
              <w:rPr>
                <w:rFonts w:ascii="Arial" w:hAnsi="Arial" w:cs="Arial"/>
                <w:b/>
                <w:bCs/>
                <w:color w:val="000000"/>
                <w:sz w:val="22"/>
                <w:szCs w:val="22"/>
              </w:rPr>
              <w:t>8. Generički kriteriji provjere znanja</w:t>
            </w:r>
          </w:p>
        </w:tc>
      </w:tr>
      <w:tr w:rsidR="00C660D9" w:rsidRPr="00C602D0" w:rsidTr="00C660D9">
        <w:trPr>
          <w:trHeight w:val="567"/>
          <w:jc w:val="center"/>
        </w:trPr>
        <w:tc>
          <w:tcPr>
            <w:tcW w:w="9287" w:type="dxa"/>
            <w:gridSpan w:val="7"/>
            <w:shd w:val="clear" w:color="auto" w:fill="auto"/>
            <w:vAlign w:val="center"/>
          </w:tcPr>
          <w:p w:rsidR="00C660D9" w:rsidRPr="00C602D0" w:rsidRDefault="00C660D9" w:rsidP="000E03A0">
            <w:pPr>
              <w:spacing w:line="216" w:lineRule="auto"/>
              <w:rPr>
                <w:rFonts w:ascii="Arial" w:hAnsi="Arial" w:cs="Arial"/>
                <w:color w:val="000000"/>
                <w:sz w:val="22"/>
                <w:szCs w:val="22"/>
              </w:rPr>
            </w:pPr>
          </w:p>
          <w:p w:rsidR="00C660D9" w:rsidRPr="00C602D0" w:rsidRDefault="00C660D9" w:rsidP="00C660D9">
            <w:pPr>
              <w:rPr>
                <w:rFonts w:ascii="Arial" w:hAnsi="Arial" w:cs="Arial"/>
                <w:color w:val="000000"/>
                <w:sz w:val="22"/>
                <w:szCs w:val="22"/>
              </w:rPr>
            </w:pPr>
            <w:r w:rsidRPr="00C602D0">
              <w:rPr>
                <w:rFonts w:ascii="Arial" w:hAnsi="Arial" w:cs="Arial"/>
                <w:color w:val="000000"/>
                <w:sz w:val="22"/>
                <w:szCs w:val="22"/>
              </w:rPr>
              <w:t>Ovi kriteriji provjere znanja su generički i primjenjuju se na sve predmete. Konačni uspjeh studenta za određeni predmet, u određenom semestru, izražava se brojnom, opisnom ili slovnom ocjenom, kako slijedi:</w:t>
            </w:r>
          </w:p>
          <w:p w:rsidR="00C660D9" w:rsidRPr="00C602D0" w:rsidRDefault="00C660D9" w:rsidP="000E03A0">
            <w:pPr>
              <w:spacing w:line="216" w:lineRule="auto"/>
              <w:rPr>
                <w:rFonts w:ascii="Arial" w:hAnsi="Arial" w:cs="Arial"/>
                <w:b/>
                <w:bCs/>
                <w:color w:val="000000"/>
                <w:sz w:val="22"/>
                <w:szCs w:val="22"/>
              </w:rPr>
            </w:pPr>
          </w:p>
        </w:tc>
      </w:tr>
      <w:tr w:rsidR="00C660D9" w:rsidRPr="00C602D0" w:rsidTr="00C6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8" w:type="dxa"/>
          <w:jc w:val="center"/>
        </w:trPr>
        <w:tc>
          <w:tcPr>
            <w:tcW w:w="846" w:type="dxa"/>
            <w:vAlign w:val="center"/>
          </w:tcPr>
          <w:p w:rsidR="00C660D9" w:rsidRPr="00C602D0" w:rsidRDefault="00C660D9" w:rsidP="003F56E3">
            <w:pPr>
              <w:autoSpaceDE w:val="0"/>
              <w:autoSpaceDN w:val="0"/>
              <w:adjustRightInd w:val="0"/>
              <w:jc w:val="center"/>
              <w:rPr>
                <w:rFonts w:ascii="Arial" w:hAnsi="Arial" w:cs="Arial"/>
                <w:b/>
                <w:color w:val="000000"/>
                <w:sz w:val="18"/>
                <w:szCs w:val="18"/>
              </w:rPr>
            </w:pPr>
            <w:r w:rsidRPr="00C602D0">
              <w:rPr>
                <w:rFonts w:ascii="Arial" w:hAnsi="Arial" w:cs="Arial"/>
                <w:b/>
                <w:color w:val="000000"/>
                <w:sz w:val="18"/>
                <w:szCs w:val="18"/>
              </w:rPr>
              <w:t>Brojno</w:t>
            </w:r>
          </w:p>
        </w:tc>
        <w:tc>
          <w:tcPr>
            <w:tcW w:w="1558" w:type="dxa"/>
            <w:vAlign w:val="center"/>
          </w:tcPr>
          <w:p w:rsidR="00C660D9" w:rsidRPr="00C602D0" w:rsidRDefault="00C660D9" w:rsidP="003F56E3">
            <w:pPr>
              <w:autoSpaceDE w:val="0"/>
              <w:autoSpaceDN w:val="0"/>
              <w:adjustRightInd w:val="0"/>
              <w:jc w:val="center"/>
              <w:rPr>
                <w:rFonts w:ascii="Arial" w:hAnsi="Arial" w:cs="Arial"/>
                <w:b/>
                <w:color w:val="000000"/>
                <w:sz w:val="18"/>
                <w:szCs w:val="18"/>
              </w:rPr>
            </w:pPr>
            <w:r w:rsidRPr="00C602D0">
              <w:rPr>
                <w:rFonts w:ascii="Arial" w:hAnsi="Arial" w:cs="Arial"/>
                <w:b/>
                <w:color w:val="000000"/>
                <w:sz w:val="18"/>
                <w:szCs w:val="18"/>
              </w:rPr>
              <w:t>Opisno</w:t>
            </w:r>
          </w:p>
        </w:tc>
        <w:tc>
          <w:tcPr>
            <w:tcW w:w="852" w:type="dxa"/>
            <w:vAlign w:val="center"/>
          </w:tcPr>
          <w:p w:rsidR="00C660D9" w:rsidRPr="00C602D0" w:rsidRDefault="00C660D9" w:rsidP="003F56E3">
            <w:pPr>
              <w:autoSpaceDE w:val="0"/>
              <w:autoSpaceDN w:val="0"/>
              <w:adjustRightInd w:val="0"/>
              <w:jc w:val="center"/>
              <w:rPr>
                <w:rFonts w:ascii="Arial" w:hAnsi="Arial" w:cs="Arial"/>
                <w:b/>
                <w:color w:val="000000"/>
                <w:sz w:val="18"/>
                <w:szCs w:val="18"/>
              </w:rPr>
            </w:pPr>
            <w:r w:rsidRPr="00C602D0">
              <w:rPr>
                <w:rFonts w:ascii="Arial" w:hAnsi="Arial" w:cs="Arial"/>
                <w:b/>
                <w:color w:val="000000"/>
                <w:sz w:val="18"/>
                <w:szCs w:val="18"/>
              </w:rPr>
              <w:t>Slovno</w:t>
            </w:r>
          </w:p>
        </w:tc>
        <w:tc>
          <w:tcPr>
            <w:tcW w:w="4983" w:type="dxa"/>
            <w:vAlign w:val="center"/>
          </w:tcPr>
          <w:p w:rsidR="00C660D9" w:rsidRPr="00C602D0" w:rsidRDefault="00C660D9" w:rsidP="003F56E3">
            <w:pPr>
              <w:autoSpaceDE w:val="0"/>
              <w:autoSpaceDN w:val="0"/>
              <w:adjustRightInd w:val="0"/>
              <w:jc w:val="center"/>
              <w:rPr>
                <w:rFonts w:ascii="Arial" w:hAnsi="Arial" w:cs="Arial"/>
                <w:b/>
                <w:color w:val="000000"/>
                <w:sz w:val="18"/>
                <w:szCs w:val="18"/>
              </w:rPr>
            </w:pPr>
            <w:r w:rsidRPr="00C602D0">
              <w:rPr>
                <w:rFonts w:ascii="Arial" w:hAnsi="Arial" w:cs="Arial"/>
                <w:b/>
                <w:color w:val="000000"/>
                <w:sz w:val="18"/>
                <w:szCs w:val="18"/>
              </w:rPr>
              <w:t>Opis</w:t>
            </w:r>
          </w:p>
        </w:tc>
        <w:tc>
          <w:tcPr>
            <w:tcW w:w="827" w:type="dxa"/>
            <w:vAlign w:val="center"/>
          </w:tcPr>
          <w:p w:rsidR="00C660D9" w:rsidRPr="00C602D0" w:rsidRDefault="00C660D9" w:rsidP="003F56E3">
            <w:pPr>
              <w:autoSpaceDE w:val="0"/>
              <w:autoSpaceDN w:val="0"/>
              <w:adjustRightInd w:val="0"/>
              <w:jc w:val="center"/>
              <w:rPr>
                <w:rFonts w:ascii="Arial" w:hAnsi="Arial" w:cs="Arial"/>
                <w:b/>
                <w:color w:val="000000"/>
                <w:sz w:val="18"/>
                <w:szCs w:val="18"/>
              </w:rPr>
            </w:pPr>
            <w:r w:rsidRPr="00C602D0">
              <w:rPr>
                <w:rFonts w:ascii="Arial" w:hAnsi="Arial" w:cs="Arial"/>
                <w:b/>
                <w:color w:val="000000"/>
                <w:sz w:val="18"/>
                <w:szCs w:val="18"/>
              </w:rPr>
              <w:t>Bodovi</w:t>
            </w:r>
          </w:p>
        </w:tc>
      </w:tr>
      <w:tr w:rsidR="00C660D9" w:rsidRPr="00C602D0" w:rsidTr="00C6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8" w:type="dxa"/>
          <w:jc w:val="center"/>
        </w:trPr>
        <w:tc>
          <w:tcPr>
            <w:tcW w:w="846"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10</w:t>
            </w:r>
          </w:p>
        </w:tc>
        <w:tc>
          <w:tcPr>
            <w:tcW w:w="1558" w:type="dxa"/>
            <w:vAlign w:val="center"/>
          </w:tcPr>
          <w:p w:rsidR="00C660D9" w:rsidRPr="00C602D0" w:rsidRDefault="00C660D9" w:rsidP="003F56E3">
            <w:pPr>
              <w:autoSpaceDE w:val="0"/>
              <w:autoSpaceDN w:val="0"/>
              <w:adjustRightInd w:val="0"/>
              <w:jc w:val="left"/>
              <w:rPr>
                <w:rFonts w:ascii="Arial" w:hAnsi="Arial" w:cs="Arial"/>
                <w:color w:val="000000"/>
                <w:sz w:val="18"/>
                <w:szCs w:val="18"/>
              </w:rPr>
            </w:pPr>
            <w:r w:rsidRPr="00C602D0">
              <w:rPr>
                <w:rFonts w:ascii="Arial" w:hAnsi="Arial" w:cs="Arial"/>
                <w:color w:val="000000"/>
                <w:sz w:val="18"/>
                <w:szCs w:val="18"/>
              </w:rPr>
              <w:t xml:space="preserve">odličan </w:t>
            </w:r>
          </w:p>
        </w:tc>
        <w:tc>
          <w:tcPr>
            <w:tcW w:w="852"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A</w:t>
            </w:r>
          </w:p>
        </w:tc>
        <w:tc>
          <w:tcPr>
            <w:tcW w:w="4983" w:type="dxa"/>
          </w:tcPr>
          <w:p w:rsidR="00C660D9" w:rsidRPr="00C602D0" w:rsidRDefault="00C660D9" w:rsidP="003F56E3">
            <w:pPr>
              <w:autoSpaceDE w:val="0"/>
              <w:autoSpaceDN w:val="0"/>
              <w:adjustRightInd w:val="0"/>
              <w:rPr>
                <w:rFonts w:ascii="Arial" w:hAnsi="Arial" w:cs="Arial"/>
                <w:color w:val="000000"/>
                <w:sz w:val="16"/>
                <w:szCs w:val="16"/>
              </w:rPr>
            </w:pPr>
            <w:r w:rsidRPr="00C602D0">
              <w:rPr>
                <w:rFonts w:ascii="Arial" w:hAnsi="Arial" w:cs="Arial"/>
                <w:color w:val="000000"/>
                <w:sz w:val="16"/>
                <w:szCs w:val="16"/>
              </w:rPr>
              <w:t>Pregledani rad je primjeran i pruža jasan dokaz potpunog usvajanja znanja, razumijevanja i vještina koje odgovaraju nivou kvalifikacije. Dokazi također pokazuju da su svi ishodi učenja i obaveze za taj nivo zadovoljene na visok način.</w:t>
            </w:r>
          </w:p>
        </w:tc>
        <w:tc>
          <w:tcPr>
            <w:tcW w:w="827" w:type="dxa"/>
            <w:vAlign w:val="center"/>
          </w:tcPr>
          <w:p w:rsidR="00C660D9" w:rsidRPr="00C602D0" w:rsidRDefault="00C660D9" w:rsidP="003F56E3">
            <w:pPr>
              <w:autoSpaceDE w:val="0"/>
              <w:autoSpaceDN w:val="0"/>
              <w:adjustRightInd w:val="0"/>
              <w:jc w:val="center"/>
              <w:rPr>
                <w:rFonts w:ascii="Arial" w:hAnsi="Arial" w:cs="Arial"/>
                <w:color w:val="000000"/>
                <w:sz w:val="16"/>
                <w:szCs w:val="16"/>
              </w:rPr>
            </w:pPr>
            <w:r w:rsidRPr="00C602D0">
              <w:rPr>
                <w:rFonts w:ascii="Arial" w:hAnsi="Arial" w:cs="Arial"/>
                <w:color w:val="000000"/>
                <w:sz w:val="16"/>
                <w:szCs w:val="16"/>
              </w:rPr>
              <w:t>94-100</w:t>
            </w:r>
          </w:p>
        </w:tc>
      </w:tr>
      <w:tr w:rsidR="00C660D9" w:rsidRPr="00C602D0" w:rsidTr="00C6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8" w:type="dxa"/>
          <w:jc w:val="center"/>
        </w:trPr>
        <w:tc>
          <w:tcPr>
            <w:tcW w:w="846"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9</w:t>
            </w:r>
          </w:p>
        </w:tc>
        <w:tc>
          <w:tcPr>
            <w:tcW w:w="1558" w:type="dxa"/>
            <w:vAlign w:val="center"/>
          </w:tcPr>
          <w:p w:rsidR="00C660D9" w:rsidRPr="00C602D0" w:rsidRDefault="00C660D9" w:rsidP="003F56E3">
            <w:pPr>
              <w:autoSpaceDE w:val="0"/>
              <w:autoSpaceDN w:val="0"/>
              <w:adjustRightInd w:val="0"/>
              <w:jc w:val="left"/>
              <w:rPr>
                <w:rFonts w:ascii="Arial" w:hAnsi="Arial" w:cs="Arial"/>
                <w:color w:val="000000"/>
                <w:sz w:val="18"/>
                <w:szCs w:val="18"/>
              </w:rPr>
            </w:pPr>
            <w:r w:rsidRPr="00C602D0">
              <w:rPr>
                <w:rFonts w:ascii="Arial" w:hAnsi="Arial" w:cs="Arial"/>
                <w:color w:val="000000"/>
                <w:sz w:val="18"/>
                <w:szCs w:val="18"/>
              </w:rPr>
              <w:t>izvanredan</w:t>
            </w:r>
          </w:p>
        </w:tc>
        <w:tc>
          <w:tcPr>
            <w:tcW w:w="852"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B</w:t>
            </w:r>
          </w:p>
        </w:tc>
        <w:tc>
          <w:tcPr>
            <w:tcW w:w="4983" w:type="dxa"/>
          </w:tcPr>
          <w:p w:rsidR="00C660D9" w:rsidRPr="00C602D0" w:rsidRDefault="00C660D9" w:rsidP="003F56E3">
            <w:pPr>
              <w:autoSpaceDE w:val="0"/>
              <w:autoSpaceDN w:val="0"/>
              <w:adjustRightInd w:val="0"/>
              <w:rPr>
                <w:rFonts w:ascii="Arial" w:hAnsi="Arial" w:cs="Arial"/>
                <w:color w:val="000000"/>
                <w:sz w:val="16"/>
                <w:szCs w:val="16"/>
              </w:rPr>
            </w:pPr>
            <w:r w:rsidRPr="00C602D0">
              <w:rPr>
                <w:rFonts w:ascii="Arial" w:hAnsi="Arial" w:cs="Arial"/>
                <w:color w:val="000000"/>
                <w:sz w:val="16"/>
                <w:szCs w:val="16"/>
              </w:rPr>
              <w:t>Pregledani rad je odličan i pruža dokaz sveobuhvatnog znanja, razumijevanja i vještina koje odgovaraju tom nivou kvalifikacije. Dokazi također pokazuju da su svi ishodi učenja i obaveze za taj nivo zadovoljene, a da su mnoge zadovoljene na visok način.</w:t>
            </w:r>
          </w:p>
        </w:tc>
        <w:tc>
          <w:tcPr>
            <w:tcW w:w="827" w:type="dxa"/>
            <w:vAlign w:val="center"/>
          </w:tcPr>
          <w:p w:rsidR="00C660D9" w:rsidRPr="00C602D0" w:rsidRDefault="00C660D9" w:rsidP="003F56E3">
            <w:pPr>
              <w:autoSpaceDE w:val="0"/>
              <w:autoSpaceDN w:val="0"/>
              <w:adjustRightInd w:val="0"/>
              <w:jc w:val="center"/>
              <w:rPr>
                <w:rFonts w:ascii="Arial" w:hAnsi="Arial" w:cs="Arial"/>
                <w:color w:val="000000"/>
                <w:sz w:val="16"/>
                <w:szCs w:val="16"/>
              </w:rPr>
            </w:pPr>
            <w:r w:rsidRPr="00C602D0">
              <w:rPr>
                <w:rFonts w:ascii="Arial" w:hAnsi="Arial" w:cs="Arial"/>
                <w:color w:val="000000"/>
                <w:sz w:val="16"/>
                <w:szCs w:val="16"/>
              </w:rPr>
              <w:t>84-93</w:t>
            </w:r>
          </w:p>
        </w:tc>
      </w:tr>
      <w:tr w:rsidR="00C660D9" w:rsidRPr="00C602D0" w:rsidTr="00C6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8" w:type="dxa"/>
          <w:jc w:val="center"/>
        </w:trPr>
        <w:tc>
          <w:tcPr>
            <w:tcW w:w="846"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8</w:t>
            </w:r>
          </w:p>
        </w:tc>
        <w:tc>
          <w:tcPr>
            <w:tcW w:w="1558" w:type="dxa"/>
            <w:vAlign w:val="center"/>
          </w:tcPr>
          <w:p w:rsidR="00C660D9" w:rsidRPr="00C602D0" w:rsidRDefault="00C660D9" w:rsidP="003F56E3">
            <w:pPr>
              <w:autoSpaceDE w:val="0"/>
              <w:autoSpaceDN w:val="0"/>
              <w:adjustRightInd w:val="0"/>
              <w:jc w:val="left"/>
              <w:rPr>
                <w:rFonts w:ascii="Arial" w:hAnsi="Arial" w:cs="Arial"/>
                <w:color w:val="000000"/>
                <w:sz w:val="18"/>
                <w:szCs w:val="18"/>
              </w:rPr>
            </w:pPr>
            <w:r w:rsidRPr="00C602D0">
              <w:rPr>
                <w:rFonts w:ascii="Arial" w:hAnsi="Arial" w:cs="Arial"/>
                <w:color w:val="000000"/>
                <w:sz w:val="18"/>
                <w:szCs w:val="18"/>
              </w:rPr>
              <w:t>vrlo dobar</w:t>
            </w:r>
          </w:p>
        </w:tc>
        <w:tc>
          <w:tcPr>
            <w:tcW w:w="852"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C</w:t>
            </w:r>
          </w:p>
        </w:tc>
        <w:tc>
          <w:tcPr>
            <w:tcW w:w="4983" w:type="dxa"/>
          </w:tcPr>
          <w:p w:rsidR="00C660D9" w:rsidRPr="00C602D0" w:rsidRDefault="00C660D9" w:rsidP="003F56E3">
            <w:pPr>
              <w:autoSpaceDE w:val="0"/>
              <w:autoSpaceDN w:val="0"/>
              <w:adjustRightInd w:val="0"/>
              <w:rPr>
                <w:rFonts w:ascii="Arial" w:hAnsi="Arial" w:cs="Arial"/>
                <w:color w:val="000000"/>
                <w:sz w:val="16"/>
                <w:szCs w:val="16"/>
              </w:rPr>
            </w:pPr>
            <w:r w:rsidRPr="00C602D0">
              <w:rPr>
                <w:rFonts w:ascii="Arial" w:hAnsi="Arial" w:cs="Arial"/>
                <w:color w:val="000000"/>
                <w:sz w:val="16"/>
                <w:szCs w:val="16"/>
              </w:rPr>
              <w:t>Pregledani rad je dobar i pruža dokaz znanja, razumijevanja i vještina koje odgovaraju nivou kvalifikacije. Dokazi također pokazuju da su svi ishodi učenja i obaveze za taj nivo zadovoljene, a da su mnoge više nego zadovoljene.</w:t>
            </w:r>
          </w:p>
        </w:tc>
        <w:tc>
          <w:tcPr>
            <w:tcW w:w="827" w:type="dxa"/>
            <w:vAlign w:val="center"/>
          </w:tcPr>
          <w:p w:rsidR="00C660D9" w:rsidRPr="00C602D0" w:rsidRDefault="00C660D9" w:rsidP="003F56E3">
            <w:pPr>
              <w:autoSpaceDE w:val="0"/>
              <w:autoSpaceDN w:val="0"/>
              <w:adjustRightInd w:val="0"/>
              <w:jc w:val="center"/>
              <w:rPr>
                <w:rFonts w:ascii="Arial" w:hAnsi="Arial" w:cs="Arial"/>
                <w:color w:val="000000"/>
                <w:sz w:val="16"/>
                <w:szCs w:val="16"/>
              </w:rPr>
            </w:pPr>
            <w:r w:rsidRPr="00C602D0">
              <w:rPr>
                <w:rFonts w:ascii="Arial" w:hAnsi="Arial" w:cs="Arial"/>
                <w:color w:val="000000"/>
                <w:sz w:val="16"/>
                <w:szCs w:val="16"/>
              </w:rPr>
              <w:t>74-83</w:t>
            </w:r>
          </w:p>
        </w:tc>
      </w:tr>
      <w:tr w:rsidR="00C660D9" w:rsidRPr="00C602D0" w:rsidTr="00C6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8" w:type="dxa"/>
          <w:jc w:val="center"/>
        </w:trPr>
        <w:tc>
          <w:tcPr>
            <w:tcW w:w="846"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7</w:t>
            </w:r>
          </w:p>
        </w:tc>
        <w:tc>
          <w:tcPr>
            <w:tcW w:w="1558" w:type="dxa"/>
            <w:vAlign w:val="center"/>
          </w:tcPr>
          <w:p w:rsidR="00C660D9" w:rsidRPr="00C602D0" w:rsidRDefault="00C660D9" w:rsidP="003F56E3">
            <w:pPr>
              <w:autoSpaceDE w:val="0"/>
              <w:autoSpaceDN w:val="0"/>
              <w:adjustRightInd w:val="0"/>
              <w:jc w:val="left"/>
              <w:rPr>
                <w:rFonts w:ascii="Arial" w:hAnsi="Arial" w:cs="Arial"/>
                <w:color w:val="000000"/>
                <w:sz w:val="18"/>
                <w:szCs w:val="18"/>
              </w:rPr>
            </w:pPr>
            <w:r w:rsidRPr="00C602D0">
              <w:rPr>
                <w:rFonts w:ascii="Arial" w:hAnsi="Arial" w:cs="Arial"/>
                <w:color w:val="000000"/>
                <w:sz w:val="18"/>
                <w:szCs w:val="18"/>
              </w:rPr>
              <w:t xml:space="preserve">dobar </w:t>
            </w:r>
          </w:p>
        </w:tc>
        <w:tc>
          <w:tcPr>
            <w:tcW w:w="852"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D</w:t>
            </w:r>
          </w:p>
        </w:tc>
        <w:tc>
          <w:tcPr>
            <w:tcW w:w="4983" w:type="dxa"/>
          </w:tcPr>
          <w:p w:rsidR="00C660D9" w:rsidRPr="00C602D0" w:rsidRDefault="00C660D9" w:rsidP="003F56E3">
            <w:pPr>
              <w:autoSpaceDE w:val="0"/>
              <w:autoSpaceDN w:val="0"/>
              <w:adjustRightInd w:val="0"/>
              <w:rPr>
                <w:rFonts w:ascii="Arial" w:hAnsi="Arial" w:cs="Arial"/>
                <w:color w:val="000000"/>
                <w:sz w:val="16"/>
                <w:szCs w:val="16"/>
              </w:rPr>
            </w:pPr>
            <w:r w:rsidRPr="00C602D0">
              <w:rPr>
                <w:rFonts w:ascii="Arial" w:hAnsi="Arial" w:cs="Arial"/>
                <w:color w:val="000000"/>
                <w:sz w:val="16"/>
                <w:szCs w:val="16"/>
              </w:rPr>
              <w:t>Pregledani rad je prihvatljiv i pruža dokaz znanja, razumijevanja i vještina koje odgovaraju nivou kvalifikacije. Dokazi također pokazuju da su svi ishodi učenja i obaveze za taj nivo zadovoljene.</w:t>
            </w:r>
          </w:p>
        </w:tc>
        <w:tc>
          <w:tcPr>
            <w:tcW w:w="827" w:type="dxa"/>
            <w:vAlign w:val="center"/>
          </w:tcPr>
          <w:p w:rsidR="00C660D9" w:rsidRPr="00C602D0" w:rsidRDefault="00C660D9" w:rsidP="003F56E3">
            <w:pPr>
              <w:autoSpaceDE w:val="0"/>
              <w:autoSpaceDN w:val="0"/>
              <w:adjustRightInd w:val="0"/>
              <w:jc w:val="center"/>
              <w:rPr>
                <w:rFonts w:ascii="Arial" w:hAnsi="Arial" w:cs="Arial"/>
                <w:color w:val="000000"/>
                <w:sz w:val="16"/>
                <w:szCs w:val="16"/>
              </w:rPr>
            </w:pPr>
            <w:r w:rsidRPr="00C602D0">
              <w:rPr>
                <w:rFonts w:ascii="Arial" w:hAnsi="Arial" w:cs="Arial"/>
                <w:color w:val="000000"/>
                <w:sz w:val="16"/>
                <w:szCs w:val="16"/>
              </w:rPr>
              <w:t>64-73</w:t>
            </w:r>
          </w:p>
        </w:tc>
      </w:tr>
      <w:tr w:rsidR="00C660D9" w:rsidRPr="00C602D0" w:rsidTr="00C6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8" w:type="dxa"/>
          <w:jc w:val="center"/>
        </w:trPr>
        <w:tc>
          <w:tcPr>
            <w:tcW w:w="846"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6</w:t>
            </w:r>
          </w:p>
        </w:tc>
        <w:tc>
          <w:tcPr>
            <w:tcW w:w="1558" w:type="dxa"/>
            <w:vAlign w:val="center"/>
          </w:tcPr>
          <w:p w:rsidR="00C660D9" w:rsidRPr="00C602D0" w:rsidRDefault="00C660D9" w:rsidP="003F56E3">
            <w:pPr>
              <w:autoSpaceDE w:val="0"/>
              <w:autoSpaceDN w:val="0"/>
              <w:adjustRightInd w:val="0"/>
              <w:jc w:val="left"/>
              <w:rPr>
                <w:rFonts w:ascii="Arial" w:hAnsi="Arial" w:cs="Arial"/>
                <w:color w:val="000000"/>
                <w:sz w:val="18"/>
                <w:szCs w:val="18"/>
              </w:rPr>
            </w:pPr>
            <w:r w:rsidRPr="00C602D0">
              <w:rPr>
                <w:rFonts w:ascii="Arial" w:hAnsi="Arial" w:cs="Arial"/>
                <w:color w:val="000000"/>
                <w:sz w:val="18"/>
                <w:szCs w:val="18"/>
              </w:rPr>
              <w:t>dovoljan</w:t>
            </w:r>
          </w:p>
        </w:tc>
        <w:tc>
          <w:tcPr>
            <w:tcW w:w="852"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E</w:t>
            </w:r>
          </w:p>
        </w:tc>
        <w:tc>
          <w:tcPr>
            <w:tcW w:w="4983" w:type="dxa"/>
          </w:tcPr>
          <w:p w:rsidR="00C660D9" w:rsidRPr="00C602D0" w:rsidRDefault="00C660D9" w:rsidP="003F56E3">
            <w:pPr>
              <w:autoSpaceDE w:val="0"/>
              <w:autoSpaceDN w:val="0"/>
              <w:adjustRightInd w:val="0"/>
              <w:rPr>
                <w:rFonts w:ascii="Arial" w:hAnsi="Arial" w:cs="Arial"/>
                <w:color w:val="000000"/>
                <w:sz w:val="16"/>
                <w:szCs w:val="16"/>
              </w:rPr>
            </w:pPr>
            <w:r w:rsidRPr="00C602D0">
              <w:rPr>
                <w:rFonts w:ascii="Arial" w:hAnsi="Arial" w:cs="Arial"/>
                <w:color w:val="000000"/>
                <w:sz w:val="16"/>
                <w:szCs w:val="16"/>
              </w:rPr>
              <w:t>Pregledani rad je prihvatljiv i pruža dokaz minimalnog znanja, razumijevanja i vještina koje odgovaraju tom nivou kvalifikacije. Dokazi također pokazuju da je većina ishoda učenja i obaveza za taj nivo zadovoljena.</w:t>
            </w:r>
          </w:p>
        </w:tc>
        <w:tc>
          <w:tcPr>
            <w:tcW w:w="827" w:type="dxa"/>
            <w:vAlign w:val="center"/>
          </w:tcPr>
          <w:p w:rsidR="00C660D9" w:rsidRPr="00C602D0" w:rsidRDefault="00C660D9" w:rsidP="003F56E3">
            <w:pPr>
              <w:autoSpaceDE w:val="0"/>
              <w:autoSpaceDN w:val="0"/>
              <w:adjustRightInd w:val="0"/>
              <w:jc w:val="center"/>
              <w:rPr>
                <w:rFonts w:ascii="Arial" w:hAnsi="Arial" w:cs="Arial"/>
                <w:color w:val="000000"/>
                <w:sz w:val="16"/>
                <w:szCs w:val="16"/>
              </w:rPr>
            </w:pPr>
            <w:r w:rsidRPr="00C602D0">
              <w:rPr>
                <w:rFonts w:ascii="Arial" w:hAnsi="Arial" w:cs="Arial"/>
                <w:color w:val="000000"/>
                <w:sz w:val="16"/>
                <w:szCs w:val="16"/>
              </w:rPr>
              <w:t>54-63</w:t>
            </w:r>
          </w:p>
        </w:tc>
      </w:tr>
      <w:tr w:rsidR="00C660D9" w:rsidRPr="00C602D0" w:rsidTr="00C6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08" w:type="dxa"/>
          <w:jc w:val="center"/>
        </w:trPr>
        <w:tc>
          <w:tcPr>
            <w:tcW w:w="846"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5</w:t>
            </w:r>
          </w:p>
        </w:tc>
        <w:tc>
          <w:tcPr>
            <w:tcW w:w="1558" w:type="dxa"/>
            <w:vAlign w:val="center"/>
          </w:tcPr>
          <w:p w:rsidR="00C660D9" w:rsidRPr="00C602D0" w:rsidRDefault="00C660D9" w:rsidP="003F56E3">
            <w:pPr>
              <w:autoSpaceDE w:val="0"/>
              <w:autoSpaceDN w:val="0"/>
              <w:adjustRightInd w:val="0"/>
              <w:jc w:val="left"/>
              <w:rPr>
                <w:rFonts w:ascii="Arial" w:hAnsi="Arial" w:cs="Arial"/>
                <w:color w:val="000000"/>
                <w:sz w:val="18"/>
                <w:szCs w:val="18"/>
              </w:rPr>
            </w:pPr>
            <w:r w:rsidRPr="00C602D0">
              <w:rPr>
                <w:rFonts w:ascii="Arial" w:hAnsi="Arial" w:cs="Arial"/>
                <w:color w:val="000000"/>
                <w:sz w:val="18"/>
                <w:szCs w:val="18"/>
              </w:rPr>
              <w:t>ne zadovoljava</w:t>
            </w:r>
          </w:p>
        </w:tc>
        <w:tc>
          <w:tcPr>
            <w:tcW w:w="852" w:type="dxa"/>
            <w:vAlign w:val="center"/>
          </w:tcPr>
          <w:p w:rsidR="00C660D9" w:rsidRPr="00C602D0" w:rsidRDefault="00C660D9" w:rsidP="003F56E3">
            <w:pPr>
              <w:autoSpaceDE w:val="0"/>
              <w:autoSpaceDN w:val="0"/>
              <w:adjustRightInd w:val="0"/>
              <w:jc w:val="center"/>
              <w:rPr>
                <w:rFonts w:ascii="Arial" w:hAnsi="Arial" w:cs="Arial"/>
                <w:color w:val="000000"/>
                <w:sz w:val="18"/>
                <w:szCs w:val="18"/>
              </w:rPr>
            </w:pPr>
            <w:r w:rsidRPr="00C602D0">
              <w:rPr>
                <w:rFonts w:ascii="Arial" w:hAnsi="Arial" w:cs="Arial"/>
                <w:color w:val="000000"/>
                <w:sz w:val="18"/>
                <w:szCs w:val="18"/>
              </w:rPr>
              <w:t>F</w:t>
            </w:r>
          </w:p>
        </w:tc>
        <w:tc>
          <w:tcPr>
            <w:tcW w:w="4983" w:type="dxa"/>
          </w:tcPr>
          <w:p w:rsidR="00C660D9" w:rsidRPr="00C602D0" w:rsidRDefault="00C660D9" w:rsidP="003F56E3">
            <w:pPr>
              <w:autoSpaceDE w:val="0"/>
              <w:autoSpaceDN w:val="0"/>
              <w:adjustRightInd w:val="0"/>
              <w:rPr>
                <w:rFonts w:ascii="Arial" w:hAnsi="Arial" w:cs="Arial"/>
                <w:color w:val="000000"/>
                <w:sz w:val="16"/>
                <w:szCs w:val="16"/>
              </w:rPr>
            </w:pPr>
            <w:r w:rsidRPr="00C602D0">
              <w:rPr>
                <w:rFonts w:ascii="Arial" w:hAnsi="Arial" w:cs="Arial"/>
                <w:color w:val="000000"/>
                <w:sz w:val="16"/>
                <w:szCs w:val="16"/>
              </w:rPr>
              <w:t>Pregledani rad je neprihvatljiv i pruža malo dokaza o znanju, razumijevanju i/ili vještinama koje odgovaraju tom nivou kvalifikacije. Dokazi pokazuju da je vrlo malo, ili nimalo, ishoda učenja i obaveza za taj nivo zadovoljeno.</w:t>
            </w:r>
          </w:p>
        </w:tc>
        <w:tc>
          <w:tcPr>
            <w:tcW w:w="827" w:type="dxa"/>
            <w:vAlign w:val="center"/>
          </w:tcPr>
          <w:p w:rsidR="00C660D9" w:rsidRPr="00C602D0" w:rsidRDefault="00C660D9" w:rsidP="003F56E3">
            <w:pPr>
              <w:autoSpaceDE w:val="0"/>
              <w:autoSpaceDN w:val="0"/>
              <w:adjustRightInd w:val="0"/>
              <w:jc w:val="center"/>
              <w:rPr>
                <w:rFonts w:ascii="Arial" w:hAnsi="Arial" w:cs="Arial"/>
                <w:color w:val="000000"/>
                <w:sz w:val="16"/>
                <w:szCs w:val="16"/>
              </w:rPr>
            </w:pPr>
            <w:r w:rsidRPr="00C602D0">
              <w:rPr>
                <w:rFonts w:ascii="Arial" w:hAnsi="Arial" w:cs="Arial"/>
                <w:color w:val="000000"/>
                <w:sz w:val="16"/>
                <w:szCs w:val="16"/>
              </w:rPr>
              <w:t>0-53</w:t>
            </w:r>
          </w:p>
        </w:tc>
      </w:tr>
    </w:tbl>
    <w:p w:rsidR="004A032D" w:rsidRDefault="004A032D" w:rsidP="00B00F31">
      <w:pPr>
        <w:rPr>
          <w:rFonts w:ascii="Arial" w:hAnsi="Arial" w:cs="Arial"/>
          <w:color w:val="000000"/>
          <w:sz w:val="22"/>
          <w:szCs w:val="22"/>
        </w:rPr>
      </w:pPr>
    </w:p>
    <w:p w:rsidR="00C660D9" w:rsidRPr="00C602D0" w:rsidRDefault="00C660D9" w:rsidP="00B00F31">
      <w:pPr>
        <w:rPr>
          <w:rFonts w:ascii="Arial" w:hAnsi="Arial" w:cs="Arial"/>
          <w:color w:val="000000"/>
          <w:sz w:val="22"/>
          <w:szCs w:val="22"/>
        </w:rPr>
      </w:pPr>
      <w:r w:rsidRPr="00C602D0">
        <w:rPr>
          <w:rFonts w:ascii="Arial" w:hAnsi="Arial" w:cs="Arial"/>
          <w:color w:val="000000"/>
          <w:sz w:val="22"/>
          <w:szCs w:val="22"/>
        </w:rPr>
        <w:t>Ocjena na ispitu zasnovana je na ukupnom broju bodova koje je student stekao ispunjavanjem predispitnih obaveza i polaganjem ispita, a prema kvalitetu stečenih znanja i vještina, i sadrži maksimalno 100 bodova</w:t>
      </w:r>
    </w:p>
    <w:p w:rsidR="00C660D9" w:rsidRPr="00C602D0" w:rsidRDefault="00C660D9" w:rsidP="00B00F31">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287"/>
      </w:tblGrid>
      <w:tr w:rsidR="00FE1CD8" w:rsidRPr="00C602D0" w:rsidTr="00C660D9">
        <w:trPr>
          <w:trHeight w:val="567"/>
          <w:jc w:val="center"/>
        </w:trPr>
        <w:tc>
          <w:tcPr>
            <w:tcW w:w="9287" w:type="dxa"/>
            <w:tcBorders>
              <w:top w:val="nil"/>
              <w:left w:val="nil"/>
              <w:bottom w:val="nil"/>
              <w:right w:val="nil"/>
            </w:tcBorders>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t>9. Izrada završnog rada</w:t>
            </w:r>
          </w:p>
        </w:tc>
      </w:tr>
      <w:tr w:rsidR="00FE1CD8" w:rsidRPr="00C602D0" w:rsidTr="007D20D5">
        <w:trPr>
          <w:trHeight w:val="20"/>
          <w:jc w:val="center"/>
        </w:trPr>
        <w:tc>
          <w:tcPr>
            <w:tcW w:w="9287" w:type="dxa"/>
            <w:tcBorders>
              <w:top w:val="nil"/>
              <w:left w:val="nil"/>
              <w:bottom w:val="nil"/>
              <w:right w:val="nil"/>
            </w:tcBorders>
          </w:tcPr>
          <w:p w:rsidR="00FE1CD8" w:rsidRPr="00C602D0" w:rsidRDefault="00FE1CD8" w:rsidP="00FE1CD8">
            <w:pPr>
              <w:autoSpaceDE w:val="0"/>
              <w:autoSpaceDN w:val="0"/>
              <w:adjustRightInd w:val="0"/>
              <w:rPr>
                <w:rFonts w:ascii="Arial" w:hAnsi="Arial" w:cs="Arial"/>
                <w:color w:val="000000"/>
                <w:sz w:val="22"/>
                <w:szCs w:val="22"/>
              </w:rPr>
            </w:pPr>
          </w:p>
          <w:p w:rsidR="00A632B9" w:rsidRPr="00C602D0" w:rsidRDefault="00A632B9" w:rsidP="004A032D">
            <w:pPr>
              <w:rPr>
                <w:rFonts w:ascii="Arial" w:eastAsia="Times New Roman" w:hAnsi="Arial" w:cs="Arial"/>
                <w:sz w:val="22"/>
                <w:szCs w:val="22"/>
                <w:lang w:eastAsia="bs-Latn-BA"/>
              </w:rPr>
            </w:pPr>
            <w:r w:rsidRPr="00C602D0">
              <w:rPr>
                <w:rFonts w:ascii="Arial" w:hAnsi="Arial" w:cs="Arial"/>
                <w:sz w:val="22"/>
                <w:szCs w:val="22"/>
              </w:rPr>
              <w:t xml:space="preserve">Studij II ciklusa završava se polaganjem svih ispita, te izradom i javnom odbranom završnog magistarskog rada. </w:t>
            </w:r>
            <w:r w:rsidRPr="00C602D0">
              <w:rPr>
                <w:rFonts w:ascii="Arial" w:hAnsi="Arial" w:cs="Arial"/>
                <w:color w:val="000000"/>
                <w:sz w:val="22"/>
                <w:szCs w:val="22"/>
              </w:rPr>
              <w:t xml:space="preserve">Magistarski rad u pravilu ne treba da bude isključivo stručnog-teorijskog </w:t>
            </w:r>
            <w:r w:rsidRPr="00C602D0">
              <w:rPr>
                <w:rFonts w:ascii="Arial" w:hAnsi="Arial" w:cs="Arial"/>
                <w:color w:val="000000"/>
                <w:sz w:val="22"/>
                <w:szCs w:val="22"/>
              </w:rPr>
              <w:lastRenderedPageBreak/>
              <w:t xml:space="preserve">karaktera, nego istraživačkog iz oblasti specijalne edukacije i rehabilitacije. </w:t>
            </w:r>
            <w:r w:rsidRPr="00C602D0">
              <w:rPr>
                <w:rFonts w:ascii="Arial" w:eastAsia="Times New Roman" w:hAnsi="Arial" w:cs="Arial"/>
                <w:sz w:val="22"/>
                <w:szCs w:val="22"/>
                <w:lang w:eastAsia="bs-Latn-BA"/>
              </w:rPr>
              <w:t xml:space="preserve">Magistarski rad je samostalan rad u kojem student dokazuje da može uspješno koristiti metodologiju naučno-istraživačkog i stručnog rada, provoditi istraživanja, diskutovati rezultate istraživanja i izvoditi zaključke. Magistarski rad treba biti napisan tako da daje naučni i stručni doprinos: </w:t>
            </w:r>
          </w:p>
          <w:p w:rsidR="00A632B9" w:rsidRPr="00C602D0" w:rsidRDefault="00A632B9" w:rsidP="00A632B9">
            <w:pPr>
              <w:jc w:val="left"/>
              <w:rPr>
                <w:rFonts w:ascii="Arial" w:eastAsia="Times New Roman" w:hAnsi="Arial" w:cs="Arial"/>
                <w:sz w:val="22"/>
                <w:szCs w:val="22"/>
                <w:lang w:eastAsia="bs-Latn-BA"/>
              </w:rPr>
            </w:pPr>
            <w:r w:rsidRPr="00C602D0">
              <w:rPr>
                <w:rFonts w:ascii="Arial" w:eastAsia="Times New Roman" w:hAnsi="Arial" w:cs="Arial"/>
                <w:sz w:val="22"/>
                <w:szCs w:val="22"/>
                <w:lang w:eastAsia="bs-Latn-BA"/>
              </w:rPr>
              <w:t xml:space="preserve">- postojećim objavljenim naučnim i stručnim saznanjima; </w:t>
            </w:r>
          </w:p>
          <w:p w:rsidR="00A632B9" w:rsidRPr="00C602D0" w:rsidRDefault="00A632B9" w:rsidP="00A632B9">
            <w:pPr>
              <w:jc w:val="left"/>
              <w:rPr>
                <w:rFonts w:ascii="Arial" w:eastAsia="Times New Roman" w:hAnsi="Arial" w:cs="Arial"/>
                <w:sz w:val="22"/>
                <w:szCs w:val="22"/>
                <w:lang w:eastAsia="bs-Latn-BA"/>
              </w:rPr>
            </w:pPr>
            <w:r w:rsidRPr="00C602D0">
              <w:rPr>
                <w:rFonts w:ascii="Arial" w:eastAsia="Times New Roman" w:hAnsi="Arial" w:cs="Arial"/>
                <w:sz w:val="22"/>
                <w:szCs w:val="22"/>
                <w:lang w:eastAsia="bs-Latn-BA"/>
              </w:rPr>
              <w:t xml:space="preserve">- rješavanju aktuelnog naučnog ili stručnog problema; </w:t>
            </w:r>
          </w:p>
          <w:p w:rsidR="00A632B9" w:rsidRPr="00C602D0" w:rsidRDefault="00A632B9" w:rsidP="00A632B9">
            <w:pPr>
              <w:jc w:val="left"/>
              <w:rPr>
                <w:rFonts w:ascii="Arial" w:eastAsia="Times New Roman" w:hAnsi="Arial" w:cs="Arial"/>
                <w:sz w:val="22"/>
                <w:szCs w:val="22"/>
                <w:lang w:eastAsia="bs-Latn-BA"/>
              </w:rPr>
            </w:pPr>
            <w:r w:rsidRPr="00C602D0">
              <w:rPr>
                <w:rFonts w:ascii="Arial" w:eastAsia="Times New Roman" w:hAnsi="Arial" w:cs="Arial"/>
                <w:sz w:val="22"/>
                <w:szCs w:val="22"/>
                <w:lang w:eastAsia="bs-Latn-BA"/>
              </w:rPr>
              <w:t xml:space="preserve">- u primjeni postojećih naučnih i stručnih rezultata u rješavanju stručnog problema. </w:t>
            </w:r>
          </w:p>
          <w:p w:rsidR="00A632B9" w:rsidRPr="00C602D0" w:rsidRDefault="00A632B9" w:rsidP="00A632B9">
            <w:pPr>
              <w:rPr>
                <w:rFonts w:ascii="Arial" w:eastAsia="Times New Roman" w:hAnsi="Arial" w:cs="Arial"/>
                <w:sz w:val="22"/>
                <w:szCs w:val="22"/>
                <w:lang w:eastAsia="bs-Latn-BA"/>
              </w:rPr>
            </w:pPr>
            <w:r w:rsidRPr="00C602D0">
              <w:rPr>
                <w:rFonts w:ascii="Arial" w:eastAsia="Times New Roman" w:hAnsi="Arial" w:cs="Arial"/>
                <w:sz w:val="22"/>
                <w:szCs w:val="22"/>
                <w:lang w:eastAsia="bs-Latn-BA"/>
              </w:rPr>
              <w:t>Postupak prijave, izrade i odbrane završnog magistarskog rada regulisan je  Pravilnikom o završnom magistarskom radu na drugom ciklusu studija Univerziteta u Tuzli.</w:t>
            </w:r>
          </w:p>
          <w:p w:rsidR="00FE1CD8" w:rsidRPr="00C602D0" w:rsidRDefault="00FE1CD8" w:rsidP="00B92F93">
            <w:pPr>
              <w:autoSpaceDE w:val="0"/>
              <w:autoSpaceDN w:val="0"/>
              <w:adjustRightInd w:val="0"/>
              <w:rPr>
                <w:rFonts w:ascii="Arial" w:hAnsi="Arial" w:cs="Arial"/>
                <w:color w:val="000000"/>
                <w:sz w:val="22"/>
                <w:szCs w:val="22"/>
              </w:rPr>
            </w:pPr>
          </w:p>
        </w:tc>
      </w:tr>
      <w:tr w:rsidR="00FE1CD8" w:rsidRPr="00C602D0" w:rsidTr="00B41D35">
        <w:tblPrEx>
          <w:tblBorders>
            <w:top w:val="none" w:sz="0" w:space="0" w:color="auto"/>
            <w:left w:val="none" w:sz="0" w:space="0" w:color="auto"/>
            <w:bottom w:val="none" w:sz="0" w:space="0" w:color="auto"/>
            <w:right w:val="none" w:sz="0" w:space="0" w:color="auto"/>
          </w:tblBorders>
        </w:tblPrEx>
        <w:trPr>
          <w:trHeight w:val="567"/>
          <w:jc w:val="center"/>
        </w:trPr>
        <w:tc>
          <w:tcPr>
            <w:tcW w:w="9287" w:type="dxa"/>
            <w:shd w:val="clear" w:color="auto" w:fill="CCC0D9"/>
            <w:vAlign w:val="center"/>
          </w:tcPr>
          <w:p w:rsidR="00FE1CD8" w:rsidRPr="00C602D0" w:rsidRDefault="00FE1CD8" w:rsidP="00B41D35">
            <w:pPr>
              <w:jc w:val="left"/>
              <w:rPr>
                <w:rFonts w:ascii="Arial" w:hAnsi="Arial" w:cs="Arial"/>
                <w:color w:val="000000"/>
                <w:sz w:val="22"/>
                <w:szCs w:val="22"/>
              </w:rPr>
            </w:pPr>
            <w:r w:rsidRPr="00C602D0">
              <w:rPr>
                <w:rFonts w:ascii="Arial" w:hAnsi="Arial" w:cs="Arial"/>
                <w:b/>
                <w:bCs/>
                <w:color w:val="000000"/>
                <w:sz w:val="22"/>
                <w:szCs w:val="22"/>
              </w:rPr>
              <w:lastRenderedPageBreak/>
              <w:t>10. Resursi učenja</w:t>
            </w:r>
          </w:p>
        </w:tc>
      </w:tr>
      <w:tr w:rsidR="00FE1CD8" w:rsidRPr="00C602D0" w:rsidTr="00B41D35">
        <w:tblPrEx>
          <w:tblBorders>
            <w:top w:val="none" w:sz="0" w:space="0" w:color="auto"/>
            <w:left w:val="none" w:sz="0" w:space="0" w:color="auto"/>
            <w:bottom w:val="none" w:sz="0" w:space="0" w:color="auto"/>
            <w:right w:val="none" w:sz="0" w:space="0" w:color="auto"/>
          </w:tblBorders>
        </w:tblPrEx>
        <w:trPr>
          <w:trHeight w:val="717"/>
          <w:jc w:val="center"/>
        </w:trPr>
        <w:tc>
          <w:tcPr>
            <w:tcW w:w="9287" w:type="dxa"/>
          </w:tcPr>
          <w:p w:rsidR="003F2509" w:rsidRPr="00C602D0" w:rsidRDefault="003F2509" w:rsidP="00B41D35">
            <w:pPr>
              <w:autoSpaceDE w:val="0"/>
              <w:autoSpaceDN w:val="0"/>
              <w:adjustRightInd w:val="0"/>
              <w:rPr>
                <w:rFonts w:ascii="Arial" w:hAnsi="Arial" w:cs="Arial"/>
                <w:color w:val="000000"/>
                <w:sz w:val="22"/>
                <w:szCs w:val="22"/>
              </w:rPr>
            </w:pPr>
          </w:p>
          <w:p w:rsidR="00FE1CD8" w:rsidRPr="00C602D0" w:rsidRDefault="00FE1CD8" w:rsidP="00B41D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Za potrebe pripremanja ispita i izradu završnog rada studentima je na raspolaganju Univerzitetska biblioteka, uključujući i relevantne baze podataka, te resursi koje posjeduju predmetni nastavnici, saradnici i potencijalni mentori. Praktične</w:t>
            </w:r>
            <w:r w:rsidR="00D86A2B" w:rsidRPr="00C602D0">
              <w:rPr>
                <w:rFonts w:ascii="Arial" w:hAnsi="Arial" w:cs="Arial"/>
                <w:color w:val="000000"/>
                <w:sz w:val="22"/>
                <w:szCs w:val="22"/>
              </w:rPr>
              <w:t xml:space="preserve"> (laboratorijske)</w:t>
            </w:r>
            <w:r w:rsidRPr="00C602D0">
              <w:rPr>
                <w:rFonts w:ascii="Arial" w:hAnsi="Arial" w:cs="Arial"/>
                <w:color w:val="000000"/>
                <w:sz w:val="22"/>
                <w:szCs w:val="22"/>
              </w:rPr>
              <w:t xml:space="preserve"> vježbe, kao i istraživanja za završni rad izvoditi će se u specijalizovanim institucijama u kojima se provodi prevencija, dijagnostika i tretman osoba sa intelektualnim teškoćama, oštećenjima vida i motoričkim poremećajima i hroničnim bolestima. Studentima će po potrebi biti omogućen pristup multimedijalnoj sali Univerzitetskog centra za razvoj daljinskog obrazovanja Univerziteta u Tuzli, kao i pristup Internetu na Fakultetu. Osigurat će se kontakt i konsultacije sa nastavnicima i saradnicima, kao bitan izvor učenja i praktičnog rada.</w:t>
            </w:r>
          </w:p>
        </w:tc>
      </w:tr>
    </w:tbl>
    <w:p w:rsidR="00FE1CD8" w:rsidRPr="00C602D0" w:rsidRDefault="00FE1CD8"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B92F93" w:rsidRPr="00C602D0" w:rsidRDefault="00B92F93" w:rsidP="00FD3713">
      <w:pPr>
        <w:rPr>
          <w:rFonts w:ascii="Arial" w:hAnsi="Arial" w:cs="Arial"/>
          <w:color w:val="000000"/>
          <w:sz w:val="22"/>
          <w:szCs w:val="22"/>
        </w:rPr>
      </w:pPr>
    </w:p>
    <w:p w:rsidR="00B92F93" w:rsidRPr="00C602D0" w:rsidRDefault="00B92F93"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0350DD" w:rsidRPr="00C602D0" w:rsidRDefault="000350DD" w:rsidP="00FD3713">
      <w:pPr>
        <w:rPr>
          <w:rFonts w:ascii="Arial" w:hAnsi="Arial" w:cs="Arial"/>
          <w:color w:val="000000"/>
          <w:sz w:val="22"/>
          <w:szCs w:val="22"/>
        </w:rPr>
      </w:pPr>
    </w:p>
    <w:p w:rsidR="00A632B9" w:rsidRPr="00C602D0" w:rsidRDefault="00A632B9" w:rsidP="00FD3713">
      <w:pPr>
        <w:rPr>
          <w:rFonts w:ascii="Arial" w:hAnsi="Arial" w:cs="Arial"/>
          <w:color w:val="000000"/>
          <w:sz w:val="22"/>
          <w:szCs w:val="22"/>
        </w:rPr>
      </w:pPr>
    </w:p>
    <w:p w:rsidR="00A632B9" w:rsidRPr="00C602D0" w:rsidRDefault="00A632B9" w:rsidP="00FD3713">
      <w:pPr>
        <w:rPr>
          <w:rFonts w:ascii="Arial" w:hAnsi="Arial" w:cs="Arial"/>
          <w:color w:val="000000"/>
          <w:sz w:val="22"/>
          <w:szCs w:val="22"/>
        </w:rPr>
      </w:pPr>
    </w:p>
    <w:p w:rsidR="00A632B9" w:rsidRPr="00C602D0" w:rsidRDefault="00A632B9" w:rsidP="00FD3713">
      <w:pPr>
        <w:rPr>
          <w:rFonts w:ascii="Arial" w:hAnsi="Arial" w:cs="Arial"/>
          <w:color w:val="000000"/>
          <w:sz w:val="22"/>
          <w:szCs w:val="22"/>
        </w:rPr>
      </w:pPr>
    </w:p>
    <w:p w:rsidR="00A632B9" w:rsidRPr="00C602D0" w:rsidRDefault="00A632B9" w:rsidP="00FD3713">
      <w:pPr>
        <w:rPr>
          <w:rFonts w:ascii="Arial" w:hAnsi="Arial" w:cs="Arial"/>
          <w:color w:val="000000"/>
          <w:sz w:val="22"/>
          <w:szCs w:val="22"/>
        </w:rPr>
      </w:pPr>
    </w:p>
    <w:p w:rsidR="000350DD" w:rsidRPr="00C602D0" w:rsidRDefault="000350DD" w:rsidP="00FD3713">
      <w:pPr>
        <w:rPr>
          <w:rFonts w:ascii="Arial" w:hAnsi="Arial" w:cs="Arial"/>
          <w:color w:val="000000"/>
          <w:sz w:val="22"/>
          <w:szCs w:val="22"/>
        </w:rPr>
      </w:pPr>
    </w:p>
    <w:p w:rsidR="000350DD" w:rsidRPr="00C602D0" w:rsidRDefault="000350DD"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6C0254" w:rsidRPr="00C602D0" w:rsidRDefault="006C0254" w:rsidP="00FD3713">
      <w:pPr>
        <w:rPr>
          <w:rFonts w:ascii="Arial" w:hAnsi="Arial" w:cs="Arial"/>
          <w:color w:val="000000"/>
          <w:sz w:val="22"/>
          <w:szCs w:val="22"/>
        </w:rPr>
      </w:pPr>
    </w:p>
    <w:p w:rsidR="00B92F93" w:rsidRPr="00C602D0" w:rsidRDefault="00B92F93" w:rsidP="00FD3713">
      <w:pPr>
        <w:rPr>
          <w:rFonts w:ascii="Arial" w:hAnsi="Arial" w:cs="Arial"/>
          <w:color w:val="000000"/>
          <w:sz w:val="22"/>
          <w:szCs w:val="22"/>
        </w:rPr>
      </w:pPr>
    </w:p>
    <w:tbl>
      <w:tblPr>
        <w:tblW w:w="0" w:type="auto"/>
        <w:jc w:val="center"/>
        <w:tblLayout w:type="fixed"/>
        <w:tblLook w:val="04A0"/>
      </w:tblPr>
      <w:tblGrid>
        <w:gridCol w:w="9287"/>
      </w:tblGrid>
      <w:tr w:rsidR="00FE1CD8" w:rsidRPr="00C602D0" w:rsidTr="00B41D35">
        <w:trPr>
          <w:trHeight w:val="567"/>
          <w:jc w:val="center"/>
        </w:trPr>
        <w:tc>
          <w:tcPr>
            <w:tcW w:w="9287" w:type="dxa"/>
            <w:tcBorders>
              <w:top w:val="double" w:sz="4" w:space="0" w:color="auto"/>
              <w:bottom w:val="double" w:sz="4" w:space="0" w:color="auto"/>
            </w:tcBorders>
            <w:shd w:val="clear" w:color="auto" w:fill="CCC0D9"/>
            <w:vAlign w:val="center"/>
          </w:tcPr>
          <w:p w:rsidR="00FE1CD8" w:rsidRPr="00C602D0" w:rsidRDefault="00FE1CD8" w:rsidP="005F0B87">
            <w:pPr>
              <w:rPr>
                <w:rFonts w:ascii="Arial" w:hAnsi="Arial" w:cs="Arial"/>
                <w:b/>
                <w:bCs/>
                <w:color w:val="000000"/>
                <w:sz w:val="22"/>
                <w:szCs w:val="22"/>
              </w:rPr>
            </w:pPr>
            <w:r w:rsidRPr="00C602D0">
              <w:rPr>
                <w:rFonts w:ascii="Arial" w:hAnsi="Arial" w:cs="Arial"/>
                <w:b/>
                <w:bCs/>
                <w:color w:val="000000"/>
                <w:sz w:val="22"/>
                <w:szCs w:val="22"/>
              </w:rPr>
              <w:lastRenderedPageBreak/>
              <w:t xml:space="preserve">11. </w:t>
            </w:r>
            <w:r w:rsidR="005F0B87" w:rsidRPr="00C602D0">
              <w:rPr>
                <w:rFonts w:ascii="Arial" w:hAnsi="Arial" w:cs="Arial"/>
                <w:b/>
                <w:bCs/>
                <w:color w:val="000000"/>
                <w:sz w:val="22"/>
                <w:szCs w:val="22"/>
              </w:rPr>
              <w:t>Usmjerenje</w:t>
            </w:r>
            <w:r w:rsidRPr="00C602D0">
              <w:rPr>
                <w:rFonts w:ascii="Arial" w:hAnsi="Arial" w:cs="Arial"/>
                <w:b/>
                <w:bCs/>
                <w:color w:val="000000"/>
                <w:sz w:val="22"/>
                <w:szCs w:val="22"/>
              </w:rPr>
              <w:t>: INTELEKTUALNE TEŠKOĆE</w:t>
            </w:r>
          </w:p>
        </w:tc>
      </w:tr>
    </w:tbl>
    <w:p w:rsidR="00FE1CD8" w:rsidRPr="00C602D0" w:rsidRDefault="00FE1CD8"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tbl>
      <w:tblPr>
        <w:tblW w:w="9395" w:type="dxa"/>
        <w:jc w:val="center"/>
        <w:tblLayout w:type="fixed"/>
        <w:tblLook w:val="04A0"/>
      </w:tblPr>
      <w:tblGrid>
        <w:gridCol w:w="9395"/>
      </w:tblGrid>
      <w:tr w:rsidR="003F2509" w:rsidRPr="00C602D0" w:rsidTr="003F2509">
        <w:trPr>
          <w:trHeight w:val="567"/>
          <w:jc w:val="center"/>
        </w:trPr>
        <w:tc>
          <w:tcPr>
            <w:tcW w:w="9376" w:type="dxa"/>
            <w:shd w:val="clear" w:color="auto" w:fill="CCC0D9"/>
            <w:vAlign w:val="center"/>
          </w:tcPr>
          <w:p w:rsidR="003F2509" w:rsidRPr="00C602D0" w:rsidRDefault="003F2509" w:rsidP="00B41D35">
            <w:pPr>
              <w:rPr>
                <w:rFonts w:ascii="Arial" w:hAnsi="Arial" w:cs="Arial"/>
                <w:b/>
                <w:bCs/>
                <w:color w:val="000000"/>
                <w:sz w:val="22"/>
                <w:szCs w:val="22"/>
              </w:rPr>
            </w:pPr>
            <w:r w:rsidRPr="00C602D0">
              <w:rPr>
                <w:rFonts w:ascii="Arial" w:hAnsi="Arial" w:cs="Arial"/>
                <w:b/>
                <w:bCs/>
                <w:color w:val="000000"/>
                <w:sz w:val="22"/>
                <w:szCs w:val="22"/>
              </w:rPr>
              <w:t>11.1. Ishodi učenja</w:t>
            </w:r>
          </w:p>
        </w:tc>
      </w:tr>
      <w:tr w:rsidR="003F2509" w:rsidRPr="00C602D0" w:rsidTr="003F2509">
        <w:trPr>
          <w:trHeight w:val="567"/>
          <w:jc w:val="center"/>
        </w:trPr>
        <w:tc>
          <w:tcPr>
            <w:tcW w:w="9376" w:type="dxa"/>
            <w:shd w:val="clear" w:color="auto" w:fill="FFFFFF"/>
            <w:vAlign w:val="center"/>
          </w:tcPr>
          <w:p w:rsidR="003F2509" w:rsidRPr="00C602D0" w:rsidRDefault="003F2509" w:rsidP="003F2509">
            <w:pPr>
              <w:rPr>
                <w:rFonts w:ascii="Arial" w:hAnsi="Arial" w:cs="Arial"/>
                <w:bCs/>
                <w:color w:val="000000"/>
                <w:sz w:val="22"/>
                <w:szCs w:val="22"/>
              </w:rPr>
            </w:pPr>
          </w:p>
          <w:p w:rsidR="003F2509" w:rsidRPr="00C602D0" w:rsidRDefault="003F2509" w:rsidP="003F2509">
            <w:pPr>
              <w:rPr>
                <w:rFonts w:ascii="Arial" w:hAnsi="Arial" w:cs="Arial"/>
                <w:bCs/>
                <w:color w:val="000000"/>
                <w:sz w:val="22"/>
                <w:szCs w:val="22"/>
              </w:rPr>
            </w:pPr>
            <w:r w:rsidRPr="00C602D0">
              <w:rPr>
                <w:rFonts w:ascii="Arial" w:hAnsi="Arial" w:cs="Arial"/>
                <w:bCs/>
                <w:color w:val="000000"/>
                <w:sz w:val="22"/>
                <w:szCs w:val="22"/>
              </w:rPr>
              <w:t xml:space="preserve">Nakon završenog </w:t>
            </w:r>
            <w:r w:rsidR="005F0B87" w:rsidRPr="00C602D0">
              <w:rPr>
                <w:rFonts w:ascii="Arial" w:hAnsi="Arial" w:cs="Arial"/>
                <w:bCs/>
                <w:color w:val="000000"/>
                <w:sz w:val="22"/>
                <w:szCs w:val="22"/>
              </w:rPr>
              <w:t>usmjerenja</w:t>
            </w:r>
            <w:r w:rsidRPr="00C602D0">
              <w:rPr>
                <w:rFonts w:ascii="Arial" w:hAnsi="Arial" w:cs="Arial"/>
                <w:bCs/>
                <w:color w:val="000000"/>
                <w:sz w:val="22"/>
                <w:szCs w:val="22"/>
              </w:rPr>
              <w:t xml:space="preserve"> „Intelektualne teškoće“ na II ciklusu studenti će moći:</w:t>
            </w:r>
          </w:p>
          <w:p w:rsidR="003F2509" w:rsidRPr="00C602D0" w:rsidRDefault="003F2509" w:rsidP="00FC2422">
            <w:pPr>
              <w:pStyle w:val="ListParagraph"/>
              <w:numPr>
                <w:ilvl w:val="0"/>
                <w:numId w:val="15"/>
              </w:numPr>
              <w:ind w:left="284" w:hanging="284"/>
              <w:rPr>
                <w:rFonts w:ascii="Arial" w:hAnsi="Arial" w:cs="Arial"/>
                <w:bCs/>
                <w:color w:val="000000"/>
                <w:sz w:val="22"/>
                <w:szCs w:val="22"/>
              </w:rPr>
            </w:pPr>
            <w:r w:rsidRPr="00C602D0">
              <w:rPr>
                <w:rFonts w:ascii="Arial" w:hAnsi="Arial" w:cs="Arial"/>
                <w:bCs/>
                <w:color w:val="000000"/>
                <w:sz w:val="22"/>
                <w:szCs w:val="22"/>
              </w:rPr>
              <w:t>Koristiti se visokim specijaliziranim teorijskim i praktičnim znanjem iz oblasti dijagnostike i tretmana osoba sa intelektualnim teškoćama;</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Integrisati stečena znanja, te ih primijeniti u rješavanju problema, donošenju odluka u praksi, te savjetovanju i informisanju osoba sa intelektualnim teškoćama i njihovih obitelji;</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Unapr</w:t>
            </w:r>
            <w:r w:rsidR="00E13311" w:rsidRPr="00C602D0">
              <w:rPr>
                <w:rFonts w:ascii="Arial" w:hAnsi="Arial" w:cs="Arial"/>
                <w:color w:val="000000"/>
                <w:sz w:val="22"/>
                <w:szCs w:val="22"/>
              </w:rPr>
              <w:t>ij</w:t>
            </w:r>
            <w:r w:rsidRPr="00C602D0">
              <w:rPr>
                <w:rFonts w:ascii="Arial" w:hAnsi="Arial" w:cs="Arial"/>
                <w:color w:val="000000"/>
                <w:sz w:val="22"/>
                <w:szCs w:val="22"/>
              </w:rPr>
              <w:t xml:space="preserve">editi sistem podrške za osobe sa intelektualnim teškoćama; </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Samostalno učiti i imati pozitivan stav o potrebi cjeloživotnog učenja i razvoja stručnih kompetencija;</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Baviti se naučno-istraživačkim i stručnim radom u području intelektualnih teškoća.</w:t>
            </w:r>
          </w:p>
        </w:tc>
      </w:tr>
    </w:tbl>
    <w:p w:rsidR="003F2509" w:rsidRPr="00C602D0" w:rsidRDefault="003F2509" w:rsidP="00FD3713">
      <w:pPr>
        <w:rPr>
          <w:rFonts w:ascii="Arial" w:hAnsi="Arial" w:cs="Arial"/>
          <w:color w:val="000000"/>
          <w:sz w:val="22"/>
          <w:szCs w:val="22"/>
        </w:rPr>
      </w:pPr>
    </w:p>
    <w:tbl>
      <w:tblPr>
        <w:tblW w:w="9395" w:type="dxa"/>
        <w:jc w:val="center"/>
        <w:tblLayout w:type="fixed"/>
        <w:tblLook w:val="04A0"/>
      </w:tblPr>
      <w:tblGrid>
        <w:gridCol w:w="108"/>
        <w:gridCol w:w="4643"/>
        <w:gridCol w:w="4625"/>
        <w:gridCol w:w="19"/>
      </w:tblGrid>
      <w:tr w:rsidR="007F61D5" w:rsidRPr="00C602D0" w:rsidTr="00B41D35">
        <w:trPr>
          <w:gridAfter w:val="1"/>
          <w:wAfter w:w="19" w:type="dxa"/>
          <w:trHeight w:val="567"/>
          <w:jc w:val="center"/>
        </w:trPr>
        <w:tc>
          <w:tcPr>
            <w:tcW w:w="9376" w:type="dxa"/>
            <w:gridSpan w:val="3"/>
            <w:shd w:val="clear" w:color="auto" w:fill="CCC0D9"/>
            <w:vAlign w:val="center"/>
          </w:tcPr>
          <w:p w:rsidR="007F61D5" w:rsidRPr="00C602D0" w:rsidRDefault="007F61D5" w:rsidP="00B41D35">
            <w:pPr>
              <w:rPr>
                <w:rFonts w:ascii="Arial" w:hAnsi="Arial" w:cs="Arial"/>
                <w:b/>
                <w:bCs/>
                <w:color w:val="000000"/>
                <w:sz w:val="22"/>
                <w:szCs w:val="22"/>
              </w:rPr>
            </w:pPr>
            <w:r w:rsidRPr="00C602D0">
              <w:rPr>
                <w:rFonts w:ascii="Arial" w:hAnsi="Arial" w:cs="Arial"/>
                <w:b/>
                <w:bCs/>
                <w:color w:val="000000"/>
                <w:sz w:val="22"/>
                <w:szCs w:val="22"/>
              </w:rPr>
              <w:t>11.2. Spisak obaveznih i izbornih predmeta</w:t>
            </w:r>
          </w:p>
        </w:tc>
      </w:tr>
      <w:tr w:rsidR="007F61D5" w:rsidRPr="00C602D0" w:rsidTr="00B41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67"/>
          <w:jc w:val="center"/>
        </w:trPr>
        <w:tc>
          <w:tcPr>
            <w:tcW w:w="4643" w:type="dxa"/>
            <w:tcBorders>
              <w:top w:val="nil"/>
              <w:left w:val="nil"/>
              <w:bottom w:val="nil"/>
              <w:right w:val="nil"/>
            </w:tcBorders>
            <w:vAlign w:val="center"/>
          </w:tcPr>
          <w:p w:rsidR="00C660D9" w:rsidRPr="00C602D0" w:rsidRDefault="00C660D9" w:rsidP="00B41D35">
            <w:pPr>
              <w:jc w:val="left"/>
              <w:rPr>
                <w:rFonts w:ascii="Arial" w:hAnsi="Arial" w:cs="Arial"/>
                <w:b/>
                <w:bCs/>
                <w:color w:val="000000"/>
                <w:sz w:val="22"/>
                <w:szCs w:val="22"/>
              </w:rPr>
            </w:pPr>
          </w:p>
          <w:p w:rsidR="007F61D5" w:rsidRPr="00C602D0" w:rsidRDefault="007F61D5" w:rsidP="00B41D35">
            <w:pPr>
              <w:jc w:val="left"/>
              <w:rPr>
                <w:rFonts w:ascii="Arial" w:hAnsi="Arial" w:cs="Arial"/>
                <w:b/>
                <w:bCs/>
                <w:color w:val="000000"/>
                <w:sz w:val="22"/>
                <w:szCs w:val="22"/>
              </w:rPr>
            </w:pPr>
            <w:r w:rsidRPr="00C602D0">
              <w:rPr>
                <w:rFonts w:ascii="Arial" w:hAnsi="Arial" w:cs="Arial"/>
                <w:b/>
                <w:bCs/>
                <w:color w:val="000000"/>
                <w:sz w:val="22"/>
                <w:szCs w:val="22"/>
              </w:rPr>
              <w:t>Obavezni predmeti</w:t>
            </w:r>
          </w:p>
          <w:p w:rsidR="00C660D9" w:rsidRPr="00C602D0" w:rsidRDefault="00C660D9" w:rsidP="00B41D35">
            <w:pPr>
              <w:jc w:val="left"/>
              <w:rPr>
                <w:rFonts w:ascii="Arial" w:hAnsi="Arial" w:cs="Arial"/>
                <w:b/>
                <w:bCs/>
                <w:color w:val="000000"/>
                <w:sz w:val="22"/>
                <w:szCs w:val="22"/>
              </w:rPr>
            </w:pPr>
          </w:p>
        </w:tc>
        <w:tc>
          <w:tcPr>
            <w:tcW w:w="4644" w:type="dxa"/>
            <w:gridSpan w:val="2"/>
            <w:tcBorders>
              <w:top w:val="nil"/>
              <w:left w:val="nil"/>
              <w:bottom w:val="nil"/>
              <w:right w:val="nil"/>
            </w:tcBorders>
            <w:vAlign w:val="center"/>
          </w:tcPr>
          <w:p w:rsidR="00C660D9" w:rsidRPr="00C602D0" w:rsidRDefault="00C660D9" w:rsidP="00B41D35">
            <w:pPr>
              <w:jc w:val="left"/>
              <w:rPr>
                <w:rFonts w:ascii="Arial" w:hAnsi="Arial" w:cs="Arial"/>
                <w:b/>
                <w:bCs/>
                <w:color w:val="000000"/>
                <w:sz w:val="22"/>
                <w:szCs w:val="22"/>
              </w:rPr>
            </w:pPr>
          </w:p>
          <w:p w:rsidR="007F61D5" w:rsidRPr="00C602D0" w:rsidRDefault="007F61D5" w:rsidP="00B41D35">
            <w:pPr>
              <w:jc w:val="left"/>
              <w:rPr>
                <w:rFonts w:ascii="Arial" w:hAnsi="Arial" w:cs="Arial"/>
                <w:b/>
                <w:bCs/>
                <w:color w:val="000000"/>
                <w:sz w:val="22"/>
                <w:szCs w:val="22"/>
              </w:rPr>
            </w:pPr>
            <w:r w:rsidRPr="00C602D0">
              <w:rPr>
                <w:rFonts w:ascii="Arial" w:hAnsi="Arial" w:cs="Arial"/>
                <w:b/>
                <w:bCs/>
                <w:color w:val="000000"/>
                <w:sz w:val="22"/>
                <w:szCs w:val="22"/>
              </w:rPr>
              <w:t>Izborni predmeti</w:t>
            </w:r>
          </w:p>
          <w:p w:rsidR="00C660D9" w:rsidRPr="00C602D0" w:rsidRDefault="00C660D9" w:rsidP="00B41D35">
            <w:pPr>
              <w:jc w:val="left"/>
              <w:rPr>
                <w:rFonts w:ascii="Arial" w:hAnsi="Arial" w:cs="Arial"/>
                <w:b/>
                <w:bCs/>
                <w:color w:val="000000"/>
                <w:sz w:val="22"/>
                <w:szCs w:val="22"/>
              </w:rPr>
            </w:pPr>
          </w:p>
        </w:tc>
      </w:tr>
      <w:tr w:rsidR="007F61D5" w:rsidRPr="00C602D0" w:rsidTr="00B41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10"/>
          <w:jc w:val="center"/>
        </w:trPr>
        <w:tc>
          <w:tcPr>
            <w:tcW w:w="4643" w:type="dxa"/>
            <w:tcBorders>
              <w:top w:val="nil"/>
              <w:left w:val="nil"/>
              <w:bottom w:val="nil"/>
              <w:right w:val="nil"/>
            </w:tcBorders>
          </w:tcPr>
          <w:p w:rsidR="007F61D5" w:rsidRPr="00C602D0" w:rsidRDefault="007F61D5" w:rsidP="00FC2422">
            <w:pPr>
              <w:pStyle w:val="ListParagraph"/>
              <w:numPr>
                <w:ilvl w:val="0"/>
                <w:numId w:val="8"/>
              </w:numPr>
              <w:ind w:left="284" w:hanging="284"/>
              <w:jc w:val="left"/>
              <w:rPr>
                <w:rFonts w:ascii="Arial" w:hAnsi="Arial" w:cs="Arial"/>
                <w:bCs/>
                <w:color w:val="000000"/>
                <w:sz w:val="22"/>
                <w:szCs w:val="22"/>
              </w:rPr>
            </w:pPr>
            <w:r w:rsidRPr="00C602D0">
              <w:rPr>
                <w:rFonts w:ascii="Arial" w:hAnsi="Arial" w:cs="Arial"/>
                <w:bCs/>
                <w:color w:val="000000"/>
                <w:sz w:val="22"/>
                <w:szCs w:val="22"/>
              </w:rPr>
              <w:t>Metodologija naučnog istraživanja sa statistikom</w:t>
            </w:r>
          </w:p>
          <w:p w:rsidR="007F61D5" w:rsidRPr="00C602D0" w:rsidRDefault="007F61D5" w:rsidP="00FC2422">
            <w:pPr>
              <w:pStyle w:val="ListParagraph"/>
              <w:numPr>
                <w:ilvl w:val="0"/>
                <w:numId w:val="8"/>
              </w:numPr>
              <w:ind w:left="284" w:hanging="284"/>
              <w:jc w:val="left"/>
              <w:rPr>
                <w:rFonts w:ascii="Arial" w:hAnsi="Arial" w:cs="Arial"/>
                <w:bCs/>
                <w:color w:val="000000"/>
                <w:sz w:val="22"/>
                <w:szCs w:val="22"/>
              </w:rPr>
            </w:pPr>
            <w:r w:rsidRPr="00C602D0">
              <w:rPr>
                <w:rFonts w:ascii="Arial" w:hAnsi="Arial" w:cs="Arial"/>
                <w:bCs/>
                <w:color w:val="000000"/>
                <w:sz w:val="22"/>
                <w:szCs w:val="22"/>
              </w:rPr>
              <w:t>Podrška u  ranom djetinjstvu</w:t>
            </w:r>
          </w:p>
          <w:p w:rsidR="007F61D5" w:rsidRPr="00C602D0" w:rsidRDefault="007F61D5" w:rsidP="00FC2422">
            <w:pPr>
              <w:pStyle w:val="ListParagraph"/>
              <w:numPr>
                <w:ilvl w:val="0"/>
                <w:numId w:val="8"/>
              </w:numPr>
              <w:ind w:left="284" w:hanging="284"/>
              <w:jc w:val="left"/>
              <w:rPr>
                <w:rFonts w:ascii="Arial" w:hAnsi="Arial" w:cs="Arial"/>
                <w:bCs/>
                <w:color w:val="000000"/>
                <w:sz w:val="22"/>
                <w:szCs w:val="22"/>
              </w:rPr>
            </w:pPr>
            <w:r w:rsidRPr="00C602D0">
              <w:rPr>
                <w:rFonts w:ascii="Arial" w:hAnsi="Arial" w:cs="Arial"/>
                <w:bCs/>
                <w:color w:val="000000"/>
                <w:sz w:val="22"/>
                <w:szCs w:val="22"/>
              </w:rPr>
              <w:t>Podrška u uslovima specijalnog obrazovanja</w:t>
            </w:r>
          </w:p>
          <w:p w:rsidR="007F61D5" w:rsidRPr="00C602D0" w:rsidRDefault="007F61D5" w:rsidP="00FC2422">
            <w:pPr>
              <w:pStyle w:val="ListParagraph"/>
              <w:numPr>
                <w:ilvl w:val="0"/>
                <w:numId w:val="8"/>
              </w:numPr>
              <w:ind w:left="284" w:hanging="284"/>
              <w:jc w:val="left"/>
              <w:rPr>
                <w:rFonts w:ascii="Arial" w:hAnsi="Arial" w:cs="Arial"/>
                <w:bCs/>
                <w:color w:val="000000"/>
                <w:sz w:val="22"/>
                <w:szCs w:val="22"/>
              </w:rPr>
            </w:pPr>
            <w:r w:rsidRPr="00C602D0">
              <w:rPr>
                <w:rFonts w:ascii="Arial" w:hAnsi="Arial" w:cs="Arial"/>
                <w:bCs/>
                <w:color w:val="000000"/>
                <w:sz w:val="22"/>
                <w:szCs w:val="22"/>
              </w:rPr>
              <w:t>Podrška u uslovima inkluzivnog obrazovanja</w:t>
            </w:r>
          </w:p>
          <w:p w:rsidR="007F61D5" w:rsidRPr="00C602D0" w:rsidRDefault="007F61D5" w:rsidP="00FC2422">
            <w:pPr>
              <w:pStyle w:val="ListParagraph"/>
              <w:numPr>
                <w:ilvl w:val="0"/>
                <w:numId w:val="8"/>
              </w:numPr>
              <w:ind w:left="284" w:hanging="284"/>
              <w:jc w:val="left"/>
              <w:rPr>
                <w:rFonts w:ascii="Arial" w:hAnsi="Arial" w:cs="Arial"/>
                <w:bCs/>
                <w:color w:val="000000"/>
                <w:sz w:val="22"/>
                <w:szCs w:val="22"/>
              </w:rPr>
            </w:pPr>
            <w:r w:rsidRPr="00C602D0">
              <w:rPr>
                <w:rFonts w:ascii="Arial" w:hAnsi="Arial" w:cs="Arial"/>
                <w:bCs/>
                <w:color w:val="000000"/>
                <w:sz w:val="22"/>
                <w:szCs w:val="22"/>
              </w:rPr>
              <w:t xml:space="preserve">Podrška osobama sa poremećajima iz  autističnog  spektruma </w:t>
            </w:r>
          </w:p>
        </w:tc>
        <w:tc>
          <w:tcPr>
            <w:tcW w:w="4644" w:type="dxa"/>
            <w:gridSpan w:val="2"/>
            <w:tcBorders>
              <w:top w:val="nil"/>
              <w:left w:val="nil"/>
              <w:bottom w:val="nil"/>
              <w:right w:val="nil"/>
            </w:tcBorders>
          </w:tcPr>
          <w:p w:rsidR="007F61D5" w:rsidRPr="00C602D0" w:rsidRDefault="007F61D5" w:rsidP="00FC2422">
            <w:pPr>
              <w:pStyle w:val="ListParagraph"/>
              <w:numPr>
                <w:ilvl w:val="0"/>
                <w:numId w:val="9"/>
              </w:numPr>
              <w:ind w:left="261" w:hanging="261"/>
              <w:jc w:val="left"/>
              <w:rPr>
                <w:rFonts w:ascii="Arial" w:hAnsi="Arial" w:cs="Arial"/>
                <w:bCs/>
                <w:color w:val="000000"/>
                <w:sz w:val="22"/>
                <w:szCs w:val="22"/>
              </w:rPr>
            </w:pPr>
            <w:r w:rsidRPr="00C602D0">
              <w:rPr>
                <w:rFonts w:ascii="Arial" w:hAnsi="Arial" w:cs="Arial"/>
                <w:bCs/>
                <w:color w:val="000000"/>
                <w:sz w:val="22"/>
                <w:szCs w:val="22"/>
              </w:rPr>
              <w:t>Podrška pozitivnom ponašanju</w:t>
            </w:r>
          </w:p>
          <w:p w:rsidR="007F61D5" w:rsidRPr="00C602D0" w:rsidRDefault="007F61D5" w:rsidP="00FC2422">
            <w:pPr>
              <w:pStyle w:val="ListParagraph"/>
              <w:numPr>
                <w:ilvl w:val="0"/>
                <w:numId w:val="9"/>
              </w:numPr>
              <w:ind w:left="260" w:hanging="260"/>
              <w:jc w:val="left"/>
              <w:rPr>
                <w:rFonts w:ascii="Arial" w:hAnsi="Arial" w:cs="Arial"/>
                <w:bCs/>
                <w:color w:val="000000"/>
                <w:sz w:val="22"/>
                <w:szCs w:val="22"/>
              </w:rPr>
            </w:pPr>
            <w:r w:rsidRPr="00C602D0">
              <w:rPr>
                <w:rFonts w:ascii="Arial" w:hAnsi="Arial" w:cs="Arial"/>
                <w:bCs/>
                <w:color w:val="000000"/>
                <w:sz w:val="22"/>
                <w:szCs w:val="22"/>
              </w:rPr>
              <w:t>Cjeloživotno učenje osoba sa intelektualnim teškoćama</w:t>
            </w:r>
          </w:p>
          <w:p w:rsidR="007F61D5" w:rsidRPr="00C602D0" w:rsidRDefault="007F61D5" w:rsidP="00FC2422">
            <w:pPr>
              <w:pStyle w:val="ListParagraph"/>
              <w:numPr>
                <w:ilvl w:val="0"/>
                <w:numId w:val="9"/>
              </w:numPr>
              <w:ind w:left="260" w:hanging="260"/>
              <w:jc w:val="left"/>
              <w:rPr>
                <w:rFonts w:ascii="Arial" w:hAnsi="Arial" w:cs="Arial"/>
                <w:bCs/>
                <w:color w:val="000000"/>
                <w:sz w:val="22"/>
                <w:szCs w:val="22"/>
              </w:rPr>
            </w:pPr>
            <w:r w:rsidRPr="00C602D0">
              <w:rPr>
                <w:rFonts w:ascii="Arial" w:hAnsi="Arial" w:cs="Arial"/>
                <w:bCs/>
                <w:color w:val="000000"/>
                <w:sz w:val="22"/>
                <w:szCs w:val="22"/>
              </w:rPr>
              <w:t>Primjena računara u edukaciji i rehabilitaciji djece s intelektualnim teškoćama</w:t>
            </w:r>
          </w:p>
        </w:tc>
      </w:tr>
    </w:tbl>
    <w:p w:rsidR="007F61D5" w:rsidRPr="00C602D0" w:rsidRDefault="007F61D5"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5"/>
      </w:tblGrid>
      <w:tr w:rsidR="00C660D9" w:rsidRPr="00C602D0" w:rsidTr="003F56E3">
        <w:trPr>
          <w:trHeight w:val="567"/>
          <w:jc w:val="center"/>
        </w:trPr>
        <w:tc>
          <w:tcPr>
            <w:tcW w:w="9395" w:type="dxa"/>
            <w:tcBorders>
              <w:top w:val="nil"/>
              <w:left w:val="nil"/>
              <w:bottom w:val="nil"/>
              <w:right w:val="nil"/>
            </w:tcBorders>
            <w:shd w:val="clear" w:color="auto" w:fill="CCC0D9"/>
            <w:vAlign w:val="center"/>
          </w:tcPr>
          <w:p w:rsidR="00C660D9" w:rsidRPr="00C602D0" w:rsidRDefault="00C660D9" w:rsidP="003F56E3">
            <w:pPr>
              <w:jc w:val="left"/>
              <w:rPr>
                <w:rFonts w:ascii="Arial" w:hAnsi="Arial" w:cs="Arial"/>
                <w:color w:val="000000"/>
                <w:sz w:val="22"/>
                <w:szCs w:val="22"/>
              </w:rPr>
            </w:pPr>
            <w:r w:rsidRPr="00C602D0">
              <w:rPr>
                <w:rFonts w:ascii="Arial" w:hAnsi="Arial" w:cs="Arial"/>
                <w:b/>
                <w:bCs/>
                <w:color w:val="000000"/>
                <w:sz w:val="22"/>
                <w:szCs w:val="22"/>
              </w:rPr>
              <w:lastRenderedPageBreak/>
              <w:t>11.3. Informacije o rasporedu predmeta</w:t>
            </w:r>
          </w:p>
        </w:tc>
      </w:tr>
    </w:tbl>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tbl>
      <w:tblPr>
        <w:tblW w:w="0" w:type="auto"/>
        <w:tblLayout w:type="fixed"/>
        <w:tblLook w:val="04A0"/>
      </w:tblPr>
      <w:tblGrid>
        <w:gridCol w:w="1242"/>
        <w:gridCol w:w="4820"/>
        <w:gridCol w:w="803"/>
        <w:gridCol w:w="803"/>
        <w:gridCol w:w="804"/>
        <w:gridCol w:w="815"/>
      </w:tblGrid>
      <w:tr w:rsidR="007F61D5" w:rsidRPr="00C602D0" w:rsidTr="00B41D35">
        <w:trPr>
          <w:trHeight w:val="483"/>
        </w:trPr>
        <w:tc>
          <w:tcPr>
            <w:tcW w:w="9287" w:type="dxa"/>
            <w:gridSpan w:val="6"/>
            <w:tcBorders>
              <w:bottom w:val="single" w:sz="4"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I semestar</w:t>
            </w:r>
          </w:p>
        </w:tc>
      </w:tr>
      <w:tr w:rsidR="007F61D5" w:rsidRPr="00C602D0" w:rsidTr="00B41D35">
        <w:trPr>
          <w:trHeight w:val="285"/>
        </w:trPr>
        <w:tc>
          <w:tcPr>
            <w:tcW w:w="1242" w:type="dxa"/>
            <w:vMerge w:val="restart"/>
            <w:tcBorders>
              <w:top w:val="single" w:sz="12" w:space="0" w:color="auto"/>
              <w:bottom w:val="single" w:sz="12" w:space="0" w:color="auto"/>
            </w:tcBorders>
            <w:vAlign w:val="center"/>
          </w:tcPr>
          <w:p w:rsidR="007F61D5" w:rsidRPr="00C602D0" w:rsidRDefault="00A632B9" w:rsidP="00B41D35">
            <w:pPr>
              <w:jc w:val="center"/>
              <w:rPr>
                <w:rFonts w:ascii="Arial" w:hAnsi="Arial" w:cs="Arial"/>
                <w:b/>
                <w:bCs/>
                <w:color w:val="000000"/>
                <w:sz w:val="22"/>
                <w:szCs w:val="22"/>
              </w:rPr>
            </w:pPr>
            <w:r w:rsidRPr="00C602D0">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Kontakt sati</w:t>
            </w:r>
          </w:p>
        </w:tc>
        <w:tc>
          <w:tcPr>
            <w:tcW w:w="815" w:type="dxa"/>
            <w:vMerge w:val="restart"/>
            <w:tcBorders>
              <w:top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ECTS</w:t>
            </w:r>
          </w:p>
        </w:tc>
      </w:tr>
      <w:tr w:rsidR="007F61D5" w:rsidRPr="00C602D0" w:rsidTr="00B41D35">
        <w:trPr>
          <w:trHeight w:val="240"/>
        </w:trPr>
        <w:tc>
          <w:tcPr>
            <w:tcW w:w="1242" w:type="dxa"/>
            <w:vMerge/>
            <w:tcBorders>
              <w:bottom w:val="single" w:sz="12" w:space="0" w:color="auto"/>
            </w:tcBorders>
          </w:tcPr>
          <w:p w:rsidR="007F61D5" w:rsidRPr="00C602D0" w:rsidRDefault="007F61D5" w:rsidP="00B41D35">
            <w:pPr>
              <w:rPr>
                <w:rFonts w:ascii="Arial" w:hAnsi="Arial" w:cs="Arial"/>
                <w:b/>
                <w:bCs/>
                <w:color w:val="000000"/>
                <w:sz w:val="22"/>
                <w:szCs w:val="22"/>
              </w:rPr>
            </w:pPr>
          </w:p>
        </w:tc>
        <w:tc>
          <w:tcPr>
            <w:tcW w:w="4820" w:type="dxa"/>
            <w:vMerge/>
            <w:tcBorders>
              <w:bottom w:val="single" w:sz="12" w:space="0" w:color="auto"/>
            </w:tcBorders>
          </w:tcPr>
          <w:p w:rsidR="007F61D5" w:rsidRPr="00C602D0" w:rsidRDefault="007F61D5" w:rsidP="00B41D35">
            <w:pPr>
              <w:rPr>
                <w:rFonts w:ascii="Arial" w:hAnsi="Arial" w:cs="Arial"/>
                <w:b/>
                <w:bCs/>
                <w:color w:val="000000"/>
                <w:sz w:val="22"/>
                <w:szCs w:val="22"/>
              </w:rPr>
            </w:pPr>
          </w:p>
        </w:tc>
        <w:tc>
          <w:tcPr>
            <w:tcW w:w="803" w:type="dxa"/>
            <w:tcBorders>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P</w:t>
            </w:r>
          </w:p>
        </w:tc>
        <w:tc>
          <w:tcPr>
            <w:tcW w:w="803" w:type="dxa"/>
            <w:tcBorders>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A</w:t>
            </w:r>
          </w:p>
        </w:tc>
        <w:tc>
          <w:tcPr>
            <w:tcW w:w="804" w:type="dxa"/>
            <w:tcBorders>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L</w:t>
            </w:r>
          </w:p>
        </w:tc>
        <w:tc>
          <w:tcPr>
            <w:tcW w:w="815" w:type="dxa"/>
            <w:vMerge/>
            <w:tcBorders>
              <w:bottom w:val="single" w:sz="12" w:space="0" w:color="auto"/>
            </w:tcBorders>
          </w:tcPr>
          <w:p w:rsidR="007F61D5" w:rsidRPr="00C602D0" w:rsidRDefault="007F61D5" w:rsidP="00B41D35">
            <w:pPr>
              <w:rPr>
                <w:rFonts w:ascii="Arial" w:hAnsi="Arial" w:cs="Arial"/>
                <w:b/>
                <w:bCs/>
                <w:color w:val="000000"/>
                <w:sz w:val="22"/>
                <w:szCs w:val="22"/>
              </w:rPr>
            </w:pPr>
          </w:p>
        </w:tc>
      </w:tr>
      <w:tr w:rsidR="007F61D5" w:rsidRPr="00C602D0" w:rsidTr="00B41D35">
        <w:trPr>
          <w:trHeight w:val="567"/>
        </w:trPr>
        <w:tc>
          <w:tcPr>
            <w:tcW w:w="1242" w:type="dxa"/>
            <w:tcBorders>
              <w:top w:val="single" w:sz="12" w:space="0" w:color="auto"/>
            </w:tcBorders>
            <w:vAlign w:val="center"/>
          </w:tcPr>
          <w:p w:rsidR="007F61D5" w:rsidRPr="00C602D0" w:rsidRDefault="00A632B9" w:rsidP="00B41D35">
            <w:pPr>
              <w:jc w:val="center"/>
              <w:rPr>
                <w:rFonts w:ascii="Arial" w:hAnsi="Arial" w:cs="Arial"/>
                <w:bCs/>
                <w:color w:val="000000"/>
                <w:sz w:val="22"/>
                <w:szCs w:val="22"/>
              </w:rPr>
            </w:pPr>
            <w:r w:rsidRPr="00C602D0">
              <w:rPr>
                <w:rFonts w:ascii="Arial" w:hAnsi="Arial" w:cs="Arial"/>
                <w:bCs/>
                <w:color w:val="000000"/>
                <w:sz w:val="22"/>
                <w:szCs w:val="22"/>
              </w:rPr>
              <w:t>1</w:t>
            </w:r>
            <w:r w:rsidR="007F3397">
              <w:rPr>
                <w:rFonts w:ascii="Arial" w:hAnsi="Arial" w:cs="Arial"/>
                <w:bCs/>
                <w:color w:val="000000"/>
                <w:sz w:val="22"/>
                <w:szCs w:val="22"/>
              </w:rPr>
              <w:t>.</w:t>
            </w:r>
          </w:p>
        </w:tc>
        <w:tc>
          <w:tcPr>
            <w:tcW w:w="4820" w:type="dxa"/>
            <w:tcBorders>
              <w:top w:val="single" w:sz="12" w:space="0" w:color="auto"/>
            </w:tcBorders>
            <w:vAlign w:val="center"/>
          </w:tcPr>
          <w:p w:rsidR="007F61D5" w:rsidRPr="00C602D0" w:rsidRDefault="007F61D5" w:rsidP="00B41D35">
            <w:pPr>
              <w:jc w:val="left"/>
              <w:rPr>
                <w:rFonts w:ascii="Arial" w:hAnsi="Arial" w:cs="Arial"/>
                <w:bCs/>
                <w:color w:val="000000"/>
                <w:sz w:val="22"/>
                <w:szCs w:val="22"/>
              </w:rPr>
            </w:pPr>
            <w:r w:rsidRPr="00C602D0">
              <w:rPr>
                <w:rFonts w:ascii="Arial" w:hAnsi="Arial" w:cs="Arial"/>
                <w:bCs/>
                <w:color w:val="000000"/>
                <w:sz w:val="22"/>
                <w:szCs w:val="22"/>
              </w:rPr>
              <w:t>Metodologija naučnog istraživanja sa statistikom</w:t>
            </w:r>
          </w:p>
        </w:tc>
        <w:tc>
          <w:tcPr>
            <w:tcW w:w="803" w:type="dxa"/>
            <w:tcBorders>
              <w:top w:val="single" w:sz="12" w:space="0" w:color="auto"/>
            </w:tcBorders>
            <w:vAlign w:val="center"/>
          </w:tcPr>
          <w:p w:rsidR="007F61D5" w:rsidRPr="00C602D0" w:rsidRDefault="00A51DD1" w:rsidP="00B41D35">
            <w:pPr>
              <w:jc w:val="center"/>
              <w:rPr>
                <w:rFonts w:ascii="Arial" w:hAnsi="Arial" w:cs="Arial"/>
                <w:bCs/>
                <w:color w:val="000000"/>
                <w:sz w:val="22"/>
                <w:szCs w:val="22"/>
              </w:rPr>
            </w:pPr>
            <w:r w:rsidRPr="00C602D0">
              <w:rPr>
                <w:rFonts w:ascii="Arial" w:hAnsi="Arial" w:cs="Arial"/>
                <w:bCs/>
                <w:color w:val="000000"/>
                <w:sz w:val="22"/>
                <w:szCs w:val="22"/>
              </w:rPr>
              <w:t>1</w:t>
            </w:r>
          </w:p>
        </w:tc>
        <w:tc>
          <w:tcPr>
            <w:tcW w:w="803" w:type="dxa"/>
            <w:tcBorders>
              <w:top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top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1</w:t>
            </w:r>
          </w:p>
        </w:tc>
        <w:tc>
          <w:tcPr>
            <w:tcW w:w="815" w:type="dxa"/>
            <w:tcBorders>
              <w:top w:val="single" w:sz="12" w:space="0" w:color="auto"/>
            </w:tcBorders>
            <w:vAlign w:val="center"/>
          </w:tcPr>
          <w:p w:rsidR="007F61D5" w:rsidRPr="00C602D0" w:rsidRDefault="003A19BC" w:rsidP="00B41D35">
            <w:pPr>
              <w:jc w:val="center"/>
              <w:rPr>
                <w:rFonts w:ascii="Arial" w:hAnsi="Arial" w:cs="Arial"/>
                <w:bCs/>
                <w:color w:val="000000"/>
                <w:sz w:val="22"/>
                <w:szCs w:val="22"/>
              </w:rPr>
            </w:pPr>
            <w:r w:rsidRPr="00C602D0">
              <w:rPr>
                <w:rFonts w:ascii="Arial" w:hAnsi="Arial" w:cs="Arial"/>
                <w:bCs/>
                <w:color w:val="000000"/>
                <w:sz w:val="22"/>
                <w:szCs w:val="22"/>
              </w:rPr>
              <w:t>4</w:t>
            </w:r>
          </w:p>
        </w:tc>
      </w:tr>
      <w:tr w:rsidR="007F61D5" w:rsidRPr="00C602D0" w:rsidTr="00B41D35">
        <w:trPr>
          <w:trHeight w:val="567"/>
        </w:trPr>
        <w:tc>
          <w:tcPr>
            <w:tcW w:w="1242" w:type="dxa"/>
            <w:vAlign w:val="center"/>
          </w:tcPr>
          <w:p w:rsidR="007F61D5" w:rsidRPr="00C602D0" w:rsidRDefault="00A632B9" w:rsidP="008E1FBB">
            <w:pPr>
              <w:jc w:val="center"/>
              <w:rPr>
                <w:rFonts w:ascii="Arial" w:hAnsi="Arial" w:cs="Arial"/>
                <w:bCs/>
                <w:color w:val="000000"/>
                <w:sz w:val="22"/>
                <w:szCs w:val="22"/>
              </w:rPr>
            </w:pPr>
            <w:r w:rsidRPr="00C602D0">
              <w:rPr>
                <w:rFonts w:ascii="Arial" w:hAnsi="Arial" w:cs="Arial"/>
                <w:bCs/>
                <w:color w:val="000000"/>
                <w:sz w:val="22"/>
                <w:szCs w:val="22"/>
              </w:rPr>
              <w:t>2</w:t>
            </w:r>
            <w:r w:rsidR="007F3397">
              <w:rPr>
                <w:rFonts w:ascii="Arial" w:hAnsi="Arial" w:cs="Arial"/>
                <w:bCs/>
                <w:color w:val="000000"/>
                <w:sz w:val="22"/>
                <w:szCs w:val="22"/>
              </w:rPr>
              <w:t>.</w:t>
            </w:r>
          </w:p>
        </w:tc>
        <w:tc>
          <w:tcPr>
            <w:tcW w:w="4820" w:type="dxa"/>
            <w:vAlign w:val="center"/>
          </w:tcPr>
          <w:p w:rsidR="007F61D5" w:rsidRPr="00C602D0" w:rsidRDefault="007F61D5" w:rsidP="00B41D35">
            <w:pPr>
              <w:jc w:val="left"/>
              <w:rPr>
                <w:rFonts w:ascii="Arial" w:hAnsi="Arial" w:cs="Arial"/>
                <w:bCs/>
                <w:color w:val="000000"/>
                <w:sz w:val="22"/>
                <w:szCs w:val="22"/>
              </w:rPr>
            </w:pPr>
            <w:r w:rsidRPr="00C602D0">
              <w:rPr>
                <w:rFonts w:ascii="Arial" w:hAnsi="Arial" w:cs="Arial"/>
                <w:bCs/>
                <w:color w:val="000000"/>
                <w:sz w:val="22"/>
                <w:szCs w:val="22"/>
              </w:rPr>
              <w:t>Podrška u  ranom djetinjstvu</w:t>
            </w:r>
          </w:p>
        </w:tc>
        <w:tc>
          <w:tcPr>
            <w:tcW w:w="803" w:type="dxa"/>
            <w:vAlign w:val="center"/>
          </w:tcPr>
          <w:p w:rsidR="007F61D5" w:rsidRPr="00C602D0" w:rsidRDefault="007C413E" w:rsidP="00B41D35">
            <w:pPr>
              <w:jc w:val="center"/>
              <w:rPr>
                <w:rFonts w:ascii="Arial" w:hAnsi="Arial" w:cs="Arial"/>
                <w:bCs/>
                <w:color w:val="000000"/>
                <w:sz w:val="22"/>
                <w:szCs w:val="22"/>
              </w:rPr>
            </w:pPr>
            <w:r w:rsidRPr="00C602D0">
              <w:rPr>
                <w:rFonts w:ascii="Arial" w:hAnsi="Arial" w:cs="Arial"/>
                <w:bCs/>
                <w:color w:val="000000"/>
                <w:sz w:val="22"/>
                <w:szCs w:val="22"/>
              </w:rPr>
              <w:t>3</w:t>
            </w:r>
          </w:p>
        </w:tc>
        <w:tc>
          <w:tcPr>
            <w:tcW w:w="803" w:type="dxa"/>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vAlign w:val="center"/>
          </w:tcPr>
          <w:p w:rsidR="007F61D5" w:rsidRPr="00C602D0" w:rsidRDefault="007C413E" w:rsidP="00B41D35">
            <w:pPr>
              <w:jc w:val="center"/>
              <w:rPr>
                <w:rFonts w:ascii="Arial" w:hAnsi="Arial" w:cs="Arial"/>
                <w:bCs/>
                <w:color w:val="000000"/>
                <w:sz w:val="22"/>
                <w:szCs w:val="22"/>
              </w:rPr>
            </w:pPr>
            <w:r w:rsidRPr="00C602D0">
              <w:rPr>
                <w:rFonts w:ascii="Arial" w:hAnsi="Arial" w:cs="Arial"/>
                <w:bCs/>
                <w:color w:val="000000"/>
                <w:sz w:val="22"/>
                <w:szCs w:val="22"/>
              </w:rPr>
              <w:t>1</w:t>
            </w:r>
          </w:p>
        </w:tc>
        <w:tc>
          <w:tcPr>
            <w:tcW w:w="815" w:type="dxa"/>
            <w:vAlign w:val="center"/>
          </w:tcPr>
          <w:p w:rsidR="007F61D5" w:rsidRPr="00C602D0" w:rsidRDefault="003A19BC" w:rsidP="00B41D35">
            <w:pPr>
              <w:jc w:val="center"/>
              <w:rPr>
                <w:rFonts w:ascii="Arial" w:hAnsi="Arial" w:cs="Arial"/>
                <w:bCs/>
                <w:color w:val="000000"/>
                <w:sz w:val="22"/>
                <w:szCs w:val="22"/>
              </w:rPr>
            </w:pPr>
            <w:r w:rsidRPr="00C602D0">
              <w:rPr>
                <w:rFonts w:ascii="Arial" w:hAnsi="Arial" w:cs="Arial"/>
                <w:bCs/>
                <w:color w:val="000000"/>
                <w:sz w:val="22"/>
                <w:szCs w:val="22"/>
              </w:rPr>
              <w:t>9</w:t>
            </w:r>
          </w:p>
        </w:tc>
      </w:tr>
      <w:tr w:rsidR="007F61D5" w:rsidRPr="00C602D0" w:rsidTr="00B41D35">
        <w:trPr>
          <w:trHeight w:val="567"/>
        </w:trPr>
        <w:tc>
          <w:tcPr>
            <w:tcW w:w="1242" w:type="dxa"/>
            <w:vAlign w:val="center"/>
          </w:tcPr>
          <w:p w:rsidR="007F61D5" w:rsidRPr="00C602D0" w:rsidRDefault="00A632B9" w:rsidP="008E1FBB">
            <w:pPr>
              <w:jc w:val="center"/>
              <w:rPr>
                <w:rFonts w:ascii="Arial" w:hAnsi="Arial" w:cs="Arial"/>
                <w:bCs/>
                <w:color w:val="000000"/>
                <w:sz w:val="22"/>
                <w:szCs w:val="22"/>
              </w:rPr>
            </w:pPr>
            <w:r w:rsidRPr="00C602D0">
              <w:rPr>
                <w:rFonts w:ascii="Arial" w:hAnsi="Arial" w:cs="Arial"/>
                <w:bCs/>
                <w:color w:val="000000"/>
                <w:sz w:val="22"/>
                <w:szCs w:val="22"/>
              </w:rPr>
              <w:t>3</w:t>
            </w:r>
            <w:r w:rsidR="007F3397">
              <w:rPr>
                <w:rFonts w:ascii="Arial" w:hAnsi="Arial" w:cs="Arial"/>
                <w:bCs/>
                <w:color w:val="000000"/>
                <w:sz w:val="22"/>
                <w:szCs w:val="22"/>
              </w:rPr>
              <w:t>.</w:t>
            </w:r>
          </w:p>
        </w:tc>
        <w:tc>
          <w:tcPr>
            <w:tcW w:w="4820" w:type="dxa"/>
            <w:vAlign w:val="center"/>
          </w:tcPr>
          <w:p w:rsidR="007F61D5" w:rsidRPr="00C602D0" w:rsidRDefault="007F61D5" w:rsidP="00B41D35">
            <w:pPr>
              <w:pStyle w:val="ListParagraph"/>
              <w:ind w:left="0"/>
              <w:rPr>
                <w:rFonts w:ascii="Arial" w:hAnsi="Arial" w:cs="Arial"/>
                <w:bCs/>
                <w:color w:val="000000"/>
                <w:sz w:val="22"/>
                <w:szCs w:val="22"/>
              </w:rPr>
            </w:pPr>
            <w:r w:rsidRPr="00C602D0">
              <w:rPr>
                <w:rFonts w:ascii="Arial" w:hAnsi="Arial" w:cs="Arial"/>
                <w:bCs/>
                <w:color w:val="000000"/>
                <w:sz w:val="22"/>
                <w:szCs w:val="22"/>
              </w:rPr>
              <w:t>Podrška u uslovima specijalnog obrazovanja</w:t>
            </w:r>
          </w:p>
        </w:tc>
        <w:tc>
          <w:tcPr>
            <w:tcW w:w="803" w:type="dxa"/>
            <w:vAlign w:val="center"/>
          </w:tcPr>
          <w:p w:rsidR="007F61D5" w:rsidRPr="00C602D0" w:rsidRDefault="00A632B9" w:rsidP="00B41D35">
            <w:pPr>
              <w:jc w:val="center"/>
              <w:rPr>
                <w:rFonts w:ascii="Arial" w:hAnsi="Arial" w:cs="Arial"/>
                <w:bCs/>
                <w:color w:val="000000"/>
                <w:sz w:val="22"/>
                <w:szCs w:val="22"/>
              </w:rPr>
            </w:pPr>
            <w:r w:rsidRPr="00C602D0">
              <w:rPr>
                <w:rFonts w:ascii="Arial" w:hAnsi="Arial" w:cs="Arial"/>
                <w:bCs/>
                <w:color w:val="000000"/>
                <w:sz w:val="22"/>
                <w:szCs w:val="22"/>
              </w:rPr>
              <w:t>3</w:t>
            </w:r>
          </w:p>
        </w:tc>
        <w:tc>
          <w:tcPr>
            <w:tcW w:w="803" w:type="dxa"/>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vAlign w:val="center"/>
          </w:tcPr>
          <w:p w:rsidR="007F61D5" w:rsidRPr="00C602D0" w:rsidRDefault="00A632B9" w:rsidP="00B41D35">
            <w:pPr>
              <w:jc w:val="center"/>
              <w:rPr>
                <w:rFonts w:ascii="Arial" w:hAnsi="Arial" w:cs="Arial"/>
                <w:bCs/>
                <w:color w:val="000000"/>
                <w:sz w:val="22"/>
                <w:szCs w:val="22"/>
              </w:rPr>
            </w:pPr>
            <w:r w:rsidRPr="00C602D0">
              <w:rPr>
                <w:rFonts w:ascii="Arial" w:hAnsi="Arial" w:cs="Arial"/>
                <w:bCs/>
                <w:color w:val="000000"/>
                <w:sz w:val="22"/>
                <w:szCs w:val="22"/>
              </w:rPr>
              <w:t>1</w:t>
            </w:r>
          </w:p>
        </w:tc>
        <w:tc>
          <w:tcPr>
            <w:tcW w:w="815" w:type="dxa"/>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8</w:t>
            </w:r>
          </w:p>
        </w:tc>
      </w:tr>
      <w:tr w:rsidR="007F61D5" w:rsidRPr="00C602D0" w:rsidTr="00B41D35">
        <w:trPr>
          <w:trHeight w:val="567"/>
        </w:trPr>
        <w:tc>
          <w:tcPr>
            <w:tcW w:w="1242" w:type="dxa"/>
            <w:tcBorders>
              <w:bottom w:val="single" w:sz="12" w:space="0" w:color="auto"/>
            </w:tcBorders>
            <w:vAlign w:val="center"/>
          </w:tcPr>
          <w:p w:rsidR="007F61D5" w:rsidRPr="00C602D0" w:rsidRDefault="00A632B9" w:rsidP="008E1FBB">
            <w:pPr>
              <w:jc w:val="center"/>
              <w:rPr>
                <w:rFonts w:ascii="Arial" w:hAnsi="Arial" w:cs="Arial"/>
                <w:bCs/>
                <w:color w:val="000000"/>
                <w:sz w:val="22"/>
                <w:szCs w:val="22"/>
              </w:rPr>
            </w:pPr>
            <w:r w:rsidRPr="00C602D0">
              <w:rPr>
                <w:rFonts w:ascii="Arial" w:hAnsi="Arial" w:cs="Arial"/>
                <w:bCs/>
                <w:color w:val="000000"/>
                <w:sz w:val="22"/>
                <w:szCs w:val="22"/>
              </w:rPr>
              <w:t>4</w:t>
            </w:r>
            <w:r w:rsidR="007F3397">
              <w:rPr>
                <w:rFonts w:ascii="Arial" w:hAnsi="Arial" w:cs="Arial"/>
                <w:bCs/>
                <w:color w:val="000000"/>
                <w:sz w:val="22"/>
                <w:szCs w:val="22"/>
              </w:rPr>
              <w:t>.</w:t>
            </w:r>
          </w:p>
        </w:tc>
        <w:tc>
          <w:tcPr>
            <w:tcW w:w="4820" w:type="dxa"/>
            <w:tcBorders>
              <w:bottom w:val="single" w:sz="12" w:space="0" w:color="auto"/>
            </w:tcBorders>
            <w:vAlign w:val="center"/>
          </w:tcPr>
          <w:p w:rsidR="007F61D5" w:rsidRPr="00C602D0" w:rsidRDefault="007F61D5" w:rsidP="00B41D35">
            <w:pPr>
              <w:jc w:val="left"/>
              <w:rPr>
                <w:rFonts w:ascii="Arial" w:hAnsi="Arial" w:cs="Arial"/>
                <w:bCs/>
                <w:color w:val="000000"/>
                <w:sz w:val="22"/>
                <w:szCs w:val="22"/>
              </w:rPr>
            </w:pPr>
            <w:r w:rsidRPr="00C602D0">
              <w:rPr>
                <w:rFonts w:ascii="Arial" w:hAnsi="Arial" w:cs="Arial"/>
                <w:bCs/>
                <w:color w:val="000000"/>
                <w:sz w:val="22"/>
                <w:szCs w:val="22"/>
              </w:rPr>
              <w:t>Podrška u uslovima inkluzivnog obrazovanja</w:t>
            </w:r>
          </w:p>
        </w:tc>
        <w:tc>
          <w:tcPr>
            <w:tcW w:w="803" w:type="dxa"/>
            <w:tcBorders>
              <w:bottom w:val="single" w:sz="12" w:space="0" w:color="auto"/>
            </w:tcBorders>
            <w:vAlign w:val="center"/>
          </w:tcPr>
          <w:p w:rsidR="007F61D5" w:rsidRPr="00C602D0" w:rsidRDefault="00A51DD1" w:rsidP="00B41D35">
            <w:pPr>
              <w:jc w:val="center"/>
              <w:rPr>
                <w:rFonts w:ascii="Arial" w:hAnsi="Arial" w:cs="Arial"/>
                <w:bCs/>
                <w:color w:val="000000"/>
                <w:sz w:val="22"/>
                <w:szCs w:val="22"/>
              </w:rPr>
            </w:pPr>
            <w:r w:rsidRPr="00C602D0">
              <w:rPr>
                <w:rFonts w:ascii="Arial" w:hAnsi="Arial" w:cs="Arial"/>
                <w:bCs/>
                <w:color w:val="000000"/>
                <w:sz w:val="22"/>
                <w:szCs w:val="22"/>
              </w:rPr>
              <w:t>3</w:t>
            </w:r>
          </w:p>
        </w:tc>
        <w:tc>
          <w:tcPr>
            <w:tcW w:w="803" w:type="dxa"/>
            <w:tcBorders>
              <w:bottom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bottom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tcBorders>
              <w:bottom w:val="single" w:sz="12" w:space="0" w:color="auto"/>
            </w:tcBorders>
            <w:vAlign w:val="center"/>
          </w:tcPr>
          <w:p w:rsidR="007F61D5" w:rsidRPr="00C602D0" w:rsidRDefault="003A19BC" w:rsidP="00B41D35">
            <w:pPr>
              <w:jc w:val="center"/>
              <w:rPr>
                <w:rFonts w:ascii="Arial" w:hAnsi="Arial" w:cs="Arial"/>
                <w:bCs/>
                <w:color w:val="000000"/>
                <w:sz w:val="22"/>
                <w:szCs w:val="22"/>
              </w:rPr>
            </w:pPr>
            <w:r w:rsidRPr="00C602D0">
              <w:rPr>
                <w:rFonts w:ascii="Arial" w:hAnsi="Arial" w:cs="Arial"/>
                <w:bCs/>
                <w:color w:val="000000"/>
                <w:sz w:val="22"/>
                <w:szCs w:val="22"/>
              </w:rPr>
              <w:t>9</w:t>
            </w:r>
          </w:p>
        </w:tc>
      </w:tr>
      <w:tr w:rsidR="007F61D5" w:rsidRPr="00C602D0" w:rsidTr="00B41D35">
        <w:trPr>
          <w:trHeight w:val="326"/>
        </w:trPr>
        <w:tc>
          <w:tcPr>
            <w:tcW w:w="6062" w:type="dxa"/>
            <w:gridSpan w:val="2"/>
            <w:tcBorders>
              <w:top w:val="single" w:sz="12" w:space="0" w:color="auto"/>
              <w:bottom w:val="single" w:sz="12" w:space="0" w:color="auto"/>
            </w:tcBorders>
            <w:vAlign w:val="center"/>
          </w:tcPr>
          <w:p w:rsidR="007F61D5" w:rsidRPr="00C602D0" w:rsidRDefault="007F61D5" w:rsidP="00B41D35">
            <w:pPr>
              <w:jc w:val="right"/>
              <w:rPr>
                <w:rFonts w:ascii="Arial" w:hAnsi="Arial" w:cs="Arial"/>
                <w:b/>
                <w:bCs/>
                <w:color w:val="000000"/>
                <w:sz w:val="22"/>
                <w:szCs w:val="22"/>
              </w:rPr>
            </w:pPr>
            <w:r w:rsidRPr="00C602D0">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7F61D5" w:rsidRPr="00C602D0" w:rsidRDefault="007C413E" w:rsidP="00B41D35">
            <w:pPr>
              <w:jc w:val="center"/>
              <w:rPr>
                <w:rFonts w:ascii="Arial" w:hAnsi="Arial" w:cs="Arial"/>
                <w:b/>
                <w:bCs/>
                <w:color w:val="000000"/>
                <w:sz w:val="22"/>
                <w:szCs w:val="22"/>
              </w:rPr>
            </w:pPr>
            <w:r w:rsidRPr="00C602D0">
              <w:rPr>
                <w:rFonts w:ascii="Arial" w:hAnsi="Arial" w:cs="Arial"/>
                <w:b/>
                <w:bCs/>
                <w:color w:val="000000"/>
                <w:sz w:val="22"/>
                <w:szCs w:val="22"/>
              </w:rPr>
              <w:t>10</w:t>
            </w:r>
          </w:p>
        </w:tc>
        <w:tc>
          <w:tcPr>
            <w:tcW w:w="803" w:type="dxa"/>
            <w:tcBorders>
              <w:top w:val="single" w:sz="12" w:space="0" w:color="auto"/>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0</w:t>
            </w:r>
          </w:p>
        </w:tc>
        <w:tc>
          <w:tcPr>
            <w:tcW w:w="804" w:type="dxa"/>
            <w:tcBorders>
              <w:top w:val="single" w:sz="12" w:space="0" w:color="auto"/>
              <w:bottom w:val="single" w:sz="12" w:space="0" w:color="auto"/>
            </w:tcBorders>
            <w:vAlign w:val="center"/>
          </w:tcPr>
          <w:p w:rsidR="007F61D5" w:rsidRPr="00C602D0" w:rsidRDefault="007C413E" w:rsidP="00B41D35">
            <w:pPr>
              <w:jc w:val="center"/>
              <w:rPr>
                <w:rFonts w:ascii="Arial" w:hAnsi="Arial" w:cs="Arial"/>
                <w:b/>
                <w:bCs/>
                <w:color w:val="000000"/>
                <w:sz w:val="22"/>
                <w:szCs w:val="22"/>
              </w:rPr>
            </w:pPr>
            <w:r w:rsidRPr="00C602D0">
              <w:rPr>
                <w:rFonts w:ascii="Arial" w:hAnsi="Arial" w:cs="Arial"/>
                <w:b/>
                <w:bCs/>
                <w:color w:val="000000"/>
                <w:sz w:val="22"/>
                <w:szCs w:val="22"/>
              </w:rPr>
              <w:t>5</w:t>
            </w:r>
          </w:p>
        </w:tc>
        <w:tc>
          <w:tcPr>
            <w:tcW w:w="815" w:type="dxa"/>
            <w:tcBorders>
              <w:top w:val="single" w:sz="12" w:space="0" w:color="auto"/>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30</w:t>
            </w:r>
          </w:p>
        </w:tc>
      </w:tr>
    </w:tbl>
    <w:p w:rsidR="007F61D5" w:rsidRPr="00C602D0" w:rsidRDefault="007F61D5" w:rsidP="00FD3713">
      <w:pPr>
        <w:rPr>
          <w:rFonts w:ascii="Arial" w:hAnsi="Arial" w:cs="Arial"/>
          <w:color w:val="000000"/>
          <w:sz w:val="22"/>
          <w:szCs w:val="22"/>
        </w:rPr>
      </w:pPr>
    </w:p>
    <w:p w:rsidR="007F61D5" w:rsidRPr="00C602D0" w:rsidRDefault="007F61D5"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tbl>
      <w:tblPr>
        <w:tblW w:w="0" w:type="auto"/>
        <w:tblBorders>
          <w:top w:val="single" w:sz="12" w:space="0" w:color="auto"/>
          <w:bottom w:val="single" w:sz="12" w:space="0" w:color="auto"/>
        </w:tblBorders>
        <w:tblLayout w:type="fixed"/>
        <w:tblLook w:val="04A0"/>
      </w:tblPr>
      <w:tblGrid>
        <w:gridCol w:w="1242"/>
        <w:gridCol w:w="4820"/>
        <w:gridCol w:w="803"/>
        <w:gridCol w:w="803"/>
        <w:gridCol w:w="804"/>
        <w:gridCol w:w="815"/>
      </w:tblGrid>
      <w:tr w:rsidR="007F61D5" w:rsidRPr="00C602D0" w:rsidTr="00B41D35">
        <w:trPr>
          <w:trHeight w:val="483"/>
        </w:trPr>
        <w:tc>
          <w:tcPr>
            <w:tcW w:w="9287" w:type="dxa"/>
            <w:gridSpan w:val="6"/>
            <w:tcBorders>
              <w:top w:val="nil"/>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II semestar</w:t>
            </w:r>
          </w:p>
        </w:tc>
      </w:tr>
      <w:tr w:rsidR="007F61D5" w:rsidRPr="00C602D0" w:rsidTr="00B41D35">
        <w:trPr>
          <w:trHeight w:val="285"/>
        </w:trPr>
        <w:tc>
          <w:tcPr>
            <w:tcW w:w="1242" w:type="dxa"/>
            <w:vMerge w:val="restart"/>
            <w:tcBorders>
              <w:top w:val="single" w:sz="12" w:space="0" w:color="auto"/>
              <w:bottom w:val="single" w:sz="12" w:space="0" w:color="auto"/>
            </w:tcBorders>
            <w:vAlign w:val="center"/>
          </w:tcPr>
          <w:p w:rsidR="007F61D5" w:rsidRPr="00C602D0" w:rsidRDefault="00A632B9" w:rsidP="00B41D35">
            <w:pPr>
              <w:jc w:val="center"/>
              <w:rPr>
                <w:rFonts w:ascii="Arial" w:hAnsi="Arial" w:cs="Arial"/>
                <w:b/>
                <w:bCs/>
                <w:color w:val="000000"/>
                <w:sz w:val="22"/>
                <w:szCs w:val="22"/>
              </w:rPr>
            </w:pPr>
            <w:r w:rsidRPr="00C602D0">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Kontakt sati</w:t>
            </w:r>
          </w:p>
        </w:tc>
        <w:tc>
          <w:tcPr>
            <w:tcW w:w="815" w:type="dxa"/>
            <w:vMerge w:val="restart"/>
            <w:tcBorders>
              <w:top w:val="single" w:sz="12" w:space="0" w:color="auto"/>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ECTS</w:t>
            </w:r>
          </w:p>
        </w:tc>
      </w:tr>
      <w:tr w:rsidR="007F61D5" w:rsidRPr="00C602D0" w:rsidTr="00B41D35">
        <w:trPr>
          <w:trHeight w:val="240"/>
        </w:trPr>
        <w:tc>
          <w:tcPr>
            <w:tcW w:w="1242" w:type="dxa"/>
            <w:vMerge/>
            <w:tcBorders>
              <w:top w:val="nil"/>
              <w:bottom w:val="single" w:sz="12" w:space="0" w:color="auto"/>
            </w:tcBorders>
          </w:tcPr>
          <w:p w:rsidR="007F61D5" w:rsidRPr="00C602D0" w:rsidRDefault="007F61D5" w:rsidP="00B41D35">
            <w:pPr>
              <w:rPr>
                <w:rFonts w:ascii="Arial" w:hAnsi="Arial" w:cs="Arial"/>
                <w:b/>
                <w:bCs/>
                <w:color w:val="000000"/>
                <w:sz w:val="22"/>
                <w:szCs w:val="22"/>
              </w:rPr>
            </w:pPr>
          </w:p>
        </w:tc>
        <w:tc>
          <w:tcPr>
            <w:tcW w:w="4820" w:type="dxa"/>
            <w:vMerge/>
            <w:tcBorders>
              <w:top w:val="nil"/>
              <w:bottom w:val="single" w:sz="12" w:space="0" w:color="auto"/>
            </w:tcBorders>
          </w:tcPr>
          <w:p w:rsidR="007F61D5" w:rsidRPr="00C602D0" w:rsidRDefault="007F61D5" w:rsidP="00B41D35">
            <w:pPr>
              <w:rPr>
                <w:rFonts w:ascii="Arial" w:hAnsi="Arial" w:cs="Arial"/>
                <w:b/>
                <w:bCs/>
                <w:color w:val="000000"/>
                <w:sz w:val="22"/>
                <w:szCs w:val="22"/>
              </w:rPr>
            </w:pPr>
          </w:p>
        </w:tc>
        <w:tc>
          <w:tcPr>
            <w:tcW w:w="803" w:type="dxa"/>
            <w:tcBorders>
              <w:top w:val="nil"/>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P</w:t>
            </w:r>
          </w:p>
        </w:tc>
        <w:tc>
          <w:tcPr>
            <w:tcW w:w="803" w:type="dxa"/>
            <w:tcBorders>
              <w:top w:val="nil"/>
              <w:bottom w:val="single" w:sz="12" w:space="0" w:color="auto"/>
              <w:right w:val="nil"/>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A</w:t>
            </w:r>
          </w:p>
        </w:tc>
        <w:tc>
          <w:tcPr>
            <w:tcW w:w="804" w:type="dxa"/>
            <w:tcBorders>
              <w:top w:val="nil"/>
              <w:left w:val="nil"/>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L</w:t>
            </w:r>
          </w:p>
        </w:tc>
        <w:tc>
          <w:tcPr>
            <w:tcW w:w="815" w:type="dxa"/>
            <w:vMerge/>
            <w:tcBorders>
              <w:top w:val="nil"/>
              <w:bottom w:val="single" w:sz="12" w:space="0" w:color="auto"/>
            </w:tcBorders>
          </w:tcPr>
          <w:p w:rsidR="007F61D5" w:rsidRPr="00C602D0" w:rsidRDefault="007F61D5" w:rsidP="00B41D35">
            <w:pPr>
              <w:rPr>
                <w:rFonts w:ascii="Arial" w:hAnsi="Arial" w:cs="Arial"/>
                <w:b/>
                <w:bCs/>
                <w:color w:val="000000"/>
                <w:sz w:val="22"/>
                <w:szCs w:val="22"/>
              </w:rPr>
            </w:pPr>
          </w:p>
        </w:tc>
      </w:tr>
      <w:tr w:rsidR="007F61D5" w:rsidRPr="00C602D0" w:rsidTr="00B41D35">
        <w:trPr>
          <w:trHeight w:val="567"/>
        </w:trPr>
        <w:tc>
          <w:tcPr>
            <w:tcW w:w="1242" w:type="dxa"/>
            <w:tcBorders>
              <w:top w:val="single" w:sz="12" w:space="0" w:color="auto"/>
            </w:tcBorders>
            <w:vAlign w:val="center"/>
          </w:tcPr>
          <w:p w:rsidR="007F61D5" w:rsidRPr="00C602D0" w:rsidRDefault="00A632B9" w:rsidP="008E1FBB">
            <w:pPr>
              <w:jc w:val="center"/>
              <w:rPr>
                <w:rFonts w:ascii="Arial" w:hAnsi="Arial" w:cs="Arial"/>
                <w:bCs/>
                <w:color w:val="000000"/>
                <w:sz w:val="22"/>
                <w:szCs w:val="22"/>
              </w:rPr>
            </w:pPr>
            <w:r w:rsidRPr="00C602D0">
              <w:rPr>
                <w:rFonts w:ascii="Arial" w:hAnsi="Arial" w:cs="Arial"/>
                <w:bCs/>
                <w:color w:val="000000"/>
                <w:sz w:val="22"/>
                <w:szCs w:val="22"/>
              </w:rPr>
              <w:t>5</w:t>
            </w:r>
            <w:r w:rsidR="007F3397">
              <w:rPr>
                <w:rFonts w:ascii="Arial" w:hAnsi="Arial" w:cs="Arial"/>
                <w:bCs/>
                <w:color w:val="000000"/>
                <w:sz w:val="22"/>
                <w:szCs w:val="22"/>
              </w:rPr>
              <w:t>.</w:t>
            </w:r>
          </w:p>
        </w:tc>
        <w:tc>
          <w:tcPr>
            <w:tcW w:w="4820" w:type="dxa"/>
            <w:tcBorders>
              <w:top w:val="single" w:sz="12" w:space="0" w:color="auto"/>
            </w:tcBorders>
            <w:vAlign w:val="center"/>
          </w:tcPr>
          <w:p w:rsidR="007F61D5" w:rsidRPr="00C602D0" w:rsidRDefault="007F61D5" w:rsidP="00B41D35">
            <w:pPr>
              <w:jc w:val="left"/>
              <w:rPr>
                <w:rFonts w:ascii="Arial" w:hAnsi="Arial" w:cs="Arial"/>
                <w:bCs/>
                <w:color w:val="000000"/>
                <w:sz w:val="22"/>
                <w:szCs w:val="22"/>
              </w:rPr>
            </w:pPr>
            <w:r w:rsidRPr="00C602D0">
              <w:rPr>
                <w:rFonts w:ascii="Arial" w:hAnsi="Arial" w:cs="Arial"/>
                <w:bCs/>
                <w:color w:val="000000"/>
                <w:sz w:val="22"/>
                <w:szCs w:val="22"/>
              </w:rPr>
              <w:t>Podrška osobama sa poremećajima iz  autističnog  spektruma</w:t>
            </w:r>
          </w:p>
        </w:tc>
        <w:tc>
          <w:tcPr>
            <w:tcW w:w="803" w:type="dxa"/>
            <w:tcBorders>
              <w:top w:val="single" w:sz="12" w:space="0" w:color="auto"/>
            </w:tcBorders>
            <w:vAlign w:val="center"/>
          </w:tcPr>
          <w:p w:rsidR="007F61D5" w:rsidRPr="00C602D0" w:rsidRDefault="00BC3E85" w:rsidP="00B41D35">
            <w:pPr>
              <w:jc w:val="center"/>
              <w:rPr>
                <w:rFonts w:ascii="Arial" w:hAnsi="Arial" w:cs="Arial"/>
                <w:bCs/>
                <w:color w:val="000000"/>
                <w:sz w:val="22"/>
                <w:szCs w:val="22"/>
              </w:rPr>
            </w:pPr>
            <w:r w:rsidRPr="00C602D0">
              <w:rPr>
                <w:rFonts w:ascii="Arial" w:hAnsi="Arial" w:cs="Arial"/>
                <w:bCs/>
                <w:color w:val="000000"/>
                <w:sz w:val="22"/>
                <w:szCs w:val="22"/>
              </w:rPr>
              <w:t>3</w:t>
            </w:r>
          </w:p>
        </w:tc>
        <w:tc>
          <w:tcPr>
            <w:tcW w:w="803" w:type="dxa"/>
            <w:tcBorders>
              <w:top w:val="single" w:sz="12" w:space="0" w:color="auto"/>
              <w:right w:val="nil"/>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top w:val="single" w:sz="12" w:space="0" w:color="auto"/>
              <w:left w:val="nil"/>
            </w:tcBorders>
            <w:vAlign w:val="center"/>
          </w:tcPr>
          <w:p w:rsidR="007F61D5" w:rsidRPr="00C602D0" w:rsidRDefault="00BC3E8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15" w:type="dxa"/>
            <w:tcBorders>
              <w:top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6</w:t>
            </w:r>
          </w:p>
        </w:tc>
      </w:tr>
      <w:tr w:rsidR="007F61D5" w:rsidRPr="00C602D0" w:rsidTr="00B41D35">
        <w:trPr>
          <w:trHeight w:val="567"/>
        </w:trPr>
        <w:tc>
          <w:tcPr>
            <w:tcW w:w="1242" w:type="dxa"/>
            <w:vAlign w:val="center"/>
          </w:tcPr>
          <w:p w:rsidR="007F61D5" w:rsidRPr="00C602D0" w:rsidRDefault="00A632B9" w:rsidP="00B41D35">
            <w:pPr>
              <w:jc w:val="center"/>
              <w:rPr>
                <w:rFonts w:ascii="Arial" w:hAnsi="Arial" w:cs="Arial"/>
                <w:bCs/>
                <w:color w:val="000000"/>
                <w:sz w:val="22"/>
                <w:szCs w:val="22"/>
              </w:rPr>
            </w:pPr>
            <w:r w:rsidRPr="00C602D0">
              <w:rPr>
                <w:rFonts w:ascii="Arial" w:hAnsi="Arial" w:cs="Arial"/>
                <w:bCs/>
                <w:color w:val="000000"/>
                <w:sz w:val="22"/>
                <w:szCs w:val="22"/>
              </w:rPr>
              <w:t>6</w:t>
            </w:r>
            <w:r w:rsidR="004A032D">
              <w:rPr>
                <w:rFonts w:ascii="Arial" w:hAnsi="Arial" w:cs="Arial"/>
                <w:bCs/>
                <w:color w:val="000000"/>
                <w:sz w:val="22"/>
                <w:szCs w:val="22"/>
              </w:rPr>
              <w:t>/7/8.</w:t>
            </w:r>
          </w:p>
        </w:tc>
        <w:tc>
          <w:tcPr>
            <w:tcW w:w="4820" w:type="dxa"/>
            <w:vAlign w:val="center"/>
          </w:tcPr>
          <w:p w:rsidR="007F61D5" w:rsidRPr="00C602D0" w:rsidRDefault="007F61D5" w:rsidP="00B41D35">
            <w:pPr>
              <w:jc w:val="left"/>
              <w:rPr>
                <w:rFonts w:ascii="Arial" w:hAnsi="Arial" w:cs="Arial"/>
                <w:bCs/>
                <w:color w:val="000000"/>
                <w:sz w:val="22"/>
                <w:szCs w:val="22"/>
              </w:rPr>
            </w:pPr>
            <w:r w:rsidRPr="00C602D0">
              <w:rPr>
                <w:rFonts w:ascii="Arial" w:hAnsi="Arial" w:cs="Arial"/>
                <w:bCs/>
                <w:color w:val="000000"/>
                <w:sz w:val="22"/>
                <w:szCs w:val="22"/>
              </w:rPr>
              <w:t>Izborni predmet</w:t>
            </w:r>
          </w:p>
        </w:tc>
        <w:tc>
          <w:tcPr>
            <w:tcW w:w="803" w:type="dxa"/>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tcBorders>
              <w:right w:val="nil"/>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left w:val="nil"/>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15" w:type="dxa"/>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4</w:t>
            </w:r>
          </w:p>
        </w:tc>
      </w:tr>
      <w:tr w:rsidR="007F61D5" w:rsidRPr="00C602D0" w:rsidTr="00B41D35">
        <w:trPr>
          <w:trHeight w:val="567"/>
        </w:trPr>
        <w:tc>
          <w:tcPr>
            <w:tcW w:w="1242" w:type="dxa"/>
            <w:tcBorders>
              <w:bottom w:val="single" w:sz="12" w:space="0" w:color="auto"/>
            </w:tcBorders>
            <w:vAlign w:val="center"/>
          </w:tcPr>
          <w:p w:rsidR="007F61D5" w:rsidRPr="00C602D0" w:rsidRDefault="007F61D5" w:rsidP="00B41D35">
            <w:pPr>
              <w:jc w:val="center"/>
              <w:rPr>
                <w:rFonts w:ascii="Arial" w:hAnsi="Arial" w:cs="Arial"/>
                <w:bCs/>
                <w:color w:val="000000"/>
                <w:sz w:val="22"/>
                <w:szCs w:val="22"/>
              </w:rPr>
            </w:pPr>
          </w:p>
        </w:tc>
        <w:tc>
          <w:tcPr>
            <w:tcW w:w="4820" w:type="dxa"/>
            <w:tcBorders>
              <w:bottom w:val="single" w:sz="12" w:space="0" w:color="auto"/>
            </w:tcBorders>
            <w:vAlign w:val="center"/>
          </w:tcPr>
          <w:p w:rsidR="007F61D5" w:rsidRPr="00C602D0" w:rsidRDefault="007F61D5" w:rsidP="00B41D35">
            <w:pPr>
              <w:jc w:val="left"/>
              <w:rPr>
                <w:rFonts w:ascii="Arial" w:hAnsi="Arial" w:cs="Arial"/>
                <w:bCs/>
                <w:color w:val="000000"/>
                <w:sz w:val="22"/>
                <w:szCs w:val="22"/>
              </w:rPr>
            </w:pPr>
            <w:r w:rsidRPr="00C602D0">
              <w:rPr>
                <w:rFonts w:ascii="Arial" w:hAnsi="Arial" w:cs="Arial"/>
                <w:bCs/>
                <w:color w:val="000000"/>
                <w:sz w:val="22"/>
                <w:szCs w:val="22"/>
              </w:rPr>
              <w:t>Završni</w:t>
            </w:r>
            <w:r w:rsidR="004A032D">
              <w:rPr>
                <w:rFonts w:ascii="Arial" w:hAnsi="Arial" w:cs="Arial"/>
                <w:bCs/>
                <w:color w:val="000000"/>
                <w:sz w:val="22"/>
                <w:szCs w:val="22"/>
              </w:rPr>
              <w:t xml:space="preserve"> magistarski</w:t>
            </w:r>
            <w:r w:rsidRPr="00C602D0">
              <w:rPr>
                <w:rFonts w:ascii="Arial" w:hAnsi="Arial" w:cs="Arial"/>
                <w:bCs/>
                <w:color w:val="000000"/>
                <w:sz w:val="22"/>
                <w:szCs w:val="22"/>
              </w:rPr>
              <w:t xml:space="preserve"> rad</w:t>
            </w:r>
          </w:p>
        </w:tc>
        <w:tc>
          <w:tcPr>
            <w:tcW w:w="803" w:type="dxa"/>
            <w:tcBorders>
              <w:bottom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w:t>
            </w:r>
          </w:p>
        </w:tc>
        <w:tc>
          <w:tcPr>
            <w:tcW w:w="803" w:type="dxa"/>
            <w:tcBorders>
              <w:bottom w:val="single" w:sz="12" w:space="0" w:color="auto"/>
              <w:right w:val="nil"/>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w:t>
            </w:r>
          </w:p>
        </w:tc>
        <w:tc>
          <w:tcPr>
            <w:tcW w:w="804" w:type="dxa"/>
            <w:tcBorders>
              <w:left w:val="nil"/>
              <w:bottom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w:t>
            </w:r>
          </w:p>
        </w:tc>
        <w:tc>
          <w:tcPr>
            <w:tcW w:w="815" w:type="dxa"/>
            <w:tcBorders>
              <w:bottom w:val="single" w:sz="12" w:space="0" w:color="auto"/>
            </w:tcBorders>
            <w:vAlign w:val="center"/>
          </w:tcPr>
          <w:p w:rsidR="007F61D5" w:rsidRPr="00C602D0" w:rsidRDefault="007F61D5" w:rsidP="00B41D35">
            <w:pPr>
              <w:jc w:val="center"/>
              <w:rPr>
                <w:rFonts w:ascii="Arial" w:hAnsi="Arial" w:cs="Arial"/>
                <w:bCs/>
                <w:color w:val="000000"/>
                <w:sz w:val="22"/>
                <w:szCs w:val="22"/>
              </w:rPr>
            </w:pPr>
            <w:r w:rsidRPr="00C602D0">
              <w:rPr>
                <w:rFonts w:ascii="Arial" w:hAnsi="Arial" w:cs="Arial"/>
                <w:bCs/>
                <w:color w:val="000000"/>
                <w:sz w:val="22"/>
                <w:szCs w:val="22"/>
              </w:rPr>
              <w:t>20</w:t>
            </w:r>
          </w:p>
        </w:tc>
      </w:tr>
      <w:tr w:rsidR="007F61D5" w:rsidRPr="00C602D0" w:rsidTr="00B41D35">
        <w:trPr>
          <w:trHeight w:val="326"/>
        </w:trPr>
        <w:tc>
          <w:tcPr>
            <w:tcW w:w="6062" w:type="dxa"/>
            <w:gridSpan w:val="2"/>
            <w:tcBorders>
              <w:top w:val="single" w:sz="12" w:space="0" w:color="auto"/>
              <w:bottom w:val="single" w:sz="12" w:space="0" w:color="auto"/>
            </w:tcBorders>
            <w:vAlign w:val="center"/>
          </w:tcPr>
          <w:p w:rsidR="007F61D5" w:rsidRPr="00C602D0" w:rsidRDefault="007F61D5" w:rsidP="00B41D35">
            <w:pPr>
              <w:jc w:val="right"/>
              <w:rPr>
                <w:rFonts w:ascii="Arial" w:hAnsi="Arial" w:cs="Arial"/>
                <w:b/>
                <w:bCs/>
                <w:color w:val="000000"/>
                <w:sz w:val="22"/>
                <w:szCs w:val="22"/>
              </w:rPr>
            </w:pPr>
            <w:r w:rsidRPr="00C602D0">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7F61D5" w:rsidRPr="00C602D0" w:rsidRDefault="00BC3E85" w:rsidP="00B41D35">
            <w:pPr>
              <w:jc w:val="center"/>
              <w:rPr>
                <w:rFonts w:ascii="Arial" w:hAnsi="Arial" w:cs="Arial"/>
                <w:b/>
                <w:bCs/>
                <w:color w:val="000000"/>
                <w:sz w:val="22"/>
                <w:szCs w:val="22"/>
              </w:rPr>
            </w:pPr>
            <w:r w:rsidRPr="00C602D0">
              <w:rPr>
                <w:rFonts w:ascii="Arial" w:hAnsi="Arial" w:cs="Arial"/>
                <w:b/>
                <w:bCs/>
                <w:color w:val="000000"/>
                <w:sz w:val="22"/>
                <w:szCs w:val="22"/>
              </w:rPr>
              <w:t>5</w:t>
            </w:r>
          </w:p>
        </w:tc>
        <w:tc>
          <w:tcPr>
            <w:tcW w:w="803" w:type="dxa"/>
            <w:tcBorders>
              <w:top w:val="single" w:sz="12" w:space="0" w:color="auto"/>
              <w:bottom w:val="single" w:sz="12" w:space="0" w:color="auto"/>
              <w:right w:val="nil"/>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0</w:t>
            </w:r>
          </w:p>
        </w:tc>
        <w:tc>
          <w:tcPr>
            <w:tcW w:w="804" w:type="dxa"/>
            <w:tcBorders>
              <w:top w:val="single" w:sz="12" w:space="0" w:color="auto"/>
              <w:left w:val="nil"/>
              <w:bottom w:val="single" w:sz="12" w:space="0" w:color="auto"/>
            </w:tcBorders>
            <w:vAlign w:val="center"/>
          </w:tcPr>
          <w:p w:rsidR="007F61D5" w:rsidRPr="00C602D0" w:rsidRDefault="00BC3E85" w:rsidP="00B41D35">
            <w:pPr>
              <w:jc w:val="center"/>
              <w:rPr>
                <w:rFonts w:ascii="Arial" w:hAnsi="Arial" w:cs="Arial"/>
                <w:b/>
                <w:bCs/>
                <w:color w:val="000000"/>
                <w:sz w:val="22"/>
                <w:szCs w:val="22"/>
              </w:rPr>
            </w:pPr>
            <w:r w:rsidRPr="00C602D0">
              <w:rPr>
                <w:rFonts w:ascii="Arial" w:hAnsi="Arial" w:cs="Arial"/>
                <w:b/>
                <w:bCs/>
                <w:color w:val="000000"/>
                <w:sz w:val="22"/>
                <w:szCs w:val="22"/>
              </w:rPr>
              <w:t>0</w:t>
            </w:r>
            <w:bookmarkStart w:id="0" w:name="_GoBack"/>
            <w:bookmarkEnd w:id="0"/>
          </w:p>
        </w:tc>
        <w:tc>
          <w:tcPr>
            <w:tcW w:w="815" w:type="dxa"/>
            <w:tcBorders>
              <w:top w:val="single" w:sz="12" w:space="0" w:color="auto"/>
              <w:bottom w:val="single" w:sz="12" w:space="0" w:color="auto"/>
            </w:tcBorders>
            <w:vAlign w:val="center"/>
          </w:tcPr>
          <w:p w:rsidR="007F61D5" w:rsidRPr="00C602D0" w:rsidRDefault="007F61D5" w:rsidP="00B41D35">
            <w:pPr>
              <w:jc w:val="center"/>
              <w:rPr>
                <w:rFonts w:ascii="Arial" w:hAnsi="Arial" w:cs="Arial"/>
                <w:b/>
                <w:bCs/>
                <w:color w:val="000000"/>
                <w:sz w:val="22"/>
                <w:szCs w:val="22"/>
              </w:rPr>
            </w:pPr>
            <w:r w:rsidRPr="00C602D0">
              <w:rPr>
                <w:rFonts w:ascii="Arial" w:hAnsi="Arial" w:cs="Arial"/>
                <w:b/>
                <w:bCs/>
                <w:color w:val="000000"/>
                <w:sz w:val="22"/>
                <w:szCs w:val="22"/>
              </w:rPr>
              <w:t>30</w:t>
            </w:r>
          </w:p>
        </w:tc>
      </w:tr>
    </w:tbl>
    <w:p w:rsidR="007F61D5" w:rsidRPr="00C602D0" w:rsidRDefault="007F61D5"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p w:rsidR="005E42D2" w:rsidRPr="00C602D0" w:rsidRDefault="005E42D2"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5"/>
      </w:tblGrid>
      <w:tr w:rsidR="00A7109D" w:rsidRPr="00C602D0" w:rsidTr="00F60925">
        <w:trPr>
          <w:trHeight w:val="567"/>
          <w:jc w:val="center"/>
        </w:trPr>
        <w:tc>
          <w:tcPr>
            <w:tcW w:w="9395" w:type="dxa"/>
            <w:tcBorders>
              <w:top w:val="nil"/>
              <w:left w:val="nil"/>
              <w:bottom w:val="nil"/>
              <w:right w:val="nil"/>
            </w:tcBorders>
            <w:shd w:val="clear" w:color="auto" w:fill="CCC0D9"/>
            <w:vAlign w:val="center"/>
          </w:tcPr>
          <w:p w:rsidR="00A7109D" w:rsidRPr="00C602D0" w:rsidRDefault="00A7109D" w:rsidP="00A7109D">
            <w:pPr>
              <w:jc w:val="left"/>
              <w:rPr>
                <w:rFonts w:ascii="Arial" w:hAnsi="Arial" w:cs="Arial"/>
                <w:color w:val="000000"/>
                <w:sz w:val="22"/>
                <w:szCs w:val="22"/>
              </w:rPr>
            </w:pPr>
            <w:r w:rsidRPr="00C602D0">
              <w:rPr>
                <w:rFonts w:ascii="Arial" w:hAnsi="Arial" w:cs="Arial"/>
                <w:b/>
                <w:bCs/>
                <w:color w:val="000000"/>
                <w:sz w:val="22"/>
                <w:szCs w:val="22"/>
              </w:rPr>
              <w:lastRenderedPageBreak/>
              <w:t>11.4. Veza sa eksternim referentnim tačkama</w:t>
            </w:r>
          </w:p>
        </w:tc>
      </w:tr>
    </w:tbl>
    <w:p w:rsidR="00A7109D" w:rsidRPr="00C602D0" w:rsidRDefault="00A7109D" w:rsidP="00FD3713">
      <w:pPr>
        <w:rPr>
          <w:rFonts w:ascii="Arial" w:hAnsi="Arial" w:cs="Arial"/>
          <w:color w:val="000000"/>
          <w:sz w:val="22"/>
          <w:szCs w:val="22"/>
        </w:rPr>
      </w:pPr>
    </w:p>
    <w:p w:rsidR="007F61D5" w:rsidRPr="00C602D0" w:rsidRDefault="003F2509" w:rsidP="00D86A2B">
      <w:pPr>
        <w:jc w:val="center"/>
        <w:rPr>
          <w:rFonts w:ascii="Arial" w:hAnsi="Arial" w:cs="Arial"/>
          <w:b/>
          <w:color w:val="000000"/>
          <w:sz w:val="22"/>
          <w:szCs w:val="22"/>
        </w:rPr>
      </w:pPr>
      <w:r w:rsidRPr="00C602D0">
        <w:rPr>
          <w:rFonts w:ascii="Arial" w:hAnsi="Arial" w:cs="Arial"/>
          <w:b/>
          <w:color w:val="000000"/>
          <w:sz w:val="22"/>
          <w:szCs w:val="22"/>
        </w:rPr>
        <w:t xml:space="preserve">MATRICA KOJA POVEZUJE KVALIFIKACIJE II CIKLUSA </w:t>
      </w:r>
      <w:r w:rsidR="005F0B87" w:rsidRPr="00C602D0">
        <w:rPr>
          <w:rFonts w:ascii="Arial" w:hAnsi="Arial" w:cs="Arial"/>
          <w:b/>
          <w:color w:val="000000"/>
          <w:sz w:val="22"/>
          <w:szCs w:val="22"/>
        </w:rPr>
        <w:t>USMJERENJA</w:t>
      </w:r>
      <w:r w:rsidRPr="00C602D0">
        <w:rPr>
          <w:rFonts w:ascii="Arial" w:hAnsi="Arial" w:cs="Arial"/>
          <w:b/>
          <w:color w:val="000000"/>
          <w:sz w:val="22"/>
          <w:szCs w:val="22"/>
        </w:rPr>
        <w:t xml:space="preserve"> „INTELEKTUALNE TEŠKOĆE“SA RAZLIČITIM DESKRIPTORIMA BiH OVŠK</w:t>
      </w:r>
    </w:p>
    <w:p w:rsidR="007F61D5" w:rsidRPr="00C602D0" w:rsidRDefault="007F61D5" w:rsidP="00FD3713">
      <w:pPr>
        <w:rPr>
          <w:rFonts w:ascii="Arial" w:hAnsi="Arial" w:cs="Arial"/>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9"/>
        <w:gridCol w:w="496"/>
        <w:gridCol w:w="496"/>
        <w:gridCol w:w="496"/>
        <w:gridCol w:w="496"/>
        <w:gridCol w:w="496"/>
        <w:gridCol w:w="496"/>
        <w:gridCol w:w="496"/>
        <w:gridCol w:w="498"/>
        <w:gridCol w:w="488"/>
      </w:tblGrid>
      <w:tr w:rsidR="003F2509" w:rsidRPr="00C602D0" w:rsidTr="00B41D35">
        <w:trPr>
          <w:trHeight w:val="567"/>
          <w:jc w:val="center"/>
        </w:trPr>
        <w:tc>
          <w:tcPr>
            <w:tcW w:w="2600" w:type="pct"/>
            <w:tcBorders>
              <w:left w:val="single" w:sz="4" w:space="0" w:color="auto"/>
              <w:bottom w:val="single" w:sz="4" w:space="0" w:color="auto"/>
            </w:tcBorders>
            <w:shd w:val="clear" w:color="auto" w:fill="BFBFBF"/>
            <w:vAlign w:val="center"/>
          </w:tcPr>
          <w:p w:rsidR="003F2509" w:rsidRPr="00C602D0" w:rsidRDefault="003F2509" w:rsidP="00B41D35">
            <w:pPr>
              <w:jc w:val="center"/>
              <w:rPr>
                <w:rFonts w:ascii="Arial" w:hAnsi="Arial" w:cs="Arial"/>
                <w:b/>
                <w:color w:val="000000"/>
                <w:sz w:val="20"/>
                <w:szCs w:val="20"/>
              </w:rPr>
            </w:pPr>
            <w:r w:rsidRPr="00C602D0">
              <w:rPr>
                <w:rFonts w:ascii="Arial" w:hAnsi="Arial" w:cs="Arial"/>
                <w:b/>
                <w:bCs/>
                <w:color w:val="000000"/>
                <w:sz w:val="20"/>
                <w:szCs w:val="20"/>
              </w:rPr>
              <w:t>EKSTERNE REFERENTNE TAČKE</w:t>
            </w:r>
          </w:p>
        </w:tc>
        <w:tc>
          <w:tcPr>
            <w:tcW w:w="2400" w:type="pct"/>
            <w:gridSpan w:val="9"/>
            <w:tcBorders>
              <w:bottom w:val="single" w:sz="4" w:space="0" w:color="auto"/>
            </w:tcBorders>
            <w:shd w:val="clear" w:color="auto" w:fill="BFBFBF"/>
            <w:vAlign w:val="center"/>
          </w:tcPr>
          <w:p w:rsidR="003F2509" w:rsidRPr="00C602D0" w:rsidRDefault="004A032D" w:rsidP="00B41D35">
            <w:pPr>
              <w:jc w:val="center"/>
              <w:rPr>
                <w:rFonts w:ascii="Arial" w:hAnsi="Arial" w:cs="Arial"/>
                <w:b/>
                <w:color w:val="000000"/>
                <w:sz w:val="20"/>
                <w:szCs w:val="20"/>
              </w:rPr>
            </w:pPr>
            <w:r>
              <w:rPr>
                <w:rFonts w:ascii="Arial" w:hAnsi="Arial" w:cs="Arial"/>
                <w:b/>
                <w:color w:val="000000"/>
                <w:sz w:val="20"/>
                <w:szCs w:val="20"/>
              </w:rPr>
              <w:t xml:space="preserve">r/b </w:t>
            </w:r>
            <w:r w:rsidR="003F2509" w:rsidRPr="00C602D0">
              <w:rPr>
                <w:rFonts w:ascii="Arial" w:hAnsi="Arial" w:cs="Arial"/>
                <w:b/>
                <w:color w:val="000000"/>
                <w:sz w:val="20"/>
                <w:szCs w:val="20"/>
              </w:rPr>
              <w:t xml:space="preserve"> PREDMETA</w:t>
            </w:r>
          </w:p>
        </w:tc>
      </w:tr>
      <w:tr w:rsidR="004A032D" w:rsidRPr="00C602D0" w:rsidTr="004A032D">
        <w:trPr>
          <w:trHeight w:val="1134"/>
          <w:jc w:val="center"/>
        </w:trPr>
        <w:tc>
          <w:tcPr>
            <w:tcW w:w="2600" w:type="pct"/>
            <w:tcBorders>
              <w:top w:val="single" w:sz="4" w:space="0" w:color="auto"/>
              <w:left w:val="single" w:sz="4" w:space="0" w:color="auto"/>
            </w:tcBorders>
            <w:shd w:val="clear" w:color="auto" w:fill="D9D9D9"/>
            <w:vAlign w:val="center"/>
          </w:tcPr>
          <w:p w:rsidR="004A032D" w:rsidRPr="00C602D0" w:rsidRDefault="004A032D" w:rsidP="00B41D35">
            <w:pPr>
              <w:jc w:val="center"/>
              <w:rPr>
                <w:rFonts w:ascii="Arial" w:hAnsi="Arial" w:cs="Arial"/>
                <w:color w:val="000000"/>
                <w:sz w:val="16"/>
                <w:szCs w:val="16"/>
              </w:rPr>
            </w:pPr>
            <w:r w:rsidRPr="00C602D0">
              <w:rPr>
                <w:rFonts w:ascii="Arial" w:hAnsi="Arial" w:cs="Arial"/>
                <w:color w:val="000000"/>
                <w:sz w:val="16"/>
                <w:szCs w:val="16"/>
              </w:rPr>
              <w:t xml:space="preserve">Deskriptori okvira vš. kvalifikacija BiH za kvalifikacije koje predstavljaju uspješan završetak  drugog ciklusa </w:t>
            </w:r>
          </w:p>
          <w:p w:rsidR="004A032D" w:rsidRPr="00C602D0" w:rsidRDefault="004A032D" w:rsidP="00B41D35">
            <w:pPr>
              <w:jc w:val="center"/>
              <w:rPr>
                <w:rFonts w:ascii="Arial" w:hAnsi="Arial" w:cs="Arial"/>
                <w:color w:val="000000"/>
                <w:sz w:val="12"/>
                <w:szCs w:val="12"/>
              </w:rPr>
            </w:pPr>
            <w:r w:rsidRPr="00C602D0">
              <w:rPr>
                <w:rFonts w:ascii="Arial" w:hAnsi="Arial" w:cs="Arial"/>
                <w:color w:val="000000"/>
                <w:sz w:val="16"/>
                <w:szCs w:val="16"/>
              </w:rPr>
              <w:t>(60 ECTS bodova)</w:t>
            </w:r>
          </w:p>
        </w:tc>
        <w:tc>
          <w:tcPr>
            <w:tcW w:w="267" w:type="pct"/>
            <w:tcBorders>
              <w:top w:val="single" w:sz="4" w:space="0" w:color="auto"/>
            </w:tcBorders>
            <w:shd w:val="clear" w:color="auto" w:fill="D9D9D9"/>
            <w:vAlign w:val="center"/>
          </w:tcPr>
          <w:p w:rsidR="004A032D" w:rsidRPr="00C602D0" w:rsidRDefault="004A032D" w:rsidP="004A032D">
            <w:pPr>
              <w:jc w:val="center"/>
              <w:rPr>
                <w:rFonts w:ascii="Arial" w:hAnsi="Arial" w:cs="Arial"/>
                <w:color w:val="000000"/>
                <w:sz w:val="22"/>
                <w:szCs w:val="22"/>
              </w:rPr>
            </w:pPr>
            <w:r w:rsidRPr="00C602D0">
              <w:rPr>
                <w:rFonts w:ascii="Arial" w:hAnsi="Arial" w:cs="Arial"/>
                <w:color w:val="000000"/>
                <w:sz w:val="22"/>
                <w:szCs w:val="22"/>
              </w:rPr>
              <w:t>1</w:t>
            </w:r>
          </w:p>
        </w:tc>
        <w:tc>
          <w:tcPr>
            <w:tcW w:w="267" w:type="pct"/>
            <w:tcBorders>
              <w:top w:val="single" w:sz="4" w:space="0" w:color="auto"/>
            </w:tcBorders>
            <w:shd w:val="clear" w:color="auto" w:fill="D9D9D9"/>
            <w:vAlign w:val="center"/>
          </w:tcPr>
          <w:p w:rsidR="004A032D" w:rsidRPr="00C602D0" w:rsidRDefault="004A032D" w:rsidP="004A032D">
            <w:pPr>
              <w:jc w:val="center"/>
              <w:rPr>
                <w:rFonts w:ascii="Arial" w:hAnsi="Arial" w:cs="Arial"/>
                <w:color w:val="000000"/>
                <w:sz w:val="22"/>
                <w:szCs w:val="22"/>
              </w:rPr>
            </w:pPr>
            <w:r w:rsidRPr="00C602D0">
              <w:rPr>
                <w:rFonts w:ascii="Arial" w:hAnsi="Arial" w:cs="Arial"/>
                <w:color w:val="000000"/>
                <w:sz w:val="22"/>
                <w:szCs w:val="22"/>
              </w:rPr>
              <w:t>2</w:t>
            </w:r>
          </w:p>
        </w:tc>
        <w:tc>
          <w:tcPr>
            <w:tcW w:w="267" w:type="pct"/>
            <w:tcBorders>
              <w:top w:val="single" w:sz="4" w:space="0" w:color="auto"/>
            </w:tcBorders>
            <w:shd w:val="clear" w:color="auto" w:fill="D9D9D9"/>
            <w:vAlign w:val="center"/>
          </w:tcPr>
          <w:p w:rsidR="004A032D" w:rsidRPr="00C602D0" w:rsidRDefault="004A032D" w:rsidP="004A032D">
            <w:pPr>
              <w:jc w:val="center"/>
              <w:rPr>
                <w:rFonts w:ascii="Arial" w:hAnsi="Arial" w:cs="Arial"/>
                <w:color w:val="000000"/>
                <w:sz w:val="22"/>
                <w:szCs w:val="22"/>
              </w:rPr>
            </w:pPr>
            <w:r w:rsidRPr="00C602D0">
              <w:rPr>
                <w:rFonts w:ascii="Arial" w:hAnsi="Arial" w:cs="Arial"/>
                <w:color w:val="000000"/>
                <w:sz w:val="22"/>
                <w:szCs w:val="22"/>
              </w:rPr>
              <w:t>3</w:t>
            </w:r>
          </w:p>
        </w:tc>
        <w:tc>
          <w:tcPr>
            <w:tcW w:w="267" w:type="pct"/>
            <w:tcBorders>
              <w:top w:val="single" w:sz="4" w:space="0" w:color="auto"/>
            </w:tcBorders>
            <w:shd w:val="clear" w:color="auto" w:fill="D9D9D9"/>
            <w:vAlign w:val="center"/>
          </w:tcPr>
          <w:p w:rsidR="004A032D" w:rsidRPr="00C602D0" w:rsidRDefault="004A032D" w:rsidP="004A032D">
            <w:pPr>
              <w:jc w:val="center"/>
              <w:rPr>
                <w:rFonts w:ascii="Arial" w:hAnsi="Arial" w:cs="Arial"/>
                <w:color w:val="000000"/>
                <w:sz w:val="22"/>
                <w:szCs w:val="22"/>
              </w:rPr>
            </w:pPr>
            <w:r w:rsidRPr="00C602D0">
              <w:rPr>
                <w:rFonts w:ascii="Arial" w:hAnsi="Arial" w:cs="Arial"/>
                <w:color w:val="000000"/>
                <w:sz w:val="22"/>
                <w:szCs w:val="22"/>
              </w:rPr>
              <w:t>4</w:t>
            </w:r>
          </w:p>
        </w:tc>
        <w:tc>
          <w:tcPr>
            <w:tcW w:w="267" w:type="pct"/>
            <w:tcBorders>
              <w:top w:val="single" w:sz="4" w:space="0" w:color="auto"/>
            </w:tcBorders>
            <w:shd w:val="clear" w:color="auto" w:fill="D9D9D9"/>
            <w:vAlign w:val="center"/>
          </w:tcPr>
          <w:p w:rsidR="004A032D" w:rsidRPr="00C602D0" w:rsidRDefault="004A032D" w:rsidP="004A032D">
            <w:pPr>
              <w:jc w:val="center"/>
              <w:rPr>
                <w:rFonts w:ascii="Arial" w:hAnsi="Arial" w:cs="Arial"/>
                <w:color w:val="000000"/>
                <w:sz w:val="22"/>
                <w:szCs w:val="22"/>
              </w:rPr>
            </w:pPr>
            <w:r w:rsidRPr="00C602D0">
              <w:rPr>
                <w:rFonts w:ascii="Arial" w:hAnsi="Arial" w:cs="Arial"/>
                <w:color w:val="000000"/>
                <w:sz w:val="22"/>
                <w:szCs w:val="22"/>
              </w:rPr>
              <w:t>5</w:t>
            </w:r>
          </w:p>
        </w:tc>
        <w:tc>
          <w:tcPr>
            <w:tcW w:w="267" w:type="pct"/>
            <w:tcBorders>
              <w:top w:val="single" w:sz="4" w:space="0" w:color="auto"/>
            </w:tcBorders>
            <w:shd w:val="clear" w:color="auto" w:fill="D9D9D9"/>
            <w:vAlign w:val="center"/>
          </w:tcPr>
          <w:p w:rsidR="004A032D" w:rsidRPr="00C602D0" w:rsidRDefault="004A032D" w:rsidP="004A032D">
            <w:pPr>
              <w:jc w:val="center"/>
              <w:rPr>
                <w:rFonts w:ascii="Arial" w:hAnsi="Arial" w:cs="Arial"/>
                <w:color w:val="000000"/>
                <w:sz w:val="22"/>
                <w:szCs w:val="22"/>
              </w:rPr>
            </w:pPr>
            <w:r w:rsidRPr="00C602D0">
              <w:rPr>
                <w:rFonts w:ascii="Arial" w:hAnsi="Arial" w:cs="Arial"/>
                <w:color w:val="000000"/>
                <w:sz w:val="22"/>
                <w:szCs w:val="22"/>
              </w:rPr>
              <w:t>6</w:t>
            </w:r>
          </w:p>
        </w:tc>
        <w:tc>
          <w:tcPr>
            <w:tcW w:w="267" w:type="pct"/>
            <w:tcBorders>
              <w:top w:val="single" w:sz="4" w:space="0" w:color="auto"/>
            </w:tcBorders>
            <w:shd w:val="clear" w:color="auto" w:fill="D9D9D9"/>
            <w:vAlign w:val="center"/>
          </w:tcPr>
          <w:p w:rsidR="004A032D" w:rsidRPr="004A032D" w:rsidRDefault="004A032D" w:rsidP="004A032D">
            <w:pPr>
              <w:jc w:val="center"/>
              <w:rPr>
                <w:rFonts w:ascii="Arial" w:hAnsi="Arial" w:cs="Arial"/>
                <w:b/>
                <w:color w:val="000000"/>
                <w:sz w:val="20"/>
                <w:szCs w:val="20"/>
              </w:rPr>
            </w:pPr>
            <w:r w:rsidRPr="004A032D">
              <w:rPr>
                <w:rFonts w:ascii="Arial" w:hAnsi="Arial" w:cs="Arial"/>
                <w:b/>
                <w:color w:val="000000"/>
                <w:sz w:val="20"/>
                <w:szCs w:val="20"/>
              </w:rPr>
              <w:t>7</w:t>
            </w:r>
          </w:p>
        </w:tc>
        <w:tc>
          <w:tcPr>
            <w:tcW w:w="268" w:type="pct"/>
            <w:tcBorders>
              <w:top w:val="single" w:sz="4" w:space="0" w:color="auto"/>
            </w:tcBorders>
            <w:shd w:val="clear" w:color="auto" w:fill="D9D9D9"/>
            <w:vAlign w:val="center"/>
          </w:tcPr>
          <w:p w:rsidR="004A032D" w:rsidRPr="004A032D" w:rsidRDefault="004A032D" w:rsidP="004A032D">
            <w:pPr>
              <w:jc w:val="center"/>
              <w:rPr>
                <w:rFonts w:ascii="Arial" w:hAnsi="Arial" w:cs="Arial"/>
                <w:b/>
                <w:color w:val="000000"/>
                <w:sz w:val="22"/>
                <w:szCs w:val="22"/>
              </w:rPr>
            </w:pPr>
            <w:r w:rsidRPr="004A032D">
              <w:rPr>
                <w:rFonts w:ascii="Arial" w:hAnsi="Arial" w:cs="Arial"/>
                <w:b/>
                <w:color w:val="000000"/>
                <w:sz w:val="22"/>
                <w:szCs w:val="22"/>
              </w:rPr>
              <w:t>8</w:t>
            </w:r>
          </w:p>
        </w:tc>
        <w:tc>
          <w:tcPr>
            <w:tcW w:w="263" w:type="pct"/>
            <w:tcBorders>
              <w:top w:val="single" w:sz="4" w:space="0" w:color="auto"/>
            </w:tcBorders>
            <w:shd w:val="clear" w:color="auto" w:fill="D9D9D9"/>
            <w:textDirection w:val="btLr"/>
            <w:vAlign w:val="center"/>
          </w:tcPr>
          <w:p w:rsidR="004A032D" w:rsidRPr="00C602D0" w:rsidRDefault="004A032D" w:rsidP="00710841">
            <w:pPr>
              <w:ind w:left="113" w:right="113"/>
              <w:jc w:val="center"/>
              <w:rPr>
                <w:rFonts w:ascii="Arial" w:hAnsi="Arial" w:cs="Arial"/>
                <w:color w:val="000000"/>
                <w:sz w:val="20"/>
                <w:szCs w:val="20"/>
              </w:rPr>
            </w:pPr>
            <w:r w:rsidRPr="00C602D0">
              <w:rPr>
                <w:rFonts w:ascii="Arial" w:hAnsi="Arial" w:cs="Arial"/>
                <w:color w:val="000000"/>
                <w:sz w:val="20"/>
                <w:szCs w:val="20"/>
              </w:rPr>
              <w:t>ZAVRŠNI RAD</w:t>
            </w:r>
          </w:p>
        </w:tc>
      </w:tr>
      <w:tr w:rsidR="004A032D" w:rsidRPr="00C602D0" w:rsidTr="008E1FBB">
        <w:trPr>
          <w:trHeight w:val="20"/>
          <w:jc w:val="center"/>
        </w:trPr>
        <w:tc>
          <w:tcPr>
            <w:tcW w:w="2600" w:type="pct"/>
            <w:tcBorders>
              <w:left w:val="single" w:sz="4" w:space="0" w:color="auto"/>
            </w:tcBorders>
            <w:vAlign w:val="center"/>
          </w:tcPr>
          <w:p w:rsidR="004A032D" w:rsidRPr="00C602D0" w:rsidRDefault="004A032D" w:rsidP="00B41D35">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pokažu sistematično razumijevanje i savladavanje znanja u svom području studija/disciplini, koje se temelji na, odnosno proširuje i/ili nadograđuje ono što se obično povezuje sa nivoom dodiplomskog studija, i što predstavlja osnov ili mogućnost za originalnost pri razvoju i/ili primjeni ideja, obično u kontekstu istraživačkog rada</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8"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3" w:type="pct"/>
            <w:vAlign w:val="center"/>
          </w:tcPr>
          <w:p w:rsidR="004A032D" w:rsidRPr="00C602D0" w:rsidRDefault="004A032D" w:rsidP="00710841">
            <w:pPr>
              <w:jc w:val="center"/>
              <w:rPr>
                <w:rFonts w:ascii="Arial" w:hAnsi="Arial" w:cs="Arial"/>
                <w:b/>
              </w:rPr>
            </w:pPr>
            <w:r w:rsidRPr="00C602D0">
              <w:rPr>
                <w:rFonts w:ascii="Arial" w:hAnsi="Arial" w:cs="Arial"/>
                <w:b/>
              </w:rPr>
              <w:t>X</w:t>
            </w:r>
          </w:p>
        </w:tc>
      </w:tr>
      <w:tr w:rsidR="004A032D" w:rsidRPr="00C602D0" w:rsidTr="008E1FBB">
        <w:trPr>
          <w:trHeight w:val="20"/>
          <w:jc w:val="center"/>
        </w:trPr>
        <w:tc>
          <w:tcPr>
            <w:tcW w:w="2600" w:type="pct"/>
            <w:tcBorders>
              <w:left w:val="single" w:sz="4" w:space="0" w:color="auto"/>
            </w:tcBorders>
            <w:vAlign w:val="center"/>
          </w:tcPr>
          <w:p w:rsidR="004A032D" w:rsidRPr="00C602D0" w:rsidRDefault="004A032D" w:rsidP="00B41D35">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mogu primijeniti svoje znanje i razumijevanje, kao i sposobnosti rješavanja problema, na nove i nepoznate sredine unutar šireg (ili interdisciplinarnog) konteksta u vezi sa njihovim područjem studija</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8"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3" w:type="pct"/>
            <w:vAlign w:val="center"/>
          </w:tcPr>
          <w:p w:rsidR="004A032D" w:rsidRPr="00C602D0" w:rsidRDefault="004A032D" w:rsidP="00710841">
            <w:pPr>
              <w:jc w:val="center"/>
              <w:rPr>
                <w:rFonts w:ascii="Arial" w:hAnsi="Arial" w:cs="Arial"/>
                <w:b/>
              </w:rPr>
            </w:pPr>
            <w:r w:rsidRPr="00C602D0">
              <w:rPr>
                <w:rFonts w:ascii="Arial" w:hAnsi="Arial" w:cs="Arial"/>
                <w:b/>
              </w:rPr>
              <w:t>X</w:t>
            </w:r>
          </w:p>
        </w:tc>
      </w:tr>
      <w:tr w:rsidR="004A032D" w:rsidRPr="00C602D0" w:rsidTr="008E1FBB">
        <w:trPr>
          <w:trHeight w:val="20"/>
          <w:jc w:val="center"/>
        </w:trPr>
        <w:tc>
          <w:tcPr>
            <w:tcW w:w="2600" w:type="pct"/>
            <w:tcBorders>
              <w:left w:val="single" w:sz="4" w:space="0" w:color="auto"/>
            </w:tcBorders>
            <w:vAlign w:val="center"/>
          </w:tcPr>
          <w:p w:rsidR="004A032D" w:rsidRPr="00C602D0" w:rsidRDefault="004A032D" w:rsidP="00B41D35">
            <w:pPr>
              <w:tabs>
                <w:tab w:val="num" w:pos="720"/>
              </w:tabs>
              <w:ind w:right="-108"/>
              <w:jc w:val="left"/>
              <w:rPr>
                <w:rFonts w:ascii="Arial" w:hAnsi="Arial" w:cs="Arial"/>
                <w:color w:val="000000"/>
                <w:sz w:val="16"/>
                <w:szCs w:val="16"/>
              </w:rPr>
            </w:pPr>
            <w:r w:rsidRPr="00C602D0">
              <w:rPr>
                <w:rFonts w:ascii="Arial" w:hAnsi="Arial" w:cs="Arial"/>
                <w:color w:val="000000"/>
                <w:sz w:val="16"/>
                <w:szCs w:val="16"/>
              </w:rPr>
              <w:t xml:space="preserve">primjenjuju konceptualno i apstraktno razmišljanje, uz visok nivo sposobnosti i kreativnosti, čime se omogućava: </w:t>
            </w:r>
          </w:p>
          <w:p w:rsidR="004A032D" w:rsidRPr="00C602D0" w:rsidRDefault="004A032D" w:rsidP="00FC2422">
            <w:pPr>
              <w:numPr>
                <w:ilvl w:val="2"/>
                <w:numId w:val="3"/>
              </w:numPr>
              <w:tabs>
                <w:tab w:val="clear" w:pos="2160"/>
                <w:tab w:val="num" w:pos="196"/>
              </w:tabs>
              <w:ind w:left="196" w:right="-108" w:hanging="196"/>
              <w:jc w:val="left"/>
              <w:rPr>
                <w:rFonts w:ascii="Arial" w:hAnsi="Arial" w:cs="Arial"/>
                <w:color w:val="000000"/>
                <w:sz w:val="16"/>
                <w:szCs w:val="16"/>
              </w:rPr>
            </w:pPr>
            <w:r w:rsidRPr="00C602D0">
              <w:rPr>
                <w:rFonts w:ascii="Arial" w:hAnsi="Arial" w:cs="Arial"/>
                <w:color w:val="000000"/>
                <w:sz w:val="16"/>
                <w:szCs w:val="16"/>
              </w:rPr>
              <w:t>kritička ocjena trenutnog istraživačkog i akademskog rada na najvišem nivou u datoj disciplini,</w:t>
            </w:r>
          </w:p>
          <w:p w:rsidR="004A032D" w:rsidRPr="00C602D0" w:rsidRDefault="004A032D" w:rsidP="00FC2422">
            <w:pPr>
              <w:numPr>
                <w:ilvl w:val="2"/>
                <w:numId w:val="3"/>
              </w:numPr>
              <w:tabs>
                <w:tab w:val="clear" w:pos="2160"/>
                <w:tab w:val="num" w:pos="196"/>
              </w:tabs>
              <w:ind w:left="196" w:right="-108" w:hanging="196"/>
              <w:jc w:val="left"/>
              <w:rPr>
                <w:rFonts w:ascii="Arial" w:hAnsi="Arial" w:cs="Arial"/>
                <w:color w:val="000000"/>
                <w:sz w:val="16"/>
                <w:szCs w:val="16"/>
              </w:rPr>
            </w:pPr>
            <w:r w:rsidRPr="00C602D0">
              <w:rPr>
                <w:rFonts w:ascii="Arial" w:hAnsi="Arial" w:cs="Arial"/>
                <w:color w:val="000000"/>
                <w:sz w:val="16"/>
                <w:szCs w:val="16"/>
              </w:rPr>
              <w:t>ocjena različitih metodologija, formiranje kritičkog mišljenja i ponuda alternativnih rješenja</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710841">
            <w:pPr>
              <w:jc w:val="center"/>
              <w:rPr>
                <w:rFonts w:ascii="Arial" w:hAnsi="Arial" w:cs="Arial"/>
                <w:b/>
              </w:rPr>
            </w:pPr>
          </w:p>
        </w:tc>
        <w:tc>
          <w:tcPr>
            <w:tcW w:w="268" w:type="pct"/>
            <w:vAlign w:val="center"/>
          </w:tcPr>
          <w:p w:rsidR="004A032D" w:rsidRPr="00C602D0" w:rsidRDefault="004A032D" w:rsidP="00710841">
            <w:pPr>
              <w:jc w:val="center"/>
              <w:rPr>
                <w:rFonts w:ascii="Arial" w:hAnsi="Arial" w:cs="Arial"/>
                <w:b/>
              </w:rPr>
            </w:pPr>
          </w:p>
        </w:tc>
        <w:tc>
          <w:tcPr>
            <w:tcW w:w="263" w:type="pct"/>
            <w:vAlign w:val="center"/>
          </w:tcPr>
          <w:p w:rsidR="004A032D" w:rsidRPr="00C602D0" w:rsidRDefault="004A032D" w:rsidP="00710841">
            <w:pPr>
              <w:jc w:val="center"/>
              <w:rPr>
                <w:rFonts w:ascii="Arial" w:hAnsi="Arial" w:cs="Arial"/>
                <w:b/>
              </w:rPr>
            </w:pPr>
            <w:r w:rsidRPr="00C602D0">
              <w:rPr>
                <w:rFonts w:ascii="Arial" w:hAnsi="Arial" w:cs="Arial"/>
                <w:b/>
              </w:rPr>
              <w:t>X</w:t>
            </w:r>
          </w:p>
        </w:tc>
      </w:tr>
      <w:tr w:rsidR="004A032D" w:rsidRPr="00C602D0" w:rsidTr="008E1FBB">
        <w:trPr>
          <w:trHeight w:val="20"/>
          <w:jc w:val="center"/>
        </w:trPr>
        <w:tc>
          <w:tcPr>
            <w:tcW w:w="2600" w:type="pct"/>
            <w:tcBorders>
              <w:left w:val="single" w:sz="4" w:space="0" w:color="auto"/>
            </w:tcBorders>
            <w:vAlign w:val="center"/>
          </w:tcPr>
          <w:p w:rsidR="004A032D" w:rsidRPr="00C602D0" w:rsidRDefault="004A032D" w:rsidP="00B41D35">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imaju sposobnost da integriraju znanje i bave se složenim problemima, te da formuliraju sudove na osnovu nepotpunih ili ograničenih informacija, ali uz razmišljanje o socijalnim i etičkim odgovornostima vezanim za primjenu njihovog znanja ili sudova</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8"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3" w:type="pct"/>
            <w:vAlign w:val="center"/>
          </w:tcPr>
          <w:p w:rsidR="004A032D" w:rsidRPr="00C602D0" w:rsidRDefault="004A032D" w:rsidP="00710841">
            <w:pPr>
              <w:jc w:val="center"/>
              <w:rPr>
                <w:rFonts w:ascii="Arial" w:hAnsi="Arial" w:cs="Arial"/>
                <w:b/>
              </w:rPr>
            </w:pPr>
            <w:r w:rsidRPr="00C602D0">
              <w:rPr>
                <w:rFonts w:ascii="Arial" w:hAnsi="Arial" w:cs="Arial"/>
                <w:b/>
              </w:rPr>
              <w:t>X</w:t>
            </w:r>
          </w:p>
        </w:tc>
      </w:tr>
      <w:tr w:rsidR="004A032D" w:rsidRPr="00C602D0" w:rsidTr="008E1FBB">
        <w:trPr>
          <w:trHeight w:val="20"/>
          <w:jc w:val="center"/>
        </w:trPr>
        <w:tc>
          <w:tcPr>
            <w:tcW w:w="2600" w:type="pct"/>
            <w:tcBorders>
              <w:left w:val="single" w:sz="4" w:space="0" w:color="auto"/>
            </w:tcBorders>
            <w:vAlign w:val="center"/>
          </w:tcPr>
          <w:p w:rsidR="004A032D" w:rsidRPr="00C602D0" w:rsidRDefault="004A032D" w:rsidP="00B41D35">
            <w:pPr>
              <w:jc w:val="left"/>
              <w:rPr>
                <w:rFonts w:ascii="Arial" w:hAnsi="Arial" w:cs="Arial"/>
                <w:color w:val="000000"/>
                <w:sz w:val="16"/>
                <w:szCs w:val="16"/>
              </w:rPr>
            </w:pPr>
            <w:r w:rsidRPr="00C602D0">
              <w:rPr>
                <w:rFonts w:ascii="Arial" w:hAnsi="Arial" w:cs="Arial"/>
                <w:color w:val="000000"/>
                <w:sz w:val="16"/>
                <w:szCs w:val="16"/>
              </w:rPr>
              <w:t>mogu prenositi svoje zaključke, znanje i razmišljanje na kojima se oni temelje, uz korištenje odgovarajućeg/odgovarajućih jezika, auditoriju koji nije specijalizovan i koji je specijalizovan, jasno i nedvosmisleno</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710841">
            <w:pPr>
              <w:jc w:val="center"/>
              <w:rPr>
                <w:rFonts w:ascii="Arial" w:hAnsi="Arial" w:cs="Arial"/>
                <w:b/>
              </w:rPr>
            </w:pPr>
          </w:p>
        </w:tc>
        <w:tc>
          <w:tcPr>
            <w:tcW w:w="268" w:type="pct"/>
            <w:vAlign w:val="center"/>
          </w:tcPr>
          <w:p w:rsidR="004A032D" w:rsidRPr="00C602D0" w:rsidRDefault="004A032D" w:rsidP="00710841">
            <w:pPr>
              <w:jc w:val="center"/>
              <w:rPr>
                <w:rFonts w:ascii="Arial" w:hAnsi="Arial" w:cs="Arial"/>
                <w:b/>
              </w:rPr>
            </w:pPr>
          </w:p>
        </w:tc>
        <w:tc>
          <w:tcPr>
            <w:tcW w:w="263" w:type="pct"/>
            <w:vAlign w:val="center"/>
          </w:tcPr>
          <w:p w:rsidR="004A032D" w:rsidRPr="00C602D0" w:rsidRDefault="004A032D" w:rsidP="00710841">
            <w:pPr>
              <w:jc w:val="center"/>
              <w:rPr>
                <w:rFonts w:ascii="Arial" w:hAnsi="Arial" w:cs="Arial"/>
                <w:b/>
              </w:rPr>
            </w:pPr>
            <w:r w:rsidRPr="00C602D0">
              <w:rPr>
                <w:rFonts w:ascii="Arial" w:hAnsi="Arial" w:cs="Arial"/>
                <w:b/>
              </w:rPr>
              <w:t>X</w:t>
            </w:r>
          </w:p>
        </w:tc>
      </w:tr>
      <w:tr w:rsidR="004A032D" w:rsidRPr="00C602D0" w:rsidTr="008E1FBB">
        <w:trPr>
          <w:trHeight w:val="20"/>
          <w:jc w:val="center"/>
        </w:trPr>
        <w:tc>
          <w:tcPr>
            <w:tcW w:w="2600" w:type="pct"/>
            <w:tcBorders>
              <w:left w:val="single" w:sz="4" w:space="0" w:color="auto"/>
            </w:tcBorders>
            <w:vAlign w:val="center"/>
          </w:tcPr>
          <w:p w:rsidR="004A032D" w:rsidRPr="00C602D0" w:rsidRDefault="004A032D" w:rsidP="00B41D35">
            <w:pPr>
              <w:autoSpaceDE w:val="0"/>
              <w:autoSpaceDN w:val="0"/>
              <w:adjustRightInd w:val="0"/>
              <w:jc w:val="left"/>
              <w:rPr>
                <w:rFonts w:ascii="Arial" w:hAnsi="Arial" w:cs="Arial"/>
                <w:color w:val="000000"/>
                <w:sz w:val="16"/>
                <w:szCs w:val="16"/>
              </w:rPr>
            </w:pPr>
            <w:r w:rsidRPr="00C602D0">
              <w:rPr>
                <w:rFonts w:ascii="Arial" w:hAnsi="Arial" w:cs="Arial"/>
                <w:color w:val="000000"/>
                <w:sz w:val="16"/>
                <w:szCs w:val="16"/>
              </w:rPr>
              <w:t xml:space="preserve">su u stanju da svoje znanje podignu na viši nivo, prodube razumijevanje svog područja studija ili discipline, i kontinuirano razvijaju sopstvene vještine, kroz samostalno učenje i razvoj </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8"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3" w:type="pct"/>
            <w:vAlign w:val="center"/>
          </w:tcPr>
          <w:p w:rsidR="004A032D" w:rsidRPr="00C602D0" w:rsidRDefault="004A032D" w:rsidP="00710841">
            <w:pPr>
              <w:jc w:val="center"/>
              <w:rPr>
                <w:rFonts w:ascii="Arial" w:hAnsi="Arial" w:cs="Arial"/>
                <w:b/>
              </w:rPr>
            </w:pPr>
            <w:r w:rsidRPr="00C602D0">
              <w:rPr>
                <w:rFonts w:ascii="Arial" w:hAnsi="Arial" w:cs="Arial"/>
                <w:b/>
              </w:rPr>
              <w:t>X</w:t>
            </w:r>
          </w:p>
        </w:tc>
      </w:tr>
      <w:tr w:rsidR="004A032D" w:rsidRPr="00C602D0" w:rsidTr="008E1FBB">
        <w:trPr>
          <w:trHeight w:val="20"/>
          <w:jc w:val="center"/>
        </w:trPr>
        <w:tc>
          <w:tcPr>
            <w:tcW w:w="2600" w:type="pct"/>
            <w:tcBorders>
              <w:left w:val="single" w:sz="4" w:space="0" w:color="auto"/>
              <w:right w:val="single" w:sz="4" w:space="0" w:color="auto"/>
            </w:tcBorders>
            <w:vAlign w:val="center"/>
          </w:tcPr>
          <w:p w:rsidR="004A032D" w:rsidRPr="00C602D0" w:rsidRDefault="004A032D" w:rsidP="00B41D35">
            <w:pPr>
              <w:jc w:val="left"/>
              <w:rPr>
                <w:rFonts w:ascii="Arial" w:hAnsi="Arial" w:cs="Arial"/>
                <w:color w:val="000000"/>
                <w:sz w:val="16"/>
                <w:szCs w:val="16"/>
              </w:rPr>
            </w:pPr>
            <w:r w:rsidRPr="00C602D0">
              <w:rPr>
                <w:rFonts w:ascii="Arial" w:hAnsi="Arial" w:cs="Arial"/>
                <w:color w:val="000000"/>
                <w:sz w:val="16"/>
                <w:szCs w:val="16"/>
              </w:rPr>
              <w:t xml:space="preserve">imaju vještine učenja koje im omogućavaju da nastave studij na način koji će uglavnom biti samousmjeren i autonoman </w:t>
            </w:r>
          </w:p>
        </w:tc>
        <w:tc>
          <w:tcPr>
            <w:tcW w:w="267" w:type="pct"/>
            <w:tcBorders>
              <w:left w:val="single" w:sz="4" w:space="0" w:color="auto"/>
              <w:right w:val="single" w:sz="4" w:space="0" w:color="auto"/>
            </w:tcBorders>
            <w:vAlign w:val="center"/>
          </w:tcPr>
          <w:p w:rsidR="004A032D" w:rsidRPr="00C602D0" w:rsidRDefault="004A032D" w:rsidP="00B14184">
            <w:pPr>
              <w:jc w:val="center"/>
              <w:rPr>
                <w:rFonts w:ascii="Arial" w:hAnsi="Arial" w:cs="Arial"/>
                <w:b/>
              </w:rPr>
            </w:pPr>
          </w:p>
        </w:tc>
        <w:tc>
          <w:tcPr>
            <w:tcW w:w="267" w:type="pct"/>
            <w:tcBorders>
              <w:left w:val="single" w:sz="4" w:space="0" w:color="auto"/>
              <w:right w:val="single" w:sz="4" w:space="0" w:color="auto"/>
            </w:tcBorders>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4A032D" w:rsidRPr="00C602D0" w:rsidRDefault="004A032D" w:rsidP="00B14184">
            <w:pPr>
              <w:jc w:val="center"/>
              <w:rPr>
                <w:rFonts w:ascii="Arial" w:hAnsi="Arial" w:cs="Arial"/>
                <w:b/>
              </w:rPr>
            </w:pPr>
          </w:p>
        </w:tc>
        <w:tc>
          <w:tcPr>
            <w:tcW w:w="267" w:type="pct"/>
            <w:tcBorders>
              <w:left w:val="single" w:sz="4" w:space="0" w:color="auto"/>
              <w:right w:val="single" w:sz="4" w:space="0" w:color="auto"/>
            </w:tcBorders>
            <w:vAlign w:val="center"/>
          </w:tcPr>
          <w:p w:rsidR="004A032D" w:rsidRPr="00C602D0" w:rsidRDefault="004A032D" w:rsidP="00B14184">
            <w:pPr>
              <w:jc w:val="center"/>
              <w:rPr>
                <w:rFonts w:ascii="Arial" w:hAnsi="Arial" w:cs="Arial"/>
                <w:b/>
              </w:rPr>
            </w:pPr>
          </w:p>
        </w:tc>
        <w:tc>
          <w:tcPr>
            <w:tcW w:w="267" w:type="pct"/>
            <w:tcBorders>
              <w:left w:val="single" w:sz="4" w:space="0" w:color="auto"/>
              <w:right w:val="single" w:sz="4" w:space="0" w:color="auto"/>
            </w:tcBorders>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8" w:type="pct"/>
            <w:tcBorders>
              <w:left w:val="single" w:sz="4" w:space="0" w:color="auto"/>
              <w:right w:val="single" w:sz="4" w:space="0" w:color="auto"/>
            </w:tcBorders>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3" w:type="pct"/>
            <w:tcBorders>
              <w:left w:val="single" w:sz="4" w:space="0" w:color="auto"/>
              <w:right w:val="single" w:sz="4" w:space="0" w:color="auto"/>
            </w:tcBorders>
            <w:vAlign w:val="center"/>
          </w:tcPr>
          <w:p w:rsidR="004A032D" w:rsidRPr="00C602D0" w:rsidRDefault="004A032D" w:rsidP="00710841">
            <w:pPr>
              <w:jc w:val="center"/>
              <w:rPr>
                <w:rFonts w:ascii="Arial" w:hAnsi="Arial" w:cs="Arial"/>
                <w:b/>
              </w:rPr>
            </w:pPr>
            <w:r w:rsidRPr="00C602D0">
              <w:rPr>
                <w:rFonts w:ascii="Arial" w:hAnsi="Arial" w:cs="Arial"/>
                <w:b/>
              </w:rPr>
              <w:t>X</w:t>
            </w:r>
          </w:p>
        </w:tc>
      </w:tr>
      <w:tr w:rsidR="004A032D" w:rsidRPr="00C602D0" w:rsidTr="008E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2600" w:type="pct"/>
            <w:vAlign w:val="center"/>
          </w:tcPr>
          <w:p w:rsidR="004A032D" w:rsidRPr="00C602D0" w:rsidRDefault="004A032D" w:rsidP="00B41D35">
            <w:pPr>
              <w:jc w:val="left"/>
              <w:rPr>
                <w:rFonts w:ascii="Arial" w:hAnsi="Arial" w:cs="Arial"/>
                <w:b/>
                <w:color w:val="000000"/>
                <w:sz w:val="16"/>
                <w:szCs w:val="16"/>
              </w:rPr>
            </w:pPr>
            <w:r w:rsidRPr="00C602D0">
              <w:rPr>
                <w:rFonts w:ascii="Arial" w:hAnsi="Arial" w:cs="Arial"/>
                <w:color w:val="000000"/>
                <w:sz w:val="16"/>
                <w:szCs w:val="16"/>
              </w:rPr>
              <w:t>stekli su interpersonalne vještine i vještine timskog rada, primjerene različitim kontekstima učenja i zaposlenja, te pokazuju sposobnost vođenja i/ili pokretanja inicijative i daju doprinos promjeni i razvoju</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B14184">
            <w:pPr>
              <w:jc w:val="center"/>
              <w:rPr>
                <w:rFonts w:ascii="Arial" w:hAnsi="Arial" w:cs="Arial"/>
                <w:b/>
              </w:rPr>
            </w:pPr>
            <w:r w:rsidRPr="00C602D0">
              <w:rPr>
                <w:rFonts w:ascii="Arial" w:hAnsi="Arial" w:cs="Arial"/>
                <w:b/>
              </w:rPr>
              <w:t>X</w:t>
            </w:r>
          </w:p>
        </w:tc>
        <w:tc>
          <w:tcPr>
            <w:tcW w:w="267"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8" w:type="pct"/>
            <w:vAlign w:val="center"/>
          </w:tcPr>
          <w:p w:rsidR="004A032D" w:rsidRPr="00C602D0" w:rsidRDefault="004A032D" w:rsidP="00710841">
            <w:pPr>
              <w:jc w:val="center"/>
              <w:rPr>
                <w:rFonts w:ascii="Arial" w:hAnsi="Arial" w:cs="Arial"/>
                <w:b/>
              </w:rPr>
            </w:pPr>
            <w:r w:rsidRPr="00C602D0">
              <w:rPr>
                <w:rFonts w:ascii="Arial" w:hAnsi="Arial" w:cs="Arial"/>
                <w:b/>
              </w:rPr>
              <w:t>X</w:t>
            </w:r>
          </w:p>
        </w:tc>
        <w:tc>
          <w:tcPr>
            <w:tcW w:w="263" w:type="pct"/>
            <w:vAlign w:val="center"/>
          </w:tcPr>
          <w:p w:rsidR="004A032D" w:rsidRPr="00C602D0" w:rsidRDefault="004A032D" w:rsidP="00710841">
            <w:pPr>
              <w:jc w:val="center"/>
              <w:rPr>
                <w:rFonts w:ascii="Arial" w:hAnsi="Arial" w:cs="Arial"/>
                <w:b/>
              </w:rPr>
            </w:pPr>
            <w:r w:rsidRPr="00C602D0">
              <w:rPr>
                <w:rFonts w:ascii="Arial" w:hAnsi="Arial" w:cs="Arial"/>
                <w:b/>
              </w:rPr>
              <w:t>X</w:t>
            </w:r>
          </w:p>
        </w:tc>
      </w:tr>
    </w:tbl>
    <w:p w:rsidR="007F61D5" w:rsidRPr="00C602D0" w:rsidRDefault="007F61D5" w:rsidP="00FD3713">
      <w:pPr>
        <w:rPr>
          <w:rFonts w:ascii="Arial" w:hAnsi="Arial" w:cs="Arial"/>
          <w:color w:val="000000"/>
          <w:sz w:val="22"/>
          <w:szCs w:val="22"/>
        </w:rPr>
      </w:pPr>
    </w:p>
    <w:p w:rsidR="003F2509" w:rsidRPr="00C602D0" w:rsidRDefault="003F2509" w:rsidP="00FD3713">
      <w:pPr>
        <w:rPr>
          <w:rFonts w:ascii="Arial" w:hAnsi="Arial" w:cs="Arial"/>
          <w:color w:val="000000"/>
          <w:sz w:val="22"/>
          <w:szCs w:val="22"/>
        </w:rPr>
      </w:pPr>
    </w:p>
    <w:tbl>
      <w:tblPr>
        <w:tblW w:w="0" w:type="auto"/>
        <w:tblLayout w:type="fixed"/>
        <w:tblLook w:val="04A0"/>
      </w:tblPr>
      <w:tblGrid>
        <w:gridCol w:w="9287"/>
      </w:tblGrid>
      <w:tr w:rsidR="00AD72B5" w:rsidRPr="00C602D0" w:rsidTr="00B41D35">
        <w:trPr>
          <w:trHeight w:val="567"/>
        </w:trPr>
        <w:tc>
          <w:tcPr>
            <w:tcW w:w="9287" w:type="dxa"/>
            <w:shd w:val="clear" w:color="auto" w:fill="CCC0D9"/>
            <w:vAlign w:val="center"/>
          </w:tcPr>
          <w:p w:rsidR="00AD72B5" w:rsidRPr="00C602D0" w:rsidRDefault="00A7109D" w:rsidP="00B41D35">
            <w:pPr>
              <w:jc w:val="left"/>
              <w:rPr>
                <w:rFonts w:ascii="Arial" w:hAnsi="Arial" w:cs="Arial"/>
                <w:color w:val="000000"/>
                <w:sz w:val="22"/>
                <w:szCs w:val="22"/>
              </w:rPr>
            </w:pPr>
            <w:r w:rsidRPr="00C602D0">
              <w:rPr>
                <w:rFonts w:ascii="Arial" w:hAnsi="Arial" w:cs="Arial"/>
                <w:b/>
                <w:bCs/>
                <w:color w:val="000000"/>
                <w:sz w:val="22"/>
                <w:szCs w:val="22"/>
              </w:rPr>
              <w:t>11.5</w:t>
            </w:r>
            <w:r w:rsidR="00AD72B5" w:rsidRPr="00C602D0">
              <w:rPr>
                <w:rFonts w:ascii="Arial" w:hAnsi="Arial" w:cs="Arial"/>
                <w:b/>
                <w:bCs/>
                <w:color w:val="000000"/>
                <w:sz w:val="22"/>
                <w:szCs w:val="22"/>
              </w:rPr>
              <w:t>. Mogućnosti zapošljavanja i prenosive vještine</w:t>
            </w:r>
          </w:p>
        </w:tc>
      </w:tr>
      <w:tr w:rsidR="00AD72B5" w:rsidRPr="00C602D0" w:rsidTr="00B41D35">
        <w:trPr>
          <w:trHeight w:val="2403"/>
        </w:trPr>
        <w:tc>
          <w:tcPr>
            <w:tcW w:w="9287" w:type="dxa"/>
          </w:tcPr>
          <w:p w:rsidR="00B41D35" w:rsidRPr="00C602D0" w:rsidRDefault="00B41D35" w:rsidP="00B41D35">
            <w:pPr>
              <w:autoSpaceDE w:val="0"/>
              <w:autoSpaceDN w:val="0"/>
              <w:adjustRightInd w:val="0"/>
              <w:rPr>
                <w:rFonts w:ascii="Arial" w:hAnsi="Arial" w:cs="Arial"/>
                <w:color w:val="000000"/>
                <w:sz w:val="22"/>
                <w:szCs w:val="22"/>
              </w:rPr>
            </w:pPr>
          </w:p>
          <w:p w:rsidR="00AD72B5" w:rsidRPr="00C602D0" w:rsidRDefault="00AD72B5" w:rsidP="00B41D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Prema podacima Svjetske zdravstvene organizacije oko 2-3 % populacije ima intelektualne teškoće s tendencijom porasta, što znači da u Bosni i Hercegovini ima oko 131.310 takvih osoba (prema posljednjem popisu stanovništva iz 1991.). Do sredine 2011. godine na Edukacijsko-rehabilitacijskom fakultetu, kao jedinom fakultetu u FBiH koji obrazuje kadar koji radi sa ovom populacijom, diplomiralo je oko 210 oligofrenologa odnosno edukatora-rehabilitatora, među kojima ima i određeni broj njih iz susjednih zemalja (Hrvatska, Srbija i Crna Gora). Prema tome, jedan dipl.  oligofrenolog odnosno edukator-rehabilitator pokriva oko 20.000 stanovnika ili preko 600 osoba sa teškoćama u intelektualnom razvoju. Analizirajući navedene podatke vidljivo je da postoje potrebe za obrazovanjem i usavršavanjem većeg broja stručnih kadrova iz ovog područja. </w:t>
            </w:r>
            <w:r w:rsidR="005F0B87" w:rsidRPr="00C602D0">
              <w:rPr>
                <w:rFonts w:ascii="Arial" w:hAnsi="Arial" w:cs="Arial"/>
                <w:color w:val="000000"/>
                <w:sz w:val="22"/>
                <w:szCs w:val="22"/>
              </w:rPr>
              <w:t>Usmjerenje</w:t>
            </w:r>
            <w:r w:rsidRPr="00C602D0">
              <w:rPr>
                <w:rFonts w:ascii="Arial" w:hAnsi="Arial" w:cs="Arial"/>
                <w:color w:val="000000"/>
                <w:sz w:val="22"/>
                <w:szCs w:val="22"/>
              </w:rPr>
              <w:t xml:space="preserve"> „Intelektualne teškoće“ treba da pruži studentima važne prenosive vještine, kao što su:</w:t>
            </w:r>
          </w:p>
          <w:p w:rsidR="00AD72B5" w:rsidRPr="00C602D0" w:rsidRDefault="00AD72B5"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rješavanje problema u oblasti intelektualnih teškoća;</w:t>
            </w:r>
          </w:p>
          <w:p w:rsidR="00AD72B5" w:rsidRPr="00C602D0" w:rsidRDefault="00AD72B5"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lastRenderedPageBreak/>
              <w:t>uspješnu organizaciju poslova;</w:t>
            </w:r>
          </w:p>
          <w:p w:rsidR="00AD72B5" w:rsidRPr="00C602D0" w:rsidRDefault="00AD72B5"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uspješnu komunikaciju sa korisnicima usluga i porodicom;</w:t>
            </w:r>
          </w:p>
          <w:p w:rsidR="00AD72B5" w:rsidRPr="00C602D0" w:rsidRDefault="00AD72B5"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odgovoran rad prema etičkim načelima struke i predviđenim rokovima;</w:t>
            </w:r>
          </w:p>
          <w:p w:rsidR="00AD72B5" w:rsidRPr="00C602D0" w:rsidRDefault="00AD72B5"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upravljanje i vodstvo;</w:t>
            </w:r>
          </w:p>
          <w:p w:rsidR="00AD72B5" w:rsidRPr="00C602D0" w:rsidRDefault="00AD72B5"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donošenja odluka;</w:t>
            </w:r>
          </w:p>
          <w:p w:rsidR="00AD72B5" w:rsidRPr="00C602D0" w:rsidRDefault="00AD72B5"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istraživačke vještine.</w:t>
            </w:r>
          </w:p>
          <w:p w:rsidR="00AD72B5" w:rsidRPr="00C602D0" w:rsidRDefault="00AD72B5" w:rsidP="00CD0360">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Nova teoretska i praktična znanja iz oblasti podrške osobama s intelektualnim teškoćama, specijalističke vještine i sposobnosti za bavljenje naučno-istraživačkim radom koje se stiču na II ciklusu studija, trebala bi biti prepoznata kao konkurentna i praktično primjenjiva na bosansko-hercegovačkom tržištu rada u ovom trenutku, ali i u godinama koje slijede. </w:t>
            </w:r>
            <w:r w:rsidR="00CD0360" w:rsidRPr="00C602D0">
              <w:rPr>
                <w:rFonts w:ascii="Arial" w:hAnsi="Arial" w:cs="Arial"/>
                <w:color w:val="000000"/>
                <w:sz w:val="22"/>
                <w:szCs w:val="22"/>
              </w:rPr>
              <w:t>Magistar</w:t>
            </w:r>
            <w:r w:rsidRPr="00C602D0">
              <w:rPr>
                <w:rFonts w:ascii="Arial" w:hAnsi="Arial" w:cs="Arial"/>
                <w:color w:val="000000"/>
                <w:sz w:val="22"/>
                <w:szCs w:val="22"/>
              </w:rPr>
              <w:t xml:space="preserve"> specijalne edukacije i rehabilitacije iz područja Intelektualnih teškoća je osposobljen za rad i zapošljavanje u zdravstvenim ustanovama, predškolskim ustanovama, redovnim osnovnim školama, školskim dispanzerima, centrima i posebnim ustanovama za odgoj, obrazovanje i rehabilitaciju osoba sa teškoćama u razvoju, ustanovama za mentalno zdravlje i savjetovalištima, gerijatrijskim ustanovama, privatnoj praksi, istraživačkim centrima i sl.</w:t>
            </w:r>
          </w:p>
        </w:tc>
      </w:tr>
    </w:tbl>
    <w:p w:rsidR="00AD72B5" w:rsidRPr="00C602D0" w:rsidRDefault="00AD72B5" w:rsidP="00FD3713">
      <w:pPr>
        <w:rPr>
          <w:rFonts w:ascii="Arial" w:hAnsi="Arial" w:cs="Arial"/>
          <w:color w:val="000000"/>
          <w:sz w:val="22"/>
          <w:szCs w:val="22"/>
        </w:rPr>
      </w:pPr>
    </w:p>
    <w:tbl>
      <w:tblPr>
        <w:tblW w:w="0" w:type="auto"/>
        <w:tblLayout w:type="fixed"/>
        <w:tblLook w:val="04A0"/>
      </w:tblPr>
      <w:tblGrid>
        <w:gridCol w:w="9287"/>
      </w:tblGrid>
      <w:tr w:rsidR="00B41D35" w:rsidRPr="00C602D0" w:rsidTr="00B41D35">
        <w:trPr>
          <w:trHeight w:val="567"/>
        </w:trPr>
        <w:tc>
          <w:tcPr>
            <w:tcW w:w="9287" w:type="dxa"/>
            <w:shd w:val="clear" w:color="auto" w:fill="CCC0D9"/>
            <w:vAlign w:val="center"/>
          </w:tcPr>
          <w:p w:rsidR="00B41D35" w:rsidRPr="00C602D0" w:rsidRDefault="00B41D35" w:rsidP="00A7109D">
            <w:pPr>
              <w:jc w:val="left"/>
              <w:rPr>
                <w:rFonts w:ascii="Arial" w:hAnsi="Arial" w:cs="Arial"/>
                <w:color w:val="000000"/>
                <w:sz w:val="22"/>
                <w:szCs w:val="22"/>
              </w:rPr>
            </w:pPr>
            <w:r w:rsidRPr="00C602D0">
              <w:rPr>
                <w:rFonts w:ascii="Arial" w:hAnsi="Arial" w:cs="Arial"/>
                <w:b/>
                <w:bCs/>
                <w:color w:val="000000"/>
                <w:sz w:val="22"/>
                <w:szCs w:val="22"/>
              </w:rPr>
              <w:t>11.</w:t>
            </w:r>
            <w:r w:rsidR="00A7109D" w:rsidRPr="00C602D0">
              <w:rPr>
                <w:rFonts w:ascii="Arial" w:hAnsi="Arial" w:cs="Arial"/>
                <w:b/>
                <w:bCs/>
                <w:color w:val="000000"/>
                <w:sz w:val="22"/>
                <w:szCs w:val="22"/>
              </w:rPr>
              <w:t>6</w:t>
            </w:r>
            <w:r w:rsidRPr="00C602D0">
              <w:rPr>
                <w:rFonts w:ascii="Arial" w:hAnsi="Arial" w:cs="Arial"/>
                <w:b/>
                <w:bCs/>
                <w:color w:val="000000"/>
                <w:sz w:val="22"/>
                <w:szCs w:val="22"/>
              </w:rPr>
              <w:t>. Međunarodna usaglašenost</w:t>
            </w:r>
          </w:p>
        </w:tc>
      </w:tr>
      <w:tr w:rsidR="00B41D35" w:rsidRPr="00C602D0" w:rsidTr="00B41D35">
        <w:trPr>
          <w:trHeight w:val="2403"/>
        </w:trPr>
        <w:tc>
          <w:tcPr>
            <w:tcW w:w="9287" w:type="dxa"/>
          </w:tcPr>
          <w:p w:rsidR="00B41D35" w:rsidRPr="00C602D0" w:rsidRDefault="00B41D35" w:rsidP="00B41D35">
            <w:pPr>
              <w:rPr>
                <w:rFonts w:ascii="Arial" w:hAnsi="Arial" w:cs="Arial"/>
                <w:color w:val="000000"/>
                <w:sz w:val="22"/>
                <w:szCs w:val="22"/>
              </w:rPr>
            </w:pPr>
          </w:p>
          <w:p w:rsidR="00B41D35" w:rsidRPr="00C602D0" w:rsidRDefault="00B41D35" w:rsidP="00B41D35">
            <w:pPr>
              <w:rPr>
                <w:rFonts w:ascii="Arial" w:hAnsi="Arial" w:cs="Arial"/>
                <w:color w:val="000000"/>
                <w:sz w:val="22"/>
                <w:szCs w:val="22"/>
              </w:rPr>
            </w:pPr>
            <w:r w:rsidRPr="00C602D0">
              <w:rPr>
                <w:rFonts w:ascii="Arial" w:hAnsi="Arial" w:cs="Arial"/>
                <w:color w:val="000000"/>
                <w:sz w:val="22"/>
                <w:szCs w:val="22"/>
              </w:rPr>
              <w:t>Studijski program</w:t>
            </w:r>
            <w:r w:rsidR="00C660D9" w:rsidRPr="00C602D0">
              <w:rPr>
                <w:rFonts w:ascii="Arial" w:hAnsi="Arial" w:cs="Arial"/>
                <w:color w:val="000000"/>
                <w:sz w:val="22"/>
                <w:szCs w:val="22"/>
              </w:rPr>
              <w:t xml:space="preserve"> „Specijalna edukacija i rehabilitacija“-usmjerenje</w:t>
            </w:r>
            <w:r w:rsidRPr="00C602D0">
              <w:rPr>
                <w:rFonts w:ascii="Arial" w:hAnsi="Arial" w:cs="Arial"/>
                <w:color w:val="000000"/>
                <w:sz w:val="22"/>
                <w:szCs w:val="22"/>
              </w:rPr>
              <w:t xml:space="preserve"> „Intelektualne teškoće“ je po svojoj strukturi, ciljevima i kompetencijama diplomiranih studenata u saglasnosti sa savremenim međunarodnim studijima iz ove oblasti u zemljama u okruženju, Evropskoj uniji i šire:</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of Meryland, Department of Special Education of the College of Education, USA;</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of Kansas, School of Education, Special Education, USA;</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Utah State University – College of Education and human Service, Department of Special Education and Rehabilitation, USA;</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 xml:space="preserve">Stockholm University, </w:t>
            </w:r>
            <w:r w:rsidRPr="00C602D0">
              <w:rPr>
                <w:rFonts w:ascii="Arial" w:hAnsi="Arial" w:cs="Arial"/>
                <w:bCs/>
                <w:color w:val="000000"/>
                <w:sz w:val="22"/>
                <w:szCs w:val="22"/>
              </w:rPr>
              <w:t>Department of Special Education, Sweden;</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of London, Institute of Education, UK;</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of Gothenburg, Faculty for education, Sweeden;</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 xml:space="preserve">University of Cambridge, Faculty of Education, </w:t>
            </w:r>
            <w:r w:rsidRPr="00C602D0">
              <w:rPr>
                <w:rFonts w:ascii="Arial" w:hAnsi="Arial" w:cs="Arial"/>
                <w:bCs/>
                <w:color w:val="000000"/>
                <w:sz w:val="22"/>
                <w:szCs w:val="22"/>
              </w:rPr>
              <w:t>Educational Inclusion and Diversity, UK;</w:t>
            </w:r>
          </w:p>
          <w:p w:rsidR="00B41D35" w:rsidRPr="00C602D0" w:rsidRDefault="00B41D35" w:rsidP="00B41D35">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of Thessaly, Department of Special Education, Greece.</w:t>
            </w:r>
          </w:p>
          <w:p w:rsidR="00B41D35" w:rsidRPr="00C602D0" w:rsidRDefault="00B41D35" w:rsidP="00B41D35">
            <w:pPr>
              <w:rPr>
                <w:rFonts w:ascii="Arial" w:hAnsi="Arial" w:cs="Arial"/>
                <w:color w:val="000000"/>
                <w:sz w:val="22"/>
                <w:szCs w:val="22"/>
              </w:rPr>
            </w:pPr>
          </w:p>
          <w:p w:rsidR="00B41D35" w:rsidRPr="00C602D0" w:rsidRDefault="00B41D35" w:rsidP="00B41D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Saradnja je uspostavljena i sa pojedenim fakultetima u regionu </w:t>
            </w:r>
            <w:r w:rsidR="00451346" w:rsidRPr="00C602D0">
              <w:rPr>
                <w:rFonts w:ascii="Arial" w:hAnsi="Arial" w:cs="Arial"/>
                <w:color w:val="000000"/>
                <w:sz w:val="22"/>
                <w:szCs w:val="22"/>
              </w:rPr>
              <w:t>gdje</w:t>
            </w:r>
            <w:r w:rsidRPr="00C602D0">
              <w:rPr>
                <w:rFonts w:ascii="Arial" w:hAnsi="Arial" w:cs="Arial"/>
                <w:color w:val="000000"/>
                <w:sz w:val="22"/>
                <w:szCs w:val="22"/>
              </w:rPr>
              <w:t xml:space="preserve"> takođe na master studijama proučavaju ovu oblast: Fakultet za specijalnu edukaciju i rehabilitaciju, Univerzitet u Beogradu, Srbija; Edukacijsko–rehabilitacijski fakultet, Sveučilište u Zagrebu, R.Hrvatska; Pedagoška fakulteta, Univerzitet v Ljubljani, R.Sloveniji.</w:t>
            </w:r>
          </w:p>
        </w:tc>
      </w:tr>
    </w:tbl>
    <w:p w:rsidR="00B41D35" w:rsidRPr="00C602D0" w:rsidRDefault="00B41D35"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5677CB" w:rsidRPr="00C602D0" w:rsidRDefault="005677CB"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tbl>
      <w:tblPr>
        <w:tblStyle w:val="ColorfulGrid-Accent4"/>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5677CB" w:rsidRPr="00C602D0" w:rsidTr="00710841">
        <w:trPr>
          <w:cnfStyle w:val="100000000000"/>
        </w:trPr>
        <w:tc>
          <w:tcPr>
            <w:cnfStyle w:val="001000000000"/>
            <w:tcW w:w="9072" w:type="dxa"/>
            <w:vAlign w:val="center"/>
          </w:tcPr>
          <w:p w:rsidR="005677CB" w:rsidRPr="00C602D0" w:rsidRDefault="005677CB" w:rsidP="00710841">
            <w:pPr>
              <w:jc w:val="left"/>
              <w:rPr>
                <w:rFonts w:ascii="Arial" w:hAnsi="Arial" w:cs="Arial"/>
                <w:color w:val="000000"/>
                <w:sz w:val="22"/>
                <w:szCs w:val="22"/>
              </w:rPr>
            </w:pPr>
            <w:r w:rsidRPr="00C602D0">
              <w:rPr>
                <w:rFonts w:ascii="Arial" w:hAnsi="Arial" w:cs="Arial"/>
                <w:color w:val="000000"/>
                <w:sz w:val="22"/>
                <w:szCs w:val="22"/>
              </w:rPr>
              <w:lastRenderedPageBreak/>
              <w:t>1</w:t>
            </w:r>
            <w:r w:rsidR="002646CF" w:rsidRPr="00C602D0">
              <w:rPr>
                <w:rFonts w:ascii="Arial" w:hAnsi="Arial" w:cs="Arial"/>
                <w:color w:val="000000"/>
                <w:sz w:val="22"/>
                <w:szCs w:val="22"/>
              </w:rPr>
              <w:t>1.7</w:t>
            </w:r>
            <w:r w:rsidRPr="00C602D0">
              <w:rPr>
                <w:rFonts w:ascii="Arial" w:hAnsi="Arial" w:cs="Arial"/>
                <w:color w:val="000000"/>
                <w:sz w:val="22"/>
                <w:szCs w:val="22"/>
              </w:rPr>
              <w:t>. Opis predmeta (Syllabusi)</w:t>
            </w:r>
          </w:p>
          <w:p w:rsidR="005677CB" w:rsidRPr="00C602D0" w:rsidRDefault="005677CB" w:rsidP="00710841">
            <w:pPr>
              <w:jc w:val="left"/>
              <w:rPr>
                <w:rFonts w:ascii="Arial" w:hAnsi="Arial" w:cs="Arial"/>
                <w:color w:val="000000"/>
                <w:sz w:val="22"/>
                <w:szCs w:val="22"/>
              </w:rPr>
            </w:pPr>
          </w:p>
        </w:tc>
      </w:tr>
    </w:tbl>
    <w:p w:rsidR="00C660D9" w:rsidRPr="00C602D0" w:rsidRDefault="00C660D9"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7C413E" w:rsidRPr="00C602D0" w:rsidTr="008F6E33">
        <w:trPr>
          <w:trHeight w:val="454"/>
          <w:jc w:val="center"/>
        </w:trPr>
        <w:tc>
          <w:tcPr>
            <w:tcW w:w="3397" w:type="dxa"/>
            <w:shd w:val="clear" w:color="auto" w:fill="CCC0D9"/>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color w:val="000000"/>
                <w:sz w:val="22"/>
                <w:szCs w:val="22"/>
              </w:rPr>
              <w:t>Puni naziv predmeta</w:t>
            </w:r>
          </w:p>
        </w:tc>
        <w:tc>
          <w:tcPr>
            <w:tcW w:w="5659" w:type="dxa"/>
            <w:gridSpan w:val="3"/>
            <w:shd w:val="clear" w:color="auto" w:fill="CCC0D9"/>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Metodologija naučnog istraživanja sa statistikom</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7C413E" w:rsidRPr="00C602D0" w:rsidRDefault="007C413E" w:rsidP="008F6E33">
            <w:pPr>
              <w:rPr>
                <w:rFonts w:ascii="Arial" w:hAnsi="Arial" w:cs="Arial"/>
                <w:color w:val="000000"/>
                <w:sz w:val="22"/>
                <w:szCs w:val="22"/>
              </w:rPr>
            </w:pP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drugi ciklus</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4 ECTS</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obavezni</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izvršene predispitne obaveze</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studenti II ciklusa studija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jedan semestar/prvi semestar</w:t>
            </w:r>
          </w:p>
        </w:tc>
      </w:tr>
      <w:tr w:rsidR="007C413E" w:rsidRPr="00C602D0" w:rsidTr="008F6E33">
        <w:trPr>
          <w:trHeight w:val="162"/>
          <w:jc w:val="center"/>
        </w:trPr>
        <w:tc>
          <w:tcPr>
            <w:tcW w:w="3397" w:type="dxa"/>
            <w:vMerge w:val="restart"/>
            <w:tcBorders>
              <w:right w:val="single" w:sz="4" w:space="0" w:color="auto"/>
            </w:tcBorders>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Laboratorijske/</w:t>
            </w:r>
          </w:p>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7C413E" w:rsidRPr="00C602D0" w:rsidTr="008F6E33">
        <w:trPr>
          <w:trHeight w:val="88"/>
          <w:jc w:val="center"/>
        </w:trPr>
        <w:tc>
          <w:tcPr>
            <w:tcW w:w="3397" w:type="dxa"/>
            <w:vMerge/>
            <w:tcBorders>
              <w:right w:val="single" w:sz="4" w:space="0" w:color="auto"/>
            </w:tcBorders>
            <w:vAlign w:val="center"/>
          </w:tcPr>
          <w:p w:rsidR="007C413E" w:rsidRPr="00C602D0" w:rsidRDefault="007C413E" w:rsidP="008F6E33">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2"/>
                <w:szCs w:val="22"/>
              </w:rPr>
            </w:pPr>
            <w:r w:rsidRPr="00C602D0">
              <w:rPr>
                <w:rFonts w:ascii="Arial" w:hAnsi="Arial" w:cs="Arial"/>
                <w:color w:val="000000"/>
                <w:sz w:val="22"/>
                <w:szCs w:val="22"/>
              </w:rPr>
              <w:t>1</w:t>
            </w: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2"/>
                <w:szCs w:val="22"/>
              </w:rPr>
            </w:pPr>
            <w:r w:rsidRPr="00C602D0">
              <w:rPr>
                <w:rFonts w:ascii="Arial" w:hAnsi="Arial" w:cs="Arial"/>
                <w:color w:val="000000"/>
                <w:sz w:val="22"/>
                <w:szCs w:val="22"/>
              </w:rPr>
              <w:t>1</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Logopedija</w:t>
            </w:r>
          </w:p>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Audiologija</w:t>
            </w:r>
          </w:p>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Specijalna edukacija i rehabilitacija</w:t>
            </w:r>
          </w:p>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Poremećaji u ponašanju</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7C413E" w:rsidRPr="00C602D0" w:rsidRDefault="007C413E" w:rsidP="008F6E33">
            <w:pPr>
              <w:rPr>
                <w:rFonts w:ascii="Arial" w:hAnsi="Arial" w:cs="Arial"/>
                <w:color w:val="000000"/>
                <w:sz w:val="22"/>
                <w:szCs w:val="22"/>
              </w:rPr>
            </w:pP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7C413E" w:rsidRPr="00C602D0" w:rsidRDefault="007C413E" w:rsidP="008F6E33">
            <w:pPr>
              <w:rPr>
                <w:rFonts w:ascii="Arial" w:hAnsi="Arial" w:cs="Arial"/>
                <w:color w:val="000000"/>
                <w:sz w:val="22"/>
                <w:szCs w:val="22"/>
              </w:rPr>
            </w:pP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www.erf.untz.ba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Osposobiti studente za primjenu adekvatne metodologije naučnog istraživanja u edukaciji i rehabilitaciji, te za pisanje stručnih i naučnih radova. Osposobiti studente da koriste adekvatne statističke metode za istraživanja u edukaciji i rehabilitaciji, te educirati studente za upotrebu statističkih aplikativnih programa koji se koriste za obradu podataka i statističku analizu.</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p>
          <w:p w:rsidR="007C413E" w:rsidRPr="00C602D0" w:rsidRDefault="007C413E" w:rsidP="00FC2422">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Primjene adekvatnu metodologiju u naučnim istraživanjima;</w:t>
            </w:r>
          </w:p>
          <w:p w:rsidR="007C413E" w:rsidRPr="00C602D0" w:rsidRDefault="007C413E" w:rsidP="00FC2422">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 xml:space="preserve">Koriste objektivne metode za prikupljanje i obradu podataka; </w:t>
            </w:r>
          </w:p>
          <w:p w:rsidR="007C413E" w:rsidRPr="00C602D0" w:rsidRDefault="007C413E" w:rsidP="00FC2422">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Samostalno osmisle i provedu istraživanje;</w:t>
            </w:r>
          </w:p>
          <w:p w:rsidR="007C413E" w:rsidRPr="00C602D0" w:rsidRDefault="007C413E" w:rsidP="00FC2422">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Napišu i objave različite radove sa svim metodološkim komponentama;</w:t>
            </w:r>
          </w:p>
          <w:p w:rsidR="007C413E" w:rsidRPr="00C602D0" w:rsidRDefault="007C413E" w:rsidP="00FC2422">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Pravilno primijene statističke metode za obradu podataka istraživanja;</w:t>
            </w:r>
          </w:p>
          <w:p w:rsidR="007C413E" w:rsidRPr="00C602D0" w:rsidRDefault="007C413E" w:rsidP="00FC2422">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Koriste statističke aplikativne programe koji se primjenjuju za obradu podataka i statističku analizu.</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 xml:space="preserve">Pojam nauke i naučnoistraživačkog rada; Osnovni oblici naučne spoznaje; Klasifikacija nauka; Opća obilježja naučnog pristupa u edukaciji i rehabilitaciji; Odnos naučne metode i metodologije; Faze procesa naučnog istraživanja; Metode naučnog istraživanja; Tehnike prikupljanja i obrade empirijskih podataka; Primjena informacione tehnologije; Statističke metode; Deskriptivna statistika; Značaj primjene uzoraka za istraživanja; Prednosti i nedostaci metode uzoraka; </w:t>
            </w:r>
            <w:r w:rsidRPr="00C602D0">
              <w:rPr>
                <w:rFonts w:ascii="Arial" w:hAnsi="Arial" w:cs="Arial"/>
                <w:color w:val="000000"/>
                <w:sz w:val="22"/>
                <w:szCs w:val="22"/>
              </w:rPr>
              <w:lastRenderedPageBreak/>
              <w:t>Procjena parametara osnovnog skupa i testiranje statističkih hipoteza; Provođenje testiranja u zavisnosti od ispunjenosti polaznih pretpostavki; Funkcionalna i statistička povezanost pojava. Regresiona i korelaciona analiza; Testiranje značajnosti regresione veze; Pisanje naučnog i stručnog djela; Dokumentacijska osnova rukopisa;  Vrste publikacija; Primarne i sekundarne publikacije; Članci u časopisu; Struktura naučnog članka, magistarskog rada i doktorske disertacije; Citiranje i referenci; Objavljivanje naučnih radova.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Metode učenja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Kao stilovi učenja preferiraju se: vizuelni stil,  verbalni,  logičko-matematički, društveni i samostalni. Najznačajnije metode učenja na predmetu su:</w:t>
            </w:r>
          </w:p>
          <w:p w:rsidR="007C413E" w:rsidRPr="00C602D0" w:rsidRDefault="007C413E" w:rsidP="00FC2422">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 xml:space="preserve">Predavanja  uz upotrebu multimedijalnih sredstava, tehnika aktivnog učenja i uz aktivno učešće i diskusije studenata; </w:t>
            </w:r>
          </w:p>
          <w:p w:rsidR="007C413E" w:rsidRPr="00C602D0" w:rsidRDefault="007C413E" w:rsidP="00FC2422">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Laboratorijske vježbe za korištenje statističkih aplikativnih programa koji se koriste za obradu podataka i statističku analizu;</w:t>
            </w:r>
          </w:p>
          <w:p w:rsidR="007C413E" w:rsidRPr="00C602D0" w:rsidRDefault="007C413E" w:rsidP="00FC2422">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Priprema i izlaganje grupnih i individualnih seminarskih radova.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U osmoj sedmici semestra studenti pismeno polažu test, koji obuhvata do tada pređeno gradivo. Svaki tačan odgovor boduje se sa 1 bodom, odnosno, student na prvom kolokviju može ostvariti maksimalno 10 bodova. Nakon završetka semestra studenti pismeno polažu drugi test, koji obuhvata pređeno gradivo iz drugog dijela semestra. Svaki tačan odgovor boduje se sa 1 bodom, odnosno, student na drugom kolokviju može ostvariti maksimalno 10 bodova. Završni ispit obuhvata pisanje pristupnog rada i usmeni. Pozitivno ocijenjen pristupni rad je uslov za izlazak na usmeni ispit. Na usmenom ispitu student odgovara na tri pitanja iz gradiva obuhvaćenog nastavnim programom. Maksimalan broj bodova koji student može ostvariti na završnom ispitu je 50. Da bi student položio predmet mora ostvariti minimalno 54 kumulativna boda, od čega minimalno 25 bodova na završnom ispitu.</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tbl>
            <w:tblPr>
              <w:tblW w:w="0" w:type="auto"/>
              <w:tblLayout w:type="fixed"/>
              <w:tblLook w:val="01E0"/>
            </w:tblPr>
            <w:tblGrid>
              <w:gridCol w:w="4003"/>
              <w:gridCol w:w="1274"/>
            </w:tblGrid>
            <w:tr w:rsidR="007C413E" w:rsidRPr="00C602D0" w:rsidTr="008F6E33">
              <w:trPr>
                <w:trHeight w:val="20"/>
              </w:trPr>
              <w:tc>
                <w:tcPr>
                  <w:tcW w:w="4003"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 xml:space="preserve">Aktivnosti na predavanjima i vježbama </w:t>
                  </w:r>
                </w:p>
              </w:tc>
              <w:tc>
                <w:tcPr>
                  <w:tcW w:w="1274"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C413E" w:rsidRPr="00C602D0" w:rsidTr="008F6E33">
              <w:trPr>
                <w:trHeight w:val="20"/>
              </w:trPr>
              <w:tc>
                <w:tcPr>
                  <w:tcW w:w="4003"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Zadaće</w:t>
                  </w:r>
                </w:p>
              </w:tc>
              <w:tc>
                <w:tcPr>
                  <w:tcW w:w="1274"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C413E" w:rsidRPr="00C602D0" w:rsidTr="008F6E33">
              <w:trPr>
                <w:trHeight w:val="20"/>
              </w:trPr>
              <w:tc>
                <w:tcPr>
                  <w:tcW w:w="4003"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Seminarski rad</w:t>
                  </w:r>
                </w:p>
              </w:tc>
              <w:tc>
                <w:tcPr>
                  <w:tcW w:w="1274"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C413E" w:rsidRPr="00C602D0" w:rsidTr="008F6E33">
              <w:trPr>
                <w:trHeight w:val="214"/>
              </w:trPr>
              <w:tc>
                <w:tcPr>
                  <w:tcW w:w="4003"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Pismeni testovi:</w:t>
                  </w:r>
                </w:p>
              </w:tc>
              <w:tc>
                <w:tcPr>
                  <w:tcW w:w="1274" w:type="dxa"/>
                  <w:vAlign w:val="center"/>
                </w:tcPr>
                <w:p w:rsidR="007C413E" w:rsidRPr="00C602D0" w:rsidRDefault="007C413E" w:rsidP="008F6E33">
                  <w:pPr>
                    <w:pStyle w:val="ListBullet2"/>
                    <w:rPr>
                      <w:rFonts w:ascii="Arial" w:hAnsi="Arial" w:cs="Arial"/>
                      <w:color w:val="000000"/>
                      <w:sz w:val="22"/>
                      <w:szCs w:val="22"/>
                    </w:rPr>
                  </w:pPr>
                </w:p>
              </w:tc>
            </w:tr>
            <w:tr w:rsidR="007C413E" w:rsidRPr="00C602D0" w:rsidTr="008F6E33">
              <w:trPr>
                <w:trHeight w:val="217"/>
              </w:trPr>
              <w:tc>
                <w:tcPr>
                  <w:tcW w:w="4003"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 test sredinom semestra</w:t>
                  </w:r>
                </w:p>
              </w:tc>
              <w:tc>
                <w:tcPr>
                  <w:tcW w:w="1274"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C413E" w:rsidRPr="00C602D0" w:rsidTr="008F6E33">
              <w:trPr>
                <w:trHeight w:val="231"/>
              </w:trPr>
              <w:tc>
                <w:tcPr>
                  <w:tcW w:w="4003"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 test na kraju semestra</w:t>
                  </w:r>
                </w:p>
              </w:tc>
              <w:tc>
                <w:tcPr>
                  <w:tcW w:w="1274"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C413E" w:rsidRPr="00C602D0" w:rsidTr="008F6E33">
              <w:trPr>
                <w:trHeight w:val="20"/>
              </w:trPr>
              <w:tc>
                <w:tcPr>
                  <w:tcW w:w="4003"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Završni ispit (pristupni rad i usmeni):</w:t>
                  </w:r>
                </w:p>
              </w:tc>
              <w:tc>
                <w:tcPr>
                  <w:tcW w:w="1274" w:type="dxa"/>
                  <w:vAlign w:val="center"/>
                </w:tcPr>
                <w:p w:rsidR="007C413E" w:rsidRPr="00C602D0" w:rsidRDefault="007C413E" w:rsidP="008F6E33">
                  <w:pPr>
                    <w:pStyle w:val="ListBullet2"/>
                    <w:rPr>
                      <w:rFonts w:ascii="Arial" w:hAnsi="Arial" w:cs="Arial"/>
                      <w:color w:val="000000"/>
                      <w:sz w:val="22"/>
                      <w:szCs w:val="22"/>
                    </w:rPr>
                  </w:pPr>
                  <w:r w:rsidRPr="00C602D0">
                    <w:rPr>
                      <w:rFonts w:ascii="Arial" w:hAnsi="Arial" w:cs="Arial"/>
                      <w:color w:val="000000"/>
                      <w:sz w:val="22"/>
                      <w:szCs w:val="22"/>
                    </w:rPr>
                    <w:t>50 bodova</w:t>
                  </w:r>
                </w:p>
              </w:tc>
            </w:tr>
          </w:tbl>
          <w:p w:rsidR="007C413E" w:rsidRPr="00C602D0" w:rsidRDefault="007C413E" w:rsidP="008F6E33">
            <w:pPr>
              <w:rPr>
                <w:rFonts w:ascii="Arial" w:hAnsi="Arial" w:cs="Arial"/>
                <w:color w:val="000000"/>
                <w:sz w:val="22"/>
                <w:szCs w:val="22"/>
              </w:rPr>
            </w:pP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7C413E" w:rsidRPr="00C602D0" w:rsidRDefault="007C413E" w:rsidP="00FC2422">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Kukić S., Markić B., Metodologija društvenih znanosti: metode, tehnike, postupci i instrumenti znanstvenoistraživačkog rada, Sveučilište u Mostaru, Mostar, 2006.,</w:t>
            </w:r>
          </w:p>
          <w:p w:rsidR="007C413E" w:rsidRPr="00C602D0" w:rsidRDefault="007C413E" w:rsidP="00FC2422">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Fazlović S., Statistika - deskriptivna i inferencijalna analiza, Denfas, Tuzla, 2006.,</w:t>
            </w:r>
          </w:p>
          <w:p w:rsidR="007C413E" w:rsidRPr="00C602D0" w:rsidRDefault="007C413E" w:rsidP="00FC2422">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Fazlović S., Statistika - regresiona i dinamička analiza, OffSet, Tuzla, 2010.,</w:t>
            </w:r>
          </w:p>
          <w:p w:rsidR="007C413E" w:rsidRPr="00C602D0" w:rsidRDefault="007C413E" w:rsidP="00FC2422">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Mejovšek M., Uvod u metodologiju znanstvenog </w:t>
            </w:r>
            <w:r w:rsidRPr="00C602D0">
              <w:rPr>
                <w:rFonts w:ascii="Arial" w:hAnsi="Arial" w:cs="Arial"/>
                <w:color w:val="000000"/>
                <w:sz w:val="22"/>
                <w:szCs w:val="22"/>
              </w:rPr>
              <w:lastRenderedPageBreak/>
              <w:t>istraživanja u društvenim i humanističkim znanostima, Naklada Slap, Zagreb, 2003.</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7C413E" w:rsidRPr="00C602D0" w:rsidRDefault="007C413E" w:rsidP="00FC2422">
            <w:pPr>
              <w:numPr>
                <w:ilvl w:val="0"/>
                <w:numId w:val="20"/>
              </w:numPr>
              <w:ind w:left="174" w:hanging="121"/>
              <w:rPr>
                <w:rFonts w:ascii="Arial" w:hAnsi="Arial" w:cs="Arial"/>
                <w:color w:val="000000"/>
                <w:sz w:val="22"/>
                <w:szCs w:val="22"/>
              </w:rPr>
            </w:pPr>
            <w:r w:rsidRPr="00C602D0">
              <w:rPr>
                <w:rFonts w:ascii="Arial" w:hAnsi="Arial" w:cs="Arial"/>
                <w:color w:val="000000"/>
                <w:sz w:val="22"/>
                <w:szCs w:val="22"/>
              </w:rPr>
              <w:t>www.bhas.ba</w:t>
            </w:r>
          </w:p>
          <w:p w:rsidR="007C413E" w:rsidRPr="00C602D0" w:rsidRDefault="007C413E" w:rsidP="00FC2422">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www.fzs.ba</w:t>
            </w:r>
          </w:p>
          <w:p w:rsidR="007C413E" w:rsidRPr="00C602D0" w:rsidRDefault="007C413E" w:rsidP="00FC2422">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www.spss.com</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2016/17 godine</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7C413E" w:rsidRPr="00C602D0" w:rsidRDefault="007C413E" w:rsidP="008F6E33">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7C413E" w:rsidRPr="00C602D0" w:rsidRDefault="007C413E" w:rsidP="00FD3713">
      <w:pPr>
        <w:rPr>
          <w:rFonts w:ascii="Arial" w:hAnsi="Arial" w:cs="Arial"/>
          <w:color w:val="000000"/>
          <w:sz w:val="22"/>
          <w:szCs w:val="22"/>
        </w:rPr>
      </w:pPr>
    </w:p>
    <w:p w:rsidR="00C660D9" w:rsidRPr="00C602D0" w:rsidRDefault="00C660D9"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7C413E" w:rsidRPr="00C602D0" w:rsidTr="008F6E33">
        <w:trPr>
          <w:trHeight w:val="454"/>
          <w:jc w:val="center"/>
        </w:trPr>
        <w:tc>
          <w:tcPr>
            <w:tcW w:w="3397" w:type="dxa"/>
            <w:shd w:val="clear" w:color="auto" w:fill="CCC0D9"/>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Podrška u ranom djetinjstvu</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7C413E" w:rsidRPr="00C602D0" w:rsidRDefault="007C413E" w:rsidP="008F6E33">
            <w:pPr>
              <w:rPr>
                <w:rFonts w:ascii="Arial" w:hAnsi="Arial" w:cs="Arial"/>
                <w:color w:val="000000"/>
                <w:sz w:val="22"/>
                <w:szCs w:val="22"/>
              </w:rPr>
            </w:pP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drugi ciklus</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7C413E" w:rsidRPr="00C602D0" w:rsidRDefault="00A768CB" w:rsidP="008F6E33">
            <w:pPr>
              <w:rPr>
                <w:rFonts w:ascii="Arial" w:hAnsi="Arial" w:cs="Arial"/>
                <w:color w:val="000000"/>
                <w:sz w:val="22"/>
                <w:szCs w:val="22"/>
              </w:rPr>
            </w:pPr>
            <w:r w:rsidRPr="00C602D0">
              <w:rPr>
                <w:rFonts w:ascii="Arial" w:hAnsi="Arial" w:cs="Arial"/>
                <w:color w:val="000000"/>
                <w:sz w:val="22"/>
                <w:szCs w:val="22"/>
              </w:rPr>
              <w:t>9</w:t>
            </w:r>
            <w:r w:rsidR="007C413E" w:rsidRPr="00C602D0">
              <w:rPr>
                <w:rFonts w:ascii="Arial" w:hAnsi="Arial" w:cs="Arial"/>
                <w:color w:val="000000"/>
                <w:sz w:val="22"/>
                <w:szCs w:val="22"/>
              </w:rPr>
              <w:t xml:space="preserve"> ECTS</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obavezni</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izvršene predispitne obaveze</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studenti II ciklusa studija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jedan semestar/prvi semestar</w:t>
            </w:r>
          </w:p>
        </w:tc>
      </w:tr>
      <w:tr w:rsidR="007C413E" w:rsidRPr="00C602D0" w:rsidTr="008F6E33">
        <w:trPr>
          <w:trHeight w:val="162"/>
          <w:jc w:val="center"/>
        </w:trPr>
        <w:tc>
          <w:tcPr>
            <w:tcW w:w="3397" w:type="dxa"/>
            <w:vMerge w:val="restart"/>
            <w:tcBorders>
              <w:right w:val="single" w:sz="4" w:space="0" w:color="auto"/>
            </w:tcBorders>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Laboratorijske/</w:t>
            </w:r>
          </w:p>
          <w:p w:rsidR="007C413E" w:rsidRPr="00C602D0" w:rsidRDefault="007C413E" w:rsidP="008F6E33">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7C413E" w:rsidRPr="00C602D0" w:rsidTr="008F6E33">
        <w:trPr>
          <w:trHeight w:val="88"/>
          <w:jc w:val="center"/>
        </w:trPr>
        <w:tc>
          <w:tcPr>
            <w:tcW w:w="3397" w:type="dxa"/>
            <w:vMerge/>
            <w:tcBorders>
              <w:right w:val="single" w:sz="4" w:space="0" w:color="auto"/>
            </w:tcBorders>
            <w:vAlign w:val="center"/>
          </w:tcPr>
          <w:p w:rsidR="007C413E" w:rsidRPr="00C602D0" w:rsidRDefault="007C413E" w:rsidP="008F6E33">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2"/>
                <w:szCs w:val="22"/>
              </w:rPr>
            </w:pPr>
            <w:r w:rsidRPr="00C602D0">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7C413E" w:rsidRPr="00C602D0" w:rsidRDefault="007C413E" w:rsidP="008F6E33">
            <w:pPr>
              <w:jc w:val="center"/>
              <w:rPr>
                <w:rFonts w:ascii="Arial" w:hAnsi="Arial" w:cs="Arial"/>
                <w:color w:val="000000"/>
                <w:sz w:val="22"/>
                <w:szCs w:val="22"/>
              </w:rPr>
            </w:pPr>
            <w:r w:rsidRPr="00C602D0">
              <w:rPr>
                <w:rFonts w:ascii="Arial" w:hAnsi="Arial" w:cs="Arial"/>
                <w:color w:val="000000"/>
                <w:sz w:val="22"/>
                <w:szCs w:val="22"/>
              </w:rPr>
              <w:t>1</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7C413E" w:rsidRPr="00C602D0" w:rsidRDefault="007C413E" w:rsidP="008F6E33">
            <w:pPr>
              <w:rPr>
                <w:rFonts w:ascii="Arial" w:hAnsi="Arial" w:cs="Arial"/>
                <w:color w:val="000000"/>
                <w:sz w:val="22"/>
                <w:szCs w:val="22"/>
              </w:rPr>
            </w:pP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7C413E" w:rsidRPr="00C602D0" w:rsidRDefault="007C413E" w:rsidP="008F6E33">
            <w:pPr>
              <w:rPr>
                <w:rFonts w:ascii="Arial" w:hAnsi="Arial" w:cs="Arial"/>
                <w:color w:val="000000"/>
                <w:sz w:val="22"/>
                <w:szCs w:val="22"/>
              </w:rPr>
            </w:pP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www.erf.untz.ba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7C413E" w:rsidRPr="00C602D0" w:rsidRDefault="00A768CB" w:rsidP="008F6E33">
            <w:pPr>
              <w:rPr>
                <w:rFonts w:ascii="Arial" w:hAnsi="Arial" w:cs="Arial"/>
                <w:color w:val="000000"/>
                <w:sz w:val="22"/>
                <w:szCs w:val="22"/>
              </w:rPr>
            </w:pPr>
            <w:r w:rsidRPr="00C602D0">
              <w:rPr>
                <w:rFonts w:ascii="Arial" w:hAnsi="Arial" w:cs="Arial"/>
                <w:color w:val="000000"/>
                <w:sz w:val="22"/>
                <w:szCs w:val="22"/>
              </w:rPr>
              <w:t>Cilj ovog predmeta je sticanje znanja, vještina i kompetencija iz područja podrške u ranom djetinjstvu, obuhvat generalnih principa procjene, evaluacije, instrukcija i metodologije rada sa djecom sa intelektualnim i razvojnim teškoćama predškolskog perioda u inkluzivnom okruženju, te integriranje aktivnosti u zajednički curiculum.</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p>
          <w:p w:rsidR="00A768CB" w:rsidRPr="00C602D0" w:rsidRDefault="00A768CB" w:rsidP="004A032D">
            <w:pPr>
              <w:pStyle w:val="ListParagraph"/>
              <w:numPr>
                <w:ilvl w:val="0"/>
                <w:numId w:val="21"/>
              </w:numPr>
              <w:ind w:left="174" w:hanging="142"/>
              <w:rPr>
                <w:rFonts w:ascii="Arial" w:hAnsi="Arial" w:cs="Arial"/>
                <w:color w:val="000000"/>
                <w:sz w:val="22"/>
                <w:szCs w:val="22"/>
              </w:rPr>
            </w:pPr>
            <w:r w:rsidRPr="00C602D0">
              <w:rPr>
                <w:rFonts w:ascii="Arial" w:hAnsi="Arial" w:cs="Arial"/>
                <w:color w:val="000000"/>
                <w:sz w:val="22"/>
                <w:szCs w:val="22"/>
              </w:rPr>
              <w:t xml:space="preserve">demonstriraju sistematsko znanje i </w:t>
            </w:r>
            <w:r w:rsidR="007F3397" w:rsidRPr="00C602D0">
              <w:rPr>
                <w:rFonts w:ascii="Arial" w:hAnsi="Arial" w:cs="Arial"/>
                <w:color w:val="000000"/>
                <w:sz w:val="22"/>
                <w:szCs w:val="22"/>
              </w:rPr>
              <w:t>razumijevanje</w:t>
            </w:r>
            <w:r w:rsidRPr="00C602D0">
              <w:rPr>
                <w:rFonts w:ascii="Arial" w:hAnsi="Arial" w:cs="Arial"/>
                <w:color w:val="000000"/>
                <w:sz w:val="22"/>
                <w:szCs w:val="22"/>
              </w:rPr>
              <w:t xml:space="preserve"> primarne, sekundarne i tercijarne prevencije razvojnih teškoća kod djece sa neurorizikom i djece sa utvrđenim intelektualnim i razvojnim teškoćama; </w:t>
            </w:r>
          </w:p>
          <w:p w:rsidR="00A768CB" w:rsidRPr="00C602D0" w:rsidRDefault="00A768CB" w:rsidP="004A032D">
            <w:pPr>
              <w:pStyle w:val="ListParagraph"/>
              <w:numPr>
                <w:ilvl w:val="0"/>
                <w:numId w:val="21"/>
              </w:numPr>
              <w:ind w:left="174" w:hanging="142"/>
              <w:rPr>
                <w:rFonts w:ascii="Arial" w:hAnsi="Arial" w:cs="Arial"/>
                <w:color w:val="000000"/>
                <w:sz w:val="22"/>
                <w:szCs w:val="22"/>
              </w:rPr>
            </w:pPr>
            <w:r w:rsidRPr="00C602D0">
              <w:rPr>
                <w:rFonts w:ascii="Arial" w:hAnsi="Arial" w:cs="Arial"/>
                <w:color w:val="000000"/>
                <w:sz w:val="22"/>
                <w:szCs w:val="22"/>
              </w:rPr>
              <w:t xml:space="preserve">integriraju i primjene stečena znanja, </w:t>
            </w:r>
            <w:r w:rsidR="007F3397" w:rsidRPr="00C602D0">
              <w:rPr>
                <w:rFonts w:ascii="Arial" w:hAnsi="Arial" w:cs="Arial"/>
                <w:color w:val="000000"/>
                <w:sz w:val="22"/>
                <w:szCs w:val="22"/>
              </w:rPr>
              <w:t>razumijevanje</w:t>
            </w:r>
            <w:r w:rsidRPr="00C602D0">
              <w:rPr>
                <w:rFonts w:ascii="Arial" w:hAnsi="Arial" w:cs="Arial"/>
                <w:color w:val="000000"/>
                <w:sz w:val="22"/>
                <w:szCs w:val="22"/>
              </w:rPr>
              <w:t xml:space="preserve"> i vještine  sa ciljem formalne i neformalne procjene, evaluacije i podrške djece sa teškoćama u razvoju;</w:t>
            </w:r>
          </w:p>
          <w:p w:rsidR="00A768CB" w:rsidRPr="00C602D0" w:rsidRDefault="00A768CB" w:rsidP="004A032D">
            <w:pPr>
              <w:pStyle w:val="ListParagraph"/>
              <w:numPr>
                <w:ilvl w:val="0"/>
                <w:numId w:val="21"/>
              </w:numPr>
              <w:ind w:left="174" w:hanging="142"/>
              <w:rPr>
                <w:rFonts w:ascii="Arial" w:hAnsi="Arial" w:cs="Arial"/>
                <w:color w:val="000000"/>
                <w:sz w:val="22"/>
                <w:szCs w:val="22"/>
              </w:rPr>
            </w:pPr>
            <w:r w:rsidRPr="00C602D0">
              <w:rPr>
                <w:rFonts w:ascii="Arial" w:hAnsi="Arial" w:cs="Arial"/>
                <w:color w:val="000000"/>
                <w:sz w:val="22"/>
                <w:szCs w:val="22"/>
              </w:rPr>
              <w:t xml:space="preserve">primjenjuju konceptualno i </w:t>
            </w:r>
            <w:r w:rsidR="007F3397" w:rsidRPr="00C602D0">
              <w:rPr>
                <w:rFonts w:ascii="Arial" w:hAnsi="Arial" w:cs="Arial"/>
                <w:color w:val="000000"/>
                <w:sz w:val="22"/>
                <w:szCs w:val="22"/>
              </w:rPr>
              <w:t>apstraktno</w:t>
            </w:r>
            <w:r w:rsidRPr="00C602D0">
              <w:rPr>
                <w:rFonts w:ascii="Arial" w:hAnsi="Arial" w:cs="Arial"/>
                <w:color w:val="000000"/>
                <w:sz w:val="22"/>
                <w:szCs w:val="22"/>
              </w:rPr>
              <w:t xml:space="preserve"> mišljenje u procjeni istraživanja i praktičnog rada;</w:t>
            </w:r>
          </w:p>
          <w:p w:rsidR="007C413E" w:rsidRPr="00C602D0" w:rsidRDefault="00A768CB" w:rsidP="004A032D">
            <w:pPr>
              <w:pStyle w:val="ListParagraph"/>
              <w:numPr>
                <w:ilvl w:val="0"/>
                <w:numId w:val="21"/>
              </w:numPr>
              <w:ind w:left="174" w:hanging="142"/>
              <w:rPr>
                <w:rFonts w:ascii="Arial" w:hAnsi="Arial" w:cs="Arial"/>
                <w:color w:val="000000"/>
                <w:sz w:val="22"/>
                <w:szCs w:val="22"/>
              </w:rPr>
            </w:pPr>
            <w:r w:rsidRPr="00C602D0">
              <w:rPr>
                <w:rFonts w:ascii="Arial" w:hAnsi="Arial" w:cs="Arial"/>
                <w:color w:val="000000"/>
                <w:sz w:val="22"/>
                <w:szCs w:val="22"/>
              </w:rPr>
              <w:t>demonstriraju interperosnalne vještine i vještine rada u timu.</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7C413E" w:rsidRPr="00C602D0" w:rsidRDefault="00A768CB" w:rsidP="008F6E33">
            <w:pPr>
              <w:rPr>
                <w:rFonts w:ascii="Arial" w:hAnsi="Arial" w:cs="Arial"/>
                <w:color w:val="000000"/>
                <w:sz w:val="22"/>
                <w:szCs w:val="22"/>
              </w:rPr>
            </w:pPr>
            <w:r w:rsidRPr="00C602D0">
              <w:rPr>
                <w:rFonts w:ascii="Arial" w:hAnsi="Arial" w:cs="Arial"/>
                <w:color w:val="000000"/>
                <w:sz w:val="22"/>
                <w:szCs w:val="22"/>
              </w:rPr>
              <w:t>Partnerstvo sa porodicom; Procjena  i evaluacija; Formalna procjena i evaluacijski instrumenti (uloga, tipovi); Neformalna procjena i evaluacija; Curiculum: filozofija, pedagoški koncept i unutrašnja organizacija; Curiculum i standardi inkluzivnog okruženja; Sadržaj programa: Integriranje procedura procjene u curiculum edukacije u ranom djetinjstvu; Planiranje inkuzivnog curiculuma; Ciljevi edukacije u ranom djetinjstvu. Organizacija vremena i okruženja-različitost u ranom okruženju; Razvoj odgovarajuće prakse; Individualizirano planiranje. Strategije za individualizirano učenje; Uloga učitelja i direktora u edukaciji djece koji vodi ka razvoju odgovarajuće prakse, Modeli rane edukacije.</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4A032D" w:rsidRDefault="004A032D" w:rsidP="00A768CB">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4A032D" w:rsidRPr="004A032D" w:rsidRDefault="004A032D"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lastRenderedPageBreak/>
              <w:t>P</w:t>
            </w:r>
            <w:r w:rsidR="00A768CB" w:rsidRPr="004A032D">
              <w:rPr>
                <w:rFonts w:ascii="Arial" w:hAnsi="Arial" w:cs="Arial"/>
                <w:color w:val="000000"/>
                <w:sz w:val="22"/>
                <w:szCs w:val="22"/>
              </w:rPr>
              <w:t>redavanja uz upotrebu multimedijalnih sredstava,tehnika aktivnog učenja i uz aktivno učešće i diskusije studenata,</w:t>
            </w:r>
          </w:p>
          <w:p w:rsidR="004A032D" w:rsidRPr="004A032D" w:rsidRDefault="004A032D"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w:t>
            </w:r>
            <w:r w:rsidR="00A768CB" w:rsidRPr="004A032D">
              <w:rPr>
                <w:rFonts w:ascii="Arial" w:hAnsi="Arial" w:cs="Arial"/>
                <w:color w:val="000000"/>
                <w:sz w:val="22"/>
                <w:szCs w:val="22"/>
              </w:rPr>
              <w:t>raktične vježbe koje se izvode u ustanovama u kojima se sprovode dijagnostika i programi rane intervencije djece i osoba sa intelektualnim i razvojnim teškoćama,</w:t>
            </w:r>
          </w:p>
          <w:p w:rsidR="007C413E" w:rsidRPr="004A032D" w:rsidRDefault="004A032D"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w:t>
            </w:r>
            <w:r w:rsidR="00A768CB" w:rsidRPr="004A032D">
              <w:rPr>
                <w:rFonts w:ascii="Arial" w:hAnsi="Arial" w:cs="Arial"/>
                <w:color w:val="000000"/>
                <w:sz w:val="22"/>
                <w:szCs w:val="22"/>
              </w:rPr>
              <w:t>riprema i izlaganje grupnih i individualnih seminarskih radova.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7C413E" w:rsidRPr="00C602D0" w:rsidRDefault="00A768CB" w:rsidP="00A768CB">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-PREDISPITNE OBAVEZE</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Aktivnost studenta: 0-10 bodova,</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Seminarski rad: 0-10 bodova,</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Mini testovi: 0-20 bodova</w:t>
            </w:r>
          </w:p>
          <w:p w:rsidR="007C413E" w:rsidRPr="00C602D0" w:rsidRDefault="00A768CB" w:rsidP="00A768CB">
            <w:pPr>
              <w:rPr>
                <w:rFonts w:ascii="Arial" w:hAnsi="Arial" w:cs="Arial"/>
                <w:color w:val="000000"/>
                <w:sz w:val="22"/>
                <w:szCs w:val="22"/>
              </w:rPr>
            </w:pPr>
            <w:r w:rsidRPr="00C602D0">
              <w:rPr>
                <w:rFonts w:ascii="Arial" w:hAnsi="Arial" w:cs="Arial"/>
                <w:color w:val="000000"/>
                <w:sz w:val="22"/>
                <w:szCs w:val="22"/>
              </w:rPr>
              <w:t>-ZAVRŠNI ISPIT: 25-50 bodova</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A768CB" w:rsidRPr="00C602D0" w:rsidRDefault="00FB666C" w:rsidP="00FB666C">
            <w:pPr>
              <w:numPr>
                <w:ilvl w:val="0"/>
                <w:numId w:val="19"/>
              </w:numPr>
              <w:ind w:left="174" w:hanging="142"/>
              <w:jc w:val="left"/>
              <w:rPr>
                <w:rFonts w:ascii="Arial" w:hAnsi="Arial" w:cs="Arial"/>
                <w:color w:val="000000"/>
                <w:sz w:val="22"/>
                <w:szCs w:val="22"/>
              </w:rPr>
            </w:pPr>
            <w:r>
              <w:rPr>
                <w:rFonts w:ascii="Arial" w:hAnsi="Arial" w:cs="Arial"/>
                <w:color w:val="000000"/>
                <w:sz w:val="22"/>
                <w:szCs w:val="22"/>
              </w:rPr>
              <w:t xml:space="preserve">Dizdarević, A. </w:t>
            </w:r>
            <w:r w:rsidR="00A768CB" w:rsidRPr="00C602D0">
              <w:rPr>
                <w:rFonts w:ascii="Arial" w:hAnsi="Arial" w:cs="Arial"/>
                <w:color w:val="000000"/>
                <w:sz w:val="22"/>
                <w:szCs w:val="22"/>
              </w:rPr>
              <w:t xml:space="preserve"> Specijalna edukacija i rehabilitacija </w:t>
            </w:r>
            <w:r w:rsidR="00A768CB" w:rsidRPr="00C602D0">
              <w:rPr>
                <w:rFonts w:ascii="Arial" w:hAnsi="Arial" w:cs="Arial"/>
                <w:color w:val="000000"/>
                <w:sz w:val="22"/>
                <w:szCs w:val="22"/>
              </w:rPr>
              <w:lastRenderedPageBreak/>
              <w:t xml:space="preserve">djece sa intelektualnim i razvojnim teškoćama: teorija, praksa i istraživanje. </w:t>
            </w:r>
            <w:r w:rsidRPr="00C602D0">
              <w:rPr>
                <w:rFonts w:ascii="Arial" w:hAnsi="Arial" w:cs="Arial"/>
                <w:color w:val="000000"/>
                <w:sz w:val="22"/>
                <w:szCs w:val="22"/>
              </w:rPr>
              <w:t>Tuzla</w:t>
            </w:r>
            <w:r>
              <w:rPr>
                <w:rFonts w:ascii="Arial" w:hAnsi="Arial" w:cs="Arial"/>
                <w:color w:val="000000"/>
                <w:sz w:val="22"/>
                <w:szCs w:val="22"/>
              </w:rPr>
              <w:t>:</w:t>
            </w:r>
            <w:r w:rsidRPr="00C602D0">
              <w:rPr>
                <w:rFonts w:ascii="Arial" w:hAnsi="Arial" w:cs="Arial"/>
                <w:color w:val="000000"/>
                <w:sz w:val="22"/>
                <w:szCs w:val="22"/>
              </w:rPr>
              <w:t xml:space="preserve"> </w:t>
            </w:r>
            <w:r>
              <w:rPr>
                <w:rFonts w:ascii="Arial" w:hAnsi="Arial" w:cs="Arial"/>
                <w:color w:val="000000"/>
                <w:sz w:val="22"/>
                <w:szCs w:val="22"/>
              </w:rPr>
              <w:t>Printcom, 2013</w:t>
            </w:r>
            <w:r w:rsidR="00A768CB" w:rsidRPr="00C602D0">
              <w:rPr>
                <w:rFonts w:ascii="Arial" w:hAnsi="Arial" w:cs="Arial"/>
                <w:color w:val="000000"/>
                <w:sz w:val="22"/>
                <w:szCs w:val="22"/>
              </w:rPr>
              <w:t>.</w:t>
            </w:r>
          </w:p>
          <w:p w:rsidR="007C413E" w:rsidRPr="00C602D0" w:rsidRDefault="00A768CB" w:rsidP="00FB666C">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w:t>
            </w:r>
            <w:r w:rsidR="00FB666C">
              <w:rPr>
                <w:rFonts w:ascii="Arial" w:hAnsi="Arial" w:cs="Arial"/>
                <w:color w:val="000000"/>
                <w:sz w:val="22"/>
                <w:szCs w:val="22"/>
              </w:rPr>
              <w:t>rogh, S.L., Slentz, K.L.</w:t>
            </w:r>
            <w:r w:rsidRPr="00C602D0">
              <w:rPr>
                <w:rFonts w:ascii="Arial" w:hAnsi="Arial" w:cs="Arial"/>
                <w:color w:val="000000"/>
                <w:sz w:val="22"/>
                <w:szCs w:val="22"/>
              </w:rPr>
              <w:t xml:space="preserve"> Early Chilhood Education: Yesterday, Today, and Tomorrow. Routledge</w:t>
            </w:r>
            <w:r w:rsidR="00FB666C">
              <w:rPr>
                <w:rFonts w:ascii="Arial" w:hAnsi="Arial" w:cs="Arial"/>
                <w:color w:val="000000"/>
                <w:sz w:val="22"/>
                <w:szCs w:val="22"/>
              </w:rPr>
              <w:t>, 2011</w:t>
            </w:r>
            <w:r w:rsidRPr="00C602D0">
              <w:rPr>
                <w:rFonts w:ascii="Arial" w:hAnsi="Arial" w:cs="Arial"/>
                <w:color w:val="000000"/>
                <w:sz w:val="22"/>
                <w:szCs w:val="22"/>
              </w:rPr>
              <w:t>.</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7C413E" w:rsidRPr="00C602D0" w:rsidRDefault="00A768CB" w:rsidP="00FB666C">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www.earlyinterventionsupport.com</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7C413E" w:rsidRPr="00C602D0" w:rsidRDefault="007C413E" w:rsidP="008F6E33">
            <w:pPr>
              <w:rPr>
                <w:rFonts w:ascii="Arial" w:hAnsi="Arial" w:cs="Arial"/>
                <w:color w:val="000000"/>
                <w:sz w:val="22"/>
                <w:szCs w:val="22"/>
              </w:rPr>
            </w:pPr>
            <w:r w:rsidRPr="00C602D0">
              <w:rPr>
                <w:rFonts w:ascii="Arial" w:hAnsi="Arial" w:cs="Arial"/>
                <w:color w:val="000000"/>
                <w:sz w:val="22"/>
                <w:szCs w:val="22"/>
              </w:rPr>
              <w:t>2016/17 godine</w:t>
            </w:r>
          </w:p>
        </w:tc>
      </w:tr>
      <w:tr w:rsidR="007C413E" w:rsidRPr="00C602D0" w:rsidTr="008F6E33">
        <w:trPr>
          <w:jc w:val="center"/>
        </w:trPr>
        <w:tc>
          <w:tcPr>
            <w:tcW w:w="3397" w:type="dxa"/>
            <w:vAlign w:val="center"/>
          </w:tcPr>
          <w:p w:rsidR="007C413E" w:rsidRPr="00C602D0" w:rsidRDefault="007C413E" w:rsidP="008F6E33">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7C413E" w:rsidRPr="00C602D0" w:rsidRDefault="007C413E" w:rsidP="008F6E33">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Default="007C413E"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Default="00FB666C" w:rsidP="00FD3713">
      <w:pPr>
        <w:rPr>
          <w:rFonts w:ascii="Arial" w:hAnsi="Arial" w:cs="Arial"/>
          <w:color w:val="000000"/>
          <w:sz w:val="22"/>
          <w:szCs w:val="22"/>
        </w:rPr>
      </w:pPr>
    </w:p>
    <w:p w:rsidR="00FB666C" w:rsidRPr="00C602D0" w:rsidRDefault="00FB666C"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p w:rsidR="007C413E" w:rsidRPr="00C602D0" w:rsidRDefault="007C413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A768CB" w:rsidRPr="00C602D0" w:rsidTr="008F6E33">
        <w:trPr>
          <w:trHeight w:val="454"/>
          <w:jc w:val="center"/>
        </w:trPr>
        <w:tc>
          <w:tcPr>
            <w:tcW w:w="3397" w:type="dxa"/>
            <w:shd w:val="clear" w:color="auto" w:fill="CCC0D9"/>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color w:val="000000"/>
                <w:sz w:val="22"/>
                <w:szCs w:val="22"/>
              </w:rPr>
              <w:t>Podrška u uslovima specijalnog obrazovanja</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A768CB" w:rsidRPr="00C602D0" w:rsidRDefault="00A768CB" w:rsidP="008F6E33">
            <w:pPr>
              <w:rPr>
                <w:rFonts w:ascii="Arial" w:hAnsi="Arial" w:cs="Arial"/>
                <w:color w:val="000000"/>
                <w:sz w:val="22"/>
                <w:szCs w:val="22"/>
              </w:rPr>
            </w:pP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drugi ciklus</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8 ECTS</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obavezni</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izvršene predispitne obaveze</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studenti II ciklusa studija</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jedan semestar/prvi semestar</w:t>
            </w:r>
          </w:p>
        </w:tc>
      </w:tr>
      <w:tr w:rsidR="00A768CB" w:rsidRPr="00C602D0" w:rsidTr="008F6E33">
        <w:trPr>
          <w:trHeight w:val="162"/>
          <w:jc w:val="center"/>
        </w:trPr>
        <w:tc>
          <w:tcPr>
            <w:tcW w:w="3397" w:type="dxa"/>
            <w:vMerge w:val="restart"/>
            <w:tcBorders>
              <w:right w:val="single" w:sz="4" w:space="0" w:color="auto"/>
            </w:tcBorders>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A768CB" w:rsidRPr="00C602D0" w:rsidRDefault="00A768CB" w:rsidP="008F6E33">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A768CB" w:rsidRPr="00C602D0" w:rsidRDefault="00A768CB" w:rsidP="008F6E33">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A768CB" w:rsidRPr="00C602D0" w:rsidRDefault="00A768CB" w:rsidP="008F6E33">
            <w:pPr>
              <w:jc w:val="center"/>
              <w:rPr>
                <w:rFonts w:ascii="Arial" w:hAnsi="Arial" w:cs="Arial"/>
                <w:color w:val="000000"/>
                <w:sz w:val="20"/>
                <w:szCs w:val="20"/>
              </w:rPr>
            </w:pPr>
            <w:r w:rsidRPr="00C602D0">
              <w:rPr>
                <w:rFonts w:ascii="Arial" w:hAnsi="Arial" w:cs="Arial"/>
                <w:color w:val="000000"/>
                <w:sz w:val="20"/>
                <w:szCs w:val="20"/>
              </w:rPr>
              <w:t>Laboratorijske/</w:t>
            </w:r>
          </w:p>
          <w:p w:rsidR="00A768CB" w:rsidRPr="00C602D0" w:rsidRDefault="00A768CB" w:rsidP="008F6E33">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A768CB" w:rsidRPr="00C602D0" w:rsidTr="008F6E33">
        <w:trPr>
          <w:trHeight w:val="88"/>
          <w:jc w:val="center"/>
        </w:trPr>
        <w:tc>
          <w:tcPr>
            <w:tcW w:w="3397" w:type="dxa"/>
            <w:vMerge/>
            <w:tcBorders>
              <w:right w:val="single" w:sz="4" w:space="0" w:color="auto"/>
            </w:tcBorders>
            <w:vAlign w:val="center"/>
          </w:tcPr>
          <w:p w:rsidR="00A768CB" w:rsidRPr="00C602D0" w:rsidRDefault="00A768CB" w:rsidP="008F6E33">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A768CB" w:rsidRPr="00C602D0" w:rsidRDefault="00A768CB" w:rsidP="008F6E33">
            <w:pPr>
              <w:jc w:val="center"/>
              <w:rPr>
                <w:rFonts w:ascii="Arial" w:hAnsi="Arial" w:cs="Arial"/>
                <w:color w:val="000000"/>
                <w:sz w:val="22"/>
                <w:szCs w:val="22"/>
              </w:rPr>
            </w:pPr>
            <w:r w:rsidRPr="00C602D0">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A768CB" w:rsidRPr="00C602D0" w:rsidRDefault="00A768CB" w:rsidP="008F6E33">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A768CB" w:rsidRPr="00C602D0" w:rsidRDefault="00A768CB" w:rsidP="008F6E33">
            <w:pPr>
              <w:jc w:val="center"/>
              <w:rPr>
                <w:rFonts w:ascii="Arial" w:hAnsi="Arial" w:cs="Arial"/>
                <w:color w:val="000000"/>
                <w:sz w:val="22"/>
                <w:szCs w:val="22"/>
              </w:rPr>
            </w:pPr>
            <w:r w:rsidRPr="00C602D0">
              <w:rPr>
                <w:rFonts w:ascii="Arial" w:hAnsi="Arial" w:cs="Arial"/>
                <w:color w:val="000000"/>
                <w:sz w:val="22"/>
                <w:szCs w:val="22"/>
              </w:rPr>
              <w:t>1</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A768CB" w:rsidRPr="00C602D0" w:rsidRDefault="00A768CB" w:rsidP="008F6E33">
            <w:pPr>
              <w:rPr>
                <w:rFonts w:ascii="Arial" w:hAnsi="Arial" w:cs="Arial"/>
                <w:color w:val="000000"/>
                <w:sz w:val="22"/>
                <w:szCs w:val="22"/>
              </w:rPr>
            </w:pP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A768CB" w:rsidRPr="00C602D0" w:rsidRDefault="00A768CB" w:rsidP="008F6E33">
            <w:pPr>
              <w:rPr>
                <w:rFonts w:ascii="Arial" w:hAnsi="Arial" w:cs="Arial"/>
                <w:color w:val="000000"/>
                <w:sz w:val="22"/>
                <w:szCs w:val="22"/>
              </w:rPr>
            </w:pP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www.erf.untz.ba</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Cilj predmeta  je sticanje i proširivanje znanja i praktičnih vještina iz područja saznajnog razvoja i funkcionisanja osoba s intelektualnim teškoćama. Naglasak se stavlja na teže oblike intelektualnih teškoća i na programe podrške koji se provode u uvjetima specijalnog odgoja, obrazovanja i rehabilitacije.</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DE542C" w:rsidRDefault="00DE542C" w:rsidP="00A768CB">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r w:rsidR="00A768CB" w:rsidRPr="00C602D0">
              <w:rPr>
                <w:rFonts w:ascii="Arial" w:hAnsi="Arial" w:cs="Arial"/>
                <w:color w:val="000000"/>
                <w:sz w:val="22"/>
                <w:szCs w:val="22"/>
              </w:rPr>
              <w:t xml:space="preserve"> </w:t>
            </w:r>
          </w:p>
          <w:p w:rsidR="00616700" w:rsidRPr="00616700" w:rsidRDefault="00DE542C" w:rsidP="0070557B">
            <w:pPr>
              <w:pStyle w:val="ListParagraph"/>
              <w:numPr>
                <w:ilvl w:val="0"/>
                <w:numId w:val="34"/>
              </w:numPr>
              <w:ind w:left="174" w:hanging="142"/>
              <w:rPr>
                <w:rFonts w:ascii="Arial" w:hAnsi="Arial" w:cs="Arial"/>
                <w:color w:val="000000"/>
                <w:sz w:val="22"/>
                <w:szCs w:val="22"/>
              </w:rPr>
            </w:pPr>
            <w:r w:rsidRPr="00616700">
              <w:rPr>
                <w:rFonts w:ascii="Arial" w:hAnsi="Arial" w:cs="Arial"/>
                <w:color w:val="000000"/>
                <w:sz w:val="22"/>
                <w:szCs w:val="22"/>
              </w:rPr>
              <w:t>Demonstriraju</w:t>
            </w:r>
            <w:r w:rsidR="00616700" w:rsidRPr="00616700">
              <w:rPr>
                <w:rFonts w:ascii="Arial" w:hAnsi="Arial" w:cs="Arial"/>
                <w:color w:val="000000"/>
                <w:sz w:val="22"/>
                <w:szCs w:val="22"/>
              </w:rPr>
              <w:t xml:space="preserve"> sistematična znanja i razumiju</w:t>
            </w:r>
            <w:r w:rsidR="00A768CB" w:rsidRPr="00616700">
              <w:rPr>
                <w:rFonts w:ascii="Arial" w:hAnsi="Arial" w:cs="Arial"/>
                <w:color w:val="000000"/>
                <w:sz w:val="22"/>
                <w:szCs w:val="22"/>
              </w:rPr>
              <w:t xml:space="preserve"> p</w:t>
            </w:r>
            <w:r w:rsidR="00616700" w:rsidRPr="00616700">
              <w:rPr>
                <w:rFonts w:ascii="Arial" w:hAnsi="Arial" w:cs="Arial"/>
                <w:color w:val="000000"/>
                <w:sz w:val="22"/>
                <w:szCs w:val="22"/>
              </w:rPr>
              <w:t>odručje intelektualnih teškoća;</w:t>
            </w:r>
          </w:p>
          <w:p w:rsidR="00616700" w:rsidRPr="00616700" w:rsidRDefault="00616700" w:rsidP="0070557B">
            <w:pPr>
              <w:pStyle w:val="ListParagraph"/>
              <w:numPr>
                <w:ilvl w:val="0"/>
                <w:numId w:val="34"/>
              </w:numPr>
              <w:ind w:left="174" w:hanging="142"/>
              <w:rPr>
                <w:rFonts w:ascii="Arial" w:hAnsi="Arial" w:cs="Arial"/>
                <w:color w:val="000000"/>
                <w:sz w:val="22"/>
                <w:szCs w:val="22"/>
              </w:rPr>
            </w:pPr>
            <w:r w:rsidRPr="00616700">
              <w:rPr>
                <w:rFonts w:ascii="Arial" w:hAnsi="Arial" w:cs="Arial"/>
                <w:color w:val="000000"/>
                <w:sz w:val="22"/>
                <w:szCs w:val="22"/>
              </w:rPr>
              <w:t>I</w:t>
            </w:r>
            <w:r w:rsidR="00A768CB" w:rsidRPr="00616700">
              <w:rPr>
                <w:rFonts w:ascii="Arial" w:hAnsi="Arial" w:cs="Arial"/>
                <w:color w:val="000000"/>
                <w:sz w:val="22"/>
                <w:szCs w:val="22"/>
              </w:rPr>
              <w:t xml:space="preserve">ntegriraju različita znanja u kreiranju programa podrške u skladu sa krakteristikama osoba s intelektualnim teškoćama;  </w:t>
            </w:r>
          </w:p>
          <w:p w:rsidR="00616700" w:rsidRPr="00616700" w:rsidRDefault="00616700" w:rsidP="0070557B">
            <w:pPr>
              <w:pStyle w:val="ListParagraph"/>
              <w:numPr>
                <w:ilvl w:val="0"/>
                <w:numId w:val="34"/>
              </w:numPr>
              <w:ind w:left="174" w:hanging="142"/>
              <w:rPr>
                <w:rFonts w:ascii="Arial" w:hAnsi="Arial" w:cs="Arial"/>
                <w:color w:val="000000"/>
                <w:sz w:val="22"/>
                <w:szCs w:val="22"/>
              </w:rPr>
            </w:pPr>
            <w:r w:rsidRPr="00616700">
              <w:rPr>
                <w:rFonts w:ascii="Arial" w:hAnsi="Arial" w:cs="Arial"/>
                <w:color w:val="000000"/>
                <w:sz w:val="22"/>
                <w:szCs w:val="22"/>
              </w:rPr>
              <w:t>Pokažu</w:t>
            </w:r>
            <w:r w:rsidR="00A768CB" w:rsidRPr="00616700">
              <w:rPr>
                <w:rFonts w:ascii="Arial" w:hAnsi="Arial" w:cs="Arial"/>
                <w:color w:val="000000"/>
                <w:sz w:val="22"/>
                <w:szCs w:val="22"/>
              </w:rPr>
              <w:t xml:space="preserve"> visoke sposobnosti za kreiranje i implementiranje programa podrške; </w:t>
            </w:r>
          </w:p>
          <w:p w:rsidR="00A768CB" w:rsidRPr="00616700" w:rsidRDefault="00616700" w:rsidP="0070557B">
            <w:pPr>
              <w:pStyle w:val="ListParagraph"/>
              <w:numPr>
                <w:ilvl w:val="0"/>
                <w:numId w:val="34"/>
              </w:numPr>
              <w:ind w:left="174" w:hanging="142"/>
              <w:rPr>
                <w:rFonts w:ascii="Arial" w:hAnsi="Arial" w:cs="Arial"/>
                <w:color w:val="000000"/>
                <w:sz w:val="22"/>
                <w:szCs w:val="22"/>
              </w:rPr>
            </w:pPr>
            <w:r w:rsidRPr="00616700">
              <w:rPr>
                <w:rFonts w:ascii="Arial" w:hAnsi="Arial" w:cs="Arial"/>
                <w:color w:val="000000"/>
                <w:sz w:val="22"/>
                <w:szCs w:val="22"/>
              </w:rPr>
              <w:t>Tumače i kritički analiziraju</w:t>
            </w:r>
            <w:r w:rsidR="00A768CB" w:rsidRPr="00616700">
              <w:rPr>
                <w:rFonts w:ascii="Arial" w:hAnsi="Arial" w:cs="Arial"/>
                <w:color w:val="000000"/>
                <w:sz w:val="22"/>
                <w:szCs w:val="22"/>
              </w:rPr>
              <w:t xml:space="preserve"> programe podrške.</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Mentalni razvoj djeteta;  Uloga igre u saznajnom razvoju i funkcionisanju djece sa intelektualnim teškoćama; Prostorno vremenska koncepcija; Socijalno-emocionalni razvoj i ponašanje; Mentalno zdravlje; Bilingvizam i intelektualne teškoće; Burnout sindrom; Program bazične perceptivno-motoričke stimulacije; Stimulacija perceptivnih i motoričkih sposobnosti; Program rada s djecom s teškoćama u razvoju; Modifikacija ponašanja; Program rehabilitacije putem pokret; Asistivne tehnologije (definicija, cilj, oprema, mogućnosti primjene); Elektroničke i informacione tehnologije (definicija, oprema, mogućnosti primjene); Planiranje, implementacija, servisi, ishodi, izbor asistivne tehnologije; Pokazatelji kvaliteta za izbor asistivne tehnologija; Asistivne tehnologije za osobe sa težim i teškim oblicima intelektualnih teškoća; Primjena asistivne tehnol</w:t>
            </w:r>
            <w:r w:rsidR="00710841">
              <w:rPr>
                <w:rFonts w:ascii="Arial" w:hAnsi="Arial" w:cs="Arial"/>
                <w:color w:val="000000"/>
                <w:sz w:val="22"/>
                <w:szCs w:val="22"/>
              </w:rPr>
              <w:t>o</w:t>
            </w:r>
            <w:r w:rsidRPr="00C602D0">
              <w:rPr>
                <w:rFonts w:ascii="Arial" w:hAnsi="Arial" w:cs="Arial"/>
                <w:color w:val="000000"/>
                <w:sz w:val="22"/>
                <w:szCs w:val="22"/>
              </w:rPr>
              <w:t>gije u akomodaciji radnog mjes</w:t>
            </w:r>
            <w:r w:rsidR="00710841">
              <w:rPr>
                <w:rFonts w:ascii="Arial" w:hAnsi="Arial" w:cs="Arial"/>
                <w:color w:val="000000"/>
                <w:sz w:val="22"/>
                <w:szCs w:val="22"/>
              </w:rPr>
              <w:t>t</w:t>
            </w:r>
            <w:r w:rsidRPr="00C602D0">
              <w:rPr>
                <w:rFonts w:ascii="Arial" w:hAnsi="Arial" w:cs="Arial"/>
                <w:color w:val="000000"/>
                <w:sz w:val="22"/>
                <w:szCs w:val="22"/>
              </w:rPr>
              <w:t>a osobama s intelektualnim teškoćama.</w:t>
            </w:r>
          </w:p>
        </w:tc>
      </w:tr>
      <w:tr w:rsidR="00616700" w:rsidRPr="00C602D0" w:rsidTr="008F6E33">
        <w:trPr>
          <w:jc w:val="center"/>
        </w:trPr>
        <w:tc>
          <w:tcPr>
            <w:tcW w:w="3397" w:type="dxa"/>
            <w:vAlign w:val="center"/>
          </w:tcPr>
          <w:p w:rsidR="00616700" w:rsidRPr="00C602D0" w:rsidRDefault="00616700" w:rsidP="008F6E33">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616700" w:rsidRDefault="00616700" w:rsidP="00710841">
            <w:pPr>
              <w:rPr>
                <w:rFonts w:ascii="Arial" w:hAnsi="Arial" w:cs="Arial"/>
                <w:color w:val="000000"/>
                <w:sz w:val="22"/>
                <w:szCs w:val="22"/>
              </w:rPr>
            </w:pPr>
            <w:r w:rsidRPr="004E1638">
              <w:rPr>
                <w:rFonts w:ascii="Arial" w:hAnsi="Arial" w:cs="Arial"/>
                <w:color w:val="000000"/>
                <w:sz w:val="22"/>
                <w:szCs w:val="22"/>
              </w:rPr>
              <w:t xml:space="preserve">Kao stilovi učenja preferiraju se: vizuelni stil, auditivni, </w:t>
            </w:r>
            <w:r w:rsidRPr="004E1638">
              <w:rPr>
                <w:rFonts w:ascii="Arial" w:hAnsi="Arial" w:cs="Arial"/>
                <w:color w:val="000000"/>
                <w:sz w:val="22"/>
                <w:szCs w:val="22"/>
              </w:rPr>
              <w:lastRenderedPageBreak/>
              <w:t>verbalni, društveni i samostalni. Najznačajnije metode učenja na predmetu su:</w:t>
            </w:r>
          </w:p>
          <w:p w:rsidR="00616700" w:rsidRPr="004A032D" w:rsidRDefault="00616700"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616700" w:rsidRPr="004A032D" w:rsidRDefault="00616700"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 xml:space="preserve">Praktične vježbe koje se izvode u ustanovama </w:t>
            </w:r>
            <w:r w:rsidR="008C2BEA">
              <w:rPr>
                <w:rFonts w:ascii="Arial" w:hAnsi="Arial" w:cs="Arial"/>
                <w:color w:val="000000"/>
                <w:sz w:val="22"/>
                <w:szCs w:val="22"/>
              </w:rPr>
              <w:t xml:space="preserve">specijalizovanim za </w:t>
            </w:r>
            <w:r w:rsidRPr="004A032D">
              <w:rPr>
                <w:rFonts w:ascii="Arial" w:hAnsi="Arial" w:cs="Arial"/>
                <w:color w:val="000000"/>
                <w:sz w:val="22"/>
                <w:szCs w:val="22"/>
              </w:rPr>
              <w:t xml:space="preserve"> </w:t>
            </w:r>
            <w:r w:rsidR="008C2BEA" w:rsidRPr="008C2BEA">
              <w:rPr>
                <w:rFonts w:ascii="Arial" w:hAnsi="Arial" w:cs="Arial"/>
                <w:color w:val="000000"/>
                <w:sz w:val="22"/>
                <w:szCs w:val="22"/>
              </w:rPr>
              <w:t>rad sa oso</w:t>
            </w:r>
            <w:r w:rsidR="008C2BEA">
              <w:rPr>
                <w:rFonts w:ascii="Arial" w:hAnsi="Arial" w:cs="Arial"/>
                <w:color w:val="000000"/>
                <w:sz w:val="22"/>
                <w:szCs w:val="22"/>
              </w:rPr>
              <w:t>bama s intelektualnim teškoćama</w:t>
            </w:r>
            <w:r w:rsidRPr="004A032D">
              <w:rPr>
                <w:rFonts w:ascii="Arial" w:hAnsi="Arial" w:cs="Arial"/>
                <w:color w:val="000000"/>
                <w:sz w:val="22"/>
                <w:szCs w:val="22"/>
              </w:rPr>
              <w:t>,</w:t>
            </w:r>
          </w:p>
          <w:p w:rsidR="00616700" w:rsidRPr="004A032D" w:rsidRDefault="00616700"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i na kraju semestra (drugi međuispit) koji obuhvataju obrađenu tematiku sa predavanja i vježbi. Testovi se sastoje od zadataka višestrukog izbora, zadataka jednostavnog dosjećanja ili esejskih zadataka. Svaki tačan odgovor boduje se sa 0,5 bod</w:t>
            </w:r>
            <w:r w:rsidR="00CC34F1">
              <w:rPr>
                <w:rFonts w:ascii="Arial" w:hAnsi="Arial" w:cs="Arial"/>
                <w:color w:val="000000"/>
                <w:sz w:val="22"/>
                <w:szCs w:val="22"/>
              </w:rPr>
              <w:t>o</w:t>
            </w:r>
            <w:r w:rsidRPr="00C602D0">
              <w:rPr>
                <w:rFonts w:ascii="Arial" w:hAnsi="Arial" w:cs="Arial"/>
                <w:color w:val="000000"/>
                <w:sz w:val="22"/>
                <w:szCs w:val="22"/>
              </w:rPr>
              <w:t>va, odnosno, student na prvom međuispitu može ostvariti maksimalno 10 bodova, te na drugom također maksimalno 10 bodova.  Oba mini testa polažu svi studenti na predmetu istovremeno čime je postignuta ujednačenost nivoa znanja koje se testira, kao i uslovi pod kojima student polaže ispit.</w:t>
            </w:r>
            <w:r w:rsidR="00616700">
              <w:rPr>
                <w:rFonts w:ascii="Arial" w:hAnsi="Arial" w:cs="Arial"/>
                <w:color w:val="000000"/>
                <w:sz w:val="22"/>
                <w:szCs w:val="22"/>
              </w:rPr>
              <w:t xml:space="preserve"> </w:t>
            </w:r>
            <w:r w:rsidRPr="00C602D0">
              <w:rPr>
                <w:rFonts w:ascii="Arial" w:hAnsi="Arial" w:cs="Arial"/>
                <w:color w:val="000000"/>
                <w:sz w:val="22"/>
                <w:szCs w:val="22"/>
              </w:rPr>
              <w:t>U sklopu predispitnih obaveza studenti su dužni izraditi individualni seminarski rad koji će obuhvatiti određenu tematiku iz sadržaja predmeta.  Seminarski rad se u pisanoj formi predaje predmetnom nastavniku na pregled i ocjenu, a zatim se prezentira usmeno. Za urađeni i prezentirani seminarski rad student može ostvariti od 0 do 10 bodova. Student je u obavezi izradiditi edukacijsko-rehabilitacijski praktikum (ERP) koji izrađuje u sklopu vježbi. Za urađen i prezentiran edukacijsko-rehabilitacijski praktikum student može ostvariti od 0 do 5 bodova. Za kontinuiranu aktivnost na predavanjima i vježbama u toku cijelog semestra student može ostvariti od 0 do 5 bodova. Završni ispit je usmeni. Na usmenom ispitu student odgovara na pet izvučenih pitanja iz tematike predmeta obrađene na predavanjima i vježbama. Usmeni ispit se može položiti ukoliko student odgovori na svih pet pitanja. Maksimalan broj bodova koji student može ostvariti na završnom ispitu je 50. Da bi student položio predmet mora ostvariti minimalno 54 kumulativna boda od čega minimalno 25 bodova na završnom usmenom ispitu.</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-PREDISPITNE OBAVEZE</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Aktivnost studenta: 0-5 bodova,</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Seminarski rad: 0-10 bodova,</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ERP: 0-5 bodova,</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Mini testovi: 0-20 bodova</w:t>
            </w:r>
          </w:p>
          <w:p w:rsidR="00A768CB" w:rsidRPr="00C602D0" w:rsidRDefault="00A768CB" w:rsidP="00A768CB">
            <w:pPr>
              <w:rPr>
                <w:rFonts w:ascii="Arial" w:hAnsi="Arial" w:cs="Arial"/>
                <w:color w:val="000000"/>
                <w:sz w:val="22"/>
                <w:szCs w:val="22"/>
              </w:rPr>
            </w:pPr>
            <w:r w:rsidRPr="00C602D0">
              <w:rPr>
                <w:rFonts w:ascii="Arial" w:hAnsi="Arial" w:cs="Arial"/>
                <w:color w:val="000000"/>
                <w:sz w:val="22"/>
                <w:szCs w:val="22"/>
              </w:rPr>
              <w:t>-ZAVRŠNI ISPIT: 25-50 bodova</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A768CB" w:rsidRPr="00C602D0" w:rsidRDefault="00A768CB" w:rsidP="00616700">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Pijaže Ž., Inhelder B. Intelektualni razvoj deteta. Beograd: Zavod </w:t>
            </w:r>
            <w:r w:rsidR="00616700">
              <w:rPr>
                <w:rFonts w:ascii="Arial" w:hAnsi="Arial" w:cs="Arial"/>
                <w:color w:val="000000"/>
                <w:sz w:val="22"/>
                <w:szCs w:val="22"/>
              </w:rPr>
              <w:t>za udžbenike i nastavna sred.</w:t>
            </w:r>
            <w:r w:rsidRPr="00C602D0">
              <w:rPr>
                <w:rFonts w:ascii="Arial" w:hAnsi="Arial" w:cs="Arial"/>
                <w:color w:val="000000"/>
                <w:sz w:val="22"/>
                <w:szCs w:val="22"/>
              </w:rPr>
              <w:t>, 1978.</w:t>
            </w:r>
          </w:p>
          <w:p w:rsidR="00A768CB" w:rsidRPr="00C602D0" w:rsidRDefault="00A768CB" w:rsidP="00616700">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Maćešić-Petrović D., Žigić V. Laka intelektulna </w:t>
            </w:r>
            <w:r w:rsidRPr="00C602D0">
              <w:rPr>
                <w:rFonts w:ascii="Arial" w:hAnsi="Arial" w:cs="Arial"/>
                <w:color w:val="000000"/>
                <w:sz w:val="22"/>
                <w:szCs w:val="22"/>
              </w:rPr>
              <w:lastRenderedPageBreak/>
              <w:t>ometenost-razvojne i funkcionalne specifičnosti. Beograd: Univerzitet u Beogradu, FASPER, 2009.</w:t>
            </w:r>
          </w:p>
          <w:p w:rsidR="00A768CB" w:rsidRPr="00C602D0" w:rsidRDefault="00A768CB" w:rsidP="00616700">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Teodorović B., Levandovski D., Pinatrić Mlinar Lj., Kiš-Glavaš L. Stimulacija perceptivnih i motoričkih sposobnosti. Zagreb: Sveučilište u Zagrebu, Fakultet za defektologiju, 1997.</w:t>
            </w:r>
          </w:p>
          <w:p w:rsidR="00A768CB" w:rsidRPr="00C602D0" w:rsidRDefault="00A768CB" w:rsidP="00616700">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Alper</w:t>
            </w:r>
            <w:r w:rsidR="00616700">
              <w:rPr>
                <w:rFonts w:ascii="Arial" w:hAnsi="Arial" w:cs="Arial"/>
                <w:color w:val="000000"/>
                <w:sz w:val="22"/>
                <w:szCs w:val="22"/>
              </w:rPr>
              <w:t xml:space="preserve">, S., &amp; Raharinirina, S. </w:t>
            </w:r>
            <w:r w:rsidRPr="00C602D0">
              <w:rPr>
                <w:rFonts w:ascii="Arial" w:hAnsi="Arial" w:cs="Arial"/>
                <w:color w:val="000000"/>
                <w:sz w:val="22"/>
                <w:szCs w:val="22"/>
              </w:rPr>
              <w:t xml:space="preserve"> Assistive Technology for Individuals with Disabilities: A Review and Synthesis of the Literature. Journal of Special Education Technology</w:t>
            </w:r>
            <w:r w:rsidR="00616700">
              <w:rPr>
                <w:rFonts w:ascii="Arial" w:hAnsi="Arial" w:cs="Arial"/>
                <w:color w:val="000000"/>
                <w:sz w:val="22"/>
                <w:szCs w:val="22"/>
              </w:rPr>
              <w:t xml:space="preserve"> 2006; 21(2):</w:t>
            </w:r>
            <w:r w:rsidRPr="00C602D0">
              <w:rPr>
                <w:rFonts w:ascii="Arial" w:hAnsi="Arial" w:cs="Arial"/>
                <w:color w:val="000000"/>
                <w:sz w:val="22"/>
                <w:szCs w:val="22"/>
              </w:rPr>
              <w:t xml:space="preserve"> 47-64.</w:t>
            </w:r>
          </w:p>
          <w:p w:rsidR="00A768CB" w:rsidRPr="00C602D0" w:rsidRDefault="00616700" w:rsidP="00616700">
            <w:pPr>
              <w:numPr>
                <w:ilvl w:val="0"/>
                <w:numId w:val="19"/>
              </w:numPr>
              <w:ind w:left="174" w:hanging="142"/>
              <w:rPr>
                <w:rFonts w:ascii="Arial" w:hAnsi="Arial" w:cs="Arial"/>
                <w:color w:val="000000"/>
                <w:sz w:val="22"/>
                <w:szCs w:val="22"/>
              </w:rPr>
            </w:pPr>
            <w:r>
              <w:rPr>
                <w:rFonts w:ascii="Arial" w:hAnsi="Arial" w:cs="Arial"/>
                <w:color w:val="000000"/>
                <w:sz w:val="22"/>
                <w:szCs w:val="22"/>
              </w:rPr>
              <w:t>Mechling, L.C.</w:t>
            </w:r>
            <w:r w:rsidR="00A768CB" w:rsidRPr="00C602D0">
              <w:rPr>
                <w:rFonts w:ascii="Arial" w:hAnsi="Arial" w:cs="Arial"/>
                <w:color w:val="000000"/>
                <w:sz w:val="22"/>
                <w:szCs w:val="22"/>
              </w:rPr>
              <w:t xml:space="preserve"> Assistive technology as a self-management tool for prompting students with intellectual disabilities to initiate and complete daily tasks: a literature review. Education and Training in Dev</w:t>
            </w:r>
            <w:r>
              <w:rPr>
                <w:rFonts w:ascii="Arial" w:hAnsi="Arial" w:cs="Arial"/>
                <w:color w:val="000000"/>
                <w:sz w:val="22"/>
                <w:szCs w:val="22"/>
              </w:rPr>
              <w:t xml:space="preserve">elopmental Disabilities, 2007; 42(3): </w:t>
            </w:r>
            <w:r w:rsidR="00A768CB" w:rsidRPr="00C602D0">
              <w:rPr>
                <w:rFonts w:ascii="Arial" w:hAnsi="Arial" w:cs="Arial"/>
                <w:color w:val="000000"/>
                <w:sz w:val="22"/>
                <w:szCs w:val="22"/>
              </w:rPr>
              <w:t>252–269.</w:t>
            </w:r>
          </w:p>
          <w:p w:rsidR="00A768CB" w:rsidRPr="00C602D0" w:rsidRDefault="00A768CB" w:rsidP="00616700">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Lancioni, G.E., Sigafoos, J</w:t>
            </w:r>
            <w:r w:rsidR="00616700">
              <w:rPr>
                <w:rFonts w:ascii="Arial" w:hAnsi="Arial" w:cs="Arial"/>
                <w:color w:val="000000"/>
                <w:sz w:val="22"/>
                <w:szCs w:val="22"/>
              </w:rPr>
              <w:t xml:space="preserve">., O Reilly, M.F., Singh, N.N. </w:t>
            </w:r>
            <w:r w:rsidRPr="00C602D0">
              <w:rPr>
                <w:rFonts w:ascii="Arial" w:hAnsi="Arial" w:cs="Arial"/>
                <w:color w:val="000000"/>
                <w:sz w:val="22"/>
                <w:szCs w:val="22"/>
              </w:rPr>
              <w:t>Assistive Technology: Interventions for individuals with Severe/Profound and Multiple Disabilities. New York: Springer Science &amp; Business M</w:t>
            </w:r>
            <w:r w:rsidR="00616700">
              <w:rPr>
                <w:rFonts w:ascii="Arial" w:hAnsi="Arial" w:cs="Arial"/>
                <w:color w:val="000000"/>
                <w:sz w:val="22"/>
                <w:szCs w:val="22"/>
              </w:rPr>
              <w:t xml:space="preserve">, </w:t>
            </w:r>
            <w:r w:rsidR="00616700" w:rsidRPr="00C602D0">
              <w:rPr>
                <w:rFonts w:ascii="Arial" w:hAnsi="Arial" w:cs="Arial"/>
                <w:color w:val="000000"/>
                <w:sz w:val="22"/>
                <w:szCs w:val="22"/>
              </w:rPr>
              <w:t>2012</w:t>
            </w:r>
            <w:r w:rsidR="00616700">
              <w:rPr>
                <w:rFonts w:ascii="Arial" w:hAnsi="Arial" w:cs="Arial"/>
                <w:color w:val="000000"/>
                <w:sz w:val="22"/>
                <w:szCs w:val="22"/>
              </w:rPr>
              <w:t>.</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2016A2" w:rsidRPr="00C602D0" w:rsidRDefault="002016A2" w:rsidP="00616700">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http://aaidd.org/</w:t>
            </w:r>
          </w:p>
          <w:p w:rsidR="00A768CB" w:rsidRPr="00C602D0" w:rsidRDefault="002016A2" w:rsidP="00616700">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www.aaiddjournals.org</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A768CB" w:rsidRPr="00C602D0" w:rsidRDefault="00A768CB" w:rsidP="008F6E33">
            <w:pPr>
              <w:rPr>
                <w:rFonts w:ascii="Arial" w:hAnsi="Arial" w:cs="Arial"/>
                <w:color w:val="000000"/>
                <w:sz w:val="22"/>
                <w:szCs w:val="22"/>
              </w:rPr>
            </w:pPr>
            <w:r w:rsidRPr="00C602D0">
              <w:rPr>
                <w:rFonts w:ascii="Arial" w:hAnsi="Arial" w:cs="Arial"/>
                <w:color w:val="000000"/>
                <w:sz w:val="22"/>
                <w:szCs w:val="22"/>
              </w:rPr>
              <w:t>2016/17 godine</w:t>
            </w:r>
          </w:p>
        </w:tc>
      </w:tr>
      <w:tr w:rsidR="00A768CB" w:rsidRPr="00C602D0" w:rsidTr="008F6E33">
        <w:trPr>
          <w:jc w:val="center"/>
        </w:trPr>
        <w:tc>
          <w:tcPr>
            <w:tcW w:w="3397" w:type="dxa"/>
            <w:vAlign w:val="center"/>
          </w:tcPr>
          <w:p w:rsidR="00A768CB" w:rsidRPr="00C602D0" w:rsidRDefault="00A768CB" w:rsidP="008F6E33">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A768CB" w:rsidRPr="00C602D0" w:rsidRDefault="00A768CB" w:rsidP="008F6E33">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C660D9" w:rsidRPr="00C602D0" w:rsidRDefault="00C660D9"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A768CB" w:rsidRPr="00C602D0" w:rsidRDefault="00A768CB"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p w:rsidR="002016A2" w:rsidRPr="00C602D0" w:rsidRDefault="002016A2"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2016A2" w:rsidRPr="00C602D0" w:rsidTr="008F6E33">
        <w:trPr>
          <w:trHeight w:val="454"/>
          <w:jc w:val="center"/>
        </w:trPr>
        <w:tc>
          <w:tcPr>
            <w:tcW w:w="3397" w:type="dxa"/>
            <w:shd w:val="clear" w:color="auto" w:fill="CCC0D9"/>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2016A2" w:rsidRPr="00C602D0" w:rsidRDefault="002016A2" w:rsidP="002016A2">
            <w:pPr>
              <w:jc w:val="left"/>
              <w:rPr>
                <w:rFonts w:ascii="Arial" w:hAnsi="Arial" w:cs="Arial"/>
                <w:b/>
                <w:color w:val="000000"/>
                <w:sz w:val="22"/>
                <w:szCs w:val="22"/>
              </w:rPr>
            </w:pPr>
            <w:r w:rsidRPr="00C602D0">
              <w:rPr>
                <w:rFonts w:ascii="Arial" w:hAnsi="Arial" w:cs="Arial"/>
                <w:b/>
                <w:color w:val="000000"/>
                <w:sz w:val="22"/>
                <w:szCs w:val="22"/>
              </w:rPr>
              <w:t>Podrška u uslovima inkluzivnog obrazovanja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2016A2" w:rsidRPr="00C602D0" w:rsidRDefault="002016A2" w:rsidP="008F6E33">
            <w:pPr>
              <w:rPr>
                <w:rFonts w:ascii="Arial" w:hAnsi="Arial" w:cs="Arial"/>
                <w:color w:val="000000"/>
                <w:sz w:val="22"/>
                <w:szCs w:val="22"/>
              </w:rPr>
            </w:pP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drugi ciklus</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9 ECTS</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obavezni</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izvršene predispitne obaveze</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studenti II ciklusa studija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jedan semestar/prvi semestar</w:t>
            </w:r>
          </w:p>
        </w:tc>
      </w:tr>
      <w:tr w:rsidR="002016A2" w:rsidRPr="00C602D0" w:rsidTr="008F6E33">
        <w:trPr>
          <w:trHeight w:val="162"/>
          <w:jc w:val="center"/>
        </w:trPr>
        <w:tc>
          <w:tcPr>
            <w:tcW w:w="3397" w:type="dxa"/>
            <w:vMerge w:val="restart"/>
            <w:tcBorders>
              <w:right w:val="single" w:sz="4" w:space="0" w:color="auto"/>
            </w:tcBorders>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Laboratorijske/</w:t>
            </w:r>
          </w:p>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2016A2" w:rsidRPr="00C602D0" w:rsidTr="008F6E33">
        <w:trPr>
          <w:trHeight w:val="88"/>
          <w:jc w:val="center"/>
        </w:trPr>
        <w:tc>
          <w:tcPr>
            <w:tcW w:w="3397" w:type="dxa"/>
            <w:vMerge/>
            <w:tcBorders>
              <w:right w:val="single" w:sz="4" w:space="0" w:color="auto"/>
            </w:tcBorders>
            <w:vAlign w:val="center"/>
          </w:tcPr>
          <w:p w:rsidR="002016A2" w:rsidRPr="00C602D0" w:rsidRDefault="002016A2" w:rsidP="008F6E33">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2"/>
                <w:szCs w:val="22"/>
              </w:rPr>
            </w:pPr>
            <w:r w:rsidRPr="00C602D0">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2"/>
                <w:szCs w:val="22"/>
              </w:rPr>
            </w:pPr>
            <w:r w:rsidRPr="00C602D0">
              <w:rPr>
                <w:rFonts w:ascii="Arial" w:hAnsi="Arial" w:cs="Arial"/>
                <w:color w:val="000000"/>
                <w:sz w:val="22"/>
                <w:szCs w:val="22"/>
              </w:rPr>
              <w:t>2</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2016A2" w:rsidRPr="00C602D0" w:rsidRDefault="002016A2" w:rsidP="008F6E33">
            <w:pPr>
              <w:rPr>
                <w:rFonts w:ascii="Arial" w:hAnsi="Arial" w:cs="Arial"/>
                <w:color w:val="000000"/>
                <w:sz w:val="22"/>
                <w:szCs w:val="22"/>
              </w:rPr>
            </w:pP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2016A2" w:rsidRPr="00C602D0" w:rsidRDefault="002016A2" w:rsidP="008F6E33">
            <w:pPr>
              <w:rPr>
                <w:rFonts w:ascii="Arial" w:hAnsi="Arial" w:cs="Arial"/>
                <w:color w:val="000000"/>
                <w:sz w:val="22"/>
                <w:szCs w:val="22"/>
              </w:rPr>
            </w:pP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www.erf.untz.ba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Cilj predmeta je sticanje i proširivanje znanja i praktičnih vještina iz područja podrške u uvjetima inkluzivnog obrazovanja osoba s intelektualnim teškoćama.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616700" w:rsidRDefault="00616700" w:rsidP="008F6E33">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r w:rsidR="002016A2" w:rsidRPr="00C602D0">
              <w:rPr>
                <w:rFonts w:ascii="Arial" w:hAnsi="Arial" w:cs="Arial"/>
                <w:color w:val="000000"/>
                <w:sz w:val="22"/>
                <w:szCs w:val="22"/>
              </w:rPr>
              <w:t xml:space="preserve"> </w:t>
            </w:r>
          </w:p>
          <w:p w:rsidR="008C2BEA" w:rsidRDefault="00616700" w:rsidP="0070557B">
            <w:pPr>
              <w:pStyle w:val="ListParagraph"/>
              <w:numPr>
                <w:ilvl w:val="0"/>
                <w:numId w:val="35"/>
              </w:numPr>
              <w:ind w:left="174" w:hanging="142"/>
              <w:rPr>
                <w:rFonts w:ascii="Arial" w:hAnsi="Arial" w:cs="Arial"/>
                <w:color w:val="000000"/>
                <w:sz w:val="22"/>
                <w:szCs w:val="22"/>
              </w:rPr>
            </w:pPr>
            <w:r w:rsidRPr="008C2BEA">
              <w:rPr>
                <w:rFonts w:ascii="Arial" w:hAnsi="Arial" w:cs="Arial"/>
                <w:color w:val="000000"/>
                <w:sz w:val="22"/>
                <w:szCs w:val="22"/>
              </w:rPr>
              <w:t>Razviju</w:t>
            </w:r>
            <w:r w:rsidR="002016A2" w:rsidRPr="008C2BEA">
              <w:rPr>
                <w:rFonts w:ascii="Arial" w:hAnsi="Arial" w:cs="Arial"/>
                <w:color w:val="000000"/>
                <w:sz w:val="22"/>
                <w:szCs w:val="22"/>
              </w:rPr>
              <w:t xml:space="preserve"> sljedeće prenosive vještine - uvažavanje socijalnih i kulturoloških razlika u obrazovanju i  senzibiliziranje učesnika odgojno-o</w:t>
            </w:r>
            <w:r w:rsidRPr="008C2BEA">
              <w:rPr>
                <w:rFonts w:ascii="Arial" w:hAnsi="Arial" w:cs="Arial"/>
                <w:color w:val="000000"/>
                <w:sz w:val="22"/>
                <w:szCs w:val="22"/>
              </w:rPr>
              <w:t xml:space="preserve">brazovnog procesa; </w:t>
            </w:r>
          </w:p>
          <w:p w:rsidR="00616700" w:rsidRPr="008C2BEA" w:rsidRDefault="00616700" w:rsidP="0070557B">
            <w:pPr>
              <w:pStyle w:val="ListParagraph"/>
              <w:numPr>
                <w:ilvl w:val="0"/>
                <w:numId w:val="35"/>
              </w:numPr>
              <w:ind w:left="174" w:hanging="142"/>
              <w:rPr>
                <w:rFonts w:ascii="Arial" w:hAnsi="Arial" w:cs="Arial"/>
                <w:color w:val="000000"/>
                <w:sz w:val="22"/>
                <w:szCs w:val="22"/>
              </w:rPr>
            </w:pPr>
            <w:r w:rsidRPr="008C2BEA">
              <w:rPr>
                <w:rFonts w:ascii="Arial" w:hAnsi="Arial" w:cs="Arial"/>
                <w:color w:val="000000"/>
                <w:sz w:val="22"/>
                <w:szCs w:val="22"/>
              </w:rPr>
              <w:t>Prim</w:t>
            </w:r>
            <w:r w:rsidR="008C2BEA" w:rsidRPr="008C2BEA">
              <w:rPr>
                <w:rFonts w:ascii="Arial" w:hAnsi="Arial" w:cs="Arial"/>
                <w:color w:val="000000"/>
                <w:sz w:val="22"/>
                <w:szCs w:val="22"/>
              </w:rPr>
              <w:t>i</w:t>
            </w:r>
            <w:r w:rsidRPr="008C2BEA">
              <w:rPr>
                <w:rFonts w:ascii="Arial" w:hAnsi="Arial" w:cs="Arial"/>
                <w:color w:val="000000"/>
                <w:sz w:val="22"/>
                <w:szCs w:val="22"/>
              </w:rPr>
              <w:t>jene</w:t>
            </w:r>
            <w:r w:rsidR="002016A2" w:rsidRPr="008C2BEA">
              <w:rPr>
                <w:rFonts w:ascii="Arial" w:hAnsi="Arial" w:cs="Arial"/>
                <w:color w:val="000000"/>
                <w:sz w:val="22"/>
                <w:szCs w:val="22"/>
              </w:rPr>
              <w:t xml:space="preserve"> inkluzivnu politiku; </w:t>
            </w:r>
          </w:p>
          <w:p w:rsidR="008C2BEA" w:rsidRPr="008C2BEA" w:rsidRDefault="00616700" w:rsidP="0070557B">
            <w:pPr>
              <w:pStyle w:val="ListParagraph"/>
              <w:numPr>
                <w:ilvl w:val="0"/>
                <w:numId w:val="35"/>
              </w:numPr>
              <w:ind w:left="174" w:hanging="142"/>
              <w:rPr>
                <w:rFonts w:ascii="Arial" w:hAnsi="Arial" w:cs="Arial"/>
                <w:color w:val="000000"/>
                <w:sz w:val="22"/>
                <w:szCs w:val="22"/>
              </w:rPr>
            </w:pPr>
            <w:r w:rsidRPr="008C2BEA">
              <w:rPr>
                <w:rFonts w:ascii="Arial" w:hAnsi="Arial" w:cs="Arial"/>
                <w:color w:val="000000"/>
                <w:sz w:val="22"/>
                <w:szCs w:val="22"/>
              </w:rPr>
              <w:t>Prim</w:t>
            </w:r>
            <w:r w:rsidR="008C2BEA" w:rsidRPr="008C2BEA">
              <w:rPr>
                <w:rFonts w:ascii="Arial" w:hAnsi="Arial" w:cs="Arial"/>
                <w:color w:val="000000"/>
                <w:sz w:val="22"/>
                <w:szCs w:val="22"/>
              </w:rPr>
              <w:t>i</w:t>
            </w:r>
            <w:r w:rsidRPr="008C2BEA">
              <w:rPr>
                <w:rFonts w:ascii="Arial" w:hAnsi="Arial" w:cs="Arial"/>
                <w:color w:val="000000"/>
                <w:sz w:val="22"/>
                <w:szCs w:val="22"/>
              </w:rPr>
              <w:t>jene</w:t>
            </w:r>
            <w:r w:rsidR="002016A2" w:rsidRPr="008C2BEA">
              <w:rPr>
                <w:rFonts w:ascii="Arial" w:hAnsi="Arial" w:cs="Arial"/>
                <w:color w:val="000000"/>
                <w:sz w:val="22"/>
                <w:szCs w:val="22"/>
              </w:rPr>
              <w:t xml:space="preserve"> stečena znanja i vještine u educiranju članova</w:t>
            </w:r>
            <w:r w:rsidR="008C2BEA" w:rsidRPr="008C2BEA">
              <w:rPr>
                <w:rFonts w:ascii="Arial" w:hAnsi="Arial" w:cs="Arial"/>
                <w:color w:val="000000"/>
                <w:sz w:val="22"/>
                <w:szCs w:val="22"/>
              </w:rPr>
              <w:t xml:space="preserve"> inkluzivnog tima  i učestvuju</w:t>
            </w:r>
            <w:r w:rsidR="002016A2" w:rsidRPr="008C2BEA">
              <w:rPr>
                <w:rFonts w:ascii="Arial" w:hAnsi="Arial" w:cs="Arial"/>
                <w:color w:val="000000"/>
                <w:sz w:val="22"/>
                <w:szCs w:val="22"/>
              </w:rPr>
              <w:t xml:space="preserve"> u radu </w:t>
            </w:r>
            <w:r w:rsidR="008C2BEA" w:rsidRPr="008C2BEA">
              <w:rPr>
                <w:rFonts w:ascii="Arial" w:hAnsi="Arial" w:cs="Arial"/>
                <w:color w:val="000000"/>
                <w:sz w:val="22"/>
                <w:szCs w:val="22"/>
              </w:rPr>
              <w:t>inkluzivnih timova; Primijene</w:t>
            </w:r>
            <w:r w:rsidR="002016A2" w:rsidRPr="008C2BEA">
              <w:rPr>
                <w:rFonts w:ascii="Arial" w:hAnsi="Arial" w:cs="Arial"/>
                <w:color w:val="000000"/>
                <w:sz w:val="22"/>
                <w:szCs w:val="22"/>
              </w:rPr>
              <w:t xml:space="preserve"> etičke pre</w:t>
            </w:r>
            <w:r w:rsidR="008C2BEA" w:rsidRPr="008C2BEA">
              <w:rPr>
                <w:rFonts w:ascii="Arial" w:hAnsi="Arial" w:cs="Arial"/>
                <w:color w:val="000000"/>
                <w:sz w:val="22"/>
                <w:szCs w:val="22"/>
              </w:rPr>
              <w:t>tpostavke i principe inkluzije;</w:t>
            </w:r>
          </w:p>
          <w:p w:rsidR="002016A2" w:rsidRPr="008C2BEA" w:rsidRDefault="008C2BEA" w:rsidP="0070557B">
            <w:pPr>
              <w:pStyle w:val="ListParagraph"/>
              <w:numPr>
                <w:ilvl w:val="0"/>
                <w:numId w:val="35"/>
              </w:numPr>
              <w:ind w:left="174" w:hanging="142"/>
              <w:rPr>
                <w:rFonts w:ascii="Arial" w:hAnsi="Arial" w:cs="Arial"/>
                <w:color w:val="000000"/>
                <w:sz w:val="22"/>
                <w:szCs w:val="22"/>
              </w:rPr>
            </w:pPr>
            <w:r w:rsidRPr="008C2BEA">
              <w:rPr>
                <w:rFonts w:ascii="Arial" w:hAnsi="Arial" w:cs="Arial"/>
                <w:color w:val="000000"/>
                <w:sz w:val="22"/>
                <w:szCs w:val="22"/>
              </w:rPr>
              <w:t>Primijene</w:t>
            </w:r>
            <w:r w:rsidR="002016A2" w:rsidRPr="008C2BEA">
              <w:rPr>
                <w:rFonts w:ascii="Arial" w:hAnsi="Arial" w:cs="Arial"/>
                <w:color w:val="000000"/>
                <w:sz w:val="22"/>
                <w:szCs w:val="22"/>
              </w:rPr>
              <w:t xml:space="preserve"> interpersonalne i timske vještine prikladne različitim kontekstima učenja.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Mapiranje politika za pripremanje učitelja za inkluzivno obrazovanje u kontekstu socijalnih i kulturoloških razlika; Edukacija nastavnika za inkluziju; Inkluzija i položaj osoba s posebnim potrebama u srednjim školama; Otvorena škola u otvorenom društvu; Etičke pretpostavke inkluzije; Značaj rane inkluzije; Principi inkluzivnog odgoja i obrazovanja; Inkluzija osoba s Down sindromom; Realnost i budućnost inkluzivnog obrazovanja; Inkluzivni timovi u školama; Odgojno-obrazovna klima; Osnovne odrednice inkluzivne nastave; Teorijska utemeljenost inkluzivne nastave; Tok inkluzivne nastave; Didaktički modeli inkluzivne nastave; Procesi i dinamizmi u inkluzivnoj nastavi.</w:t>
            </w:r>
          </w:p>
        </w:tc>
      </w:tr>
      <w:tr w:rsidR="008C2BEA" w:rsidRPr="00C602D0" w:rsidTr="008F6E33">
        <w:trPr>
          <w:jc w:val="center"/>
        </w:trPr>
        <w:tc>
          <w:tcPr>
            <w:tcW w:w="3397" w:type="dxa"/>
            <w:vAlign w:val="center"/>
          </w:tcPr>
          <w:p w:rsidR="008C2BEA" w:rsidRPr="00C602D0" w:rsidRDefault="008C2BEA" w:rsidP="008F6E33">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8C2BEA" w:rsidRDefault="008C2BEA" w:rsidP="0071084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8C2BEA" w:rsidRPr="004A032D" w:rsidRDefault="008C2BEA"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8C2BEA" w:rsidRPr="004A032D" w:rsidRDefault="008C2BEA"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 xml:space="preserve">Praktične vježbe koje se izvode u ustanovama </w:t>
            </w:r>
            <w:r w:rsidR="00CC34F1" w:rsidRPr="00CC34F1">
              <w:rPr>
                <w:rFonts w:ascii="Arial" w:hAnsi="Arial" w:cs="Arial"/>
                <w:color w:val="000000"/>
                <w:sz w:val="22"/>
                <w:szCs w:val="22"/>
              </w:rPr>
              <w:lastRenderedPageBreak/>
              <w:t>specijaliziranim za rad sa oso</w:t>
            </w:r>
            <w:r w:rsidR="00CC34F1">
              <w:rPr>
                <w:rFonts w:ascii="Arial" w:hAnsi="Arial" w:cs="Arial"/>
                <w:color w:val="000000"/>
                <w:sz w:val="22"/>
                <w:szCs w:val="22"/>
              </w:rPr>
              <w:t>bama s intelektualnim teškoćama</w:t>
            </w:r>
            <w:r w:rsidRPr="004A032D">
              <w:rPr>
                <w:rFonts w:ascii="Arial" w:hAnsi="Arial" w:cs="Arial"/>
                <w:color w:val="000000"/>
                <w:sz w:val="22"/>
                <w:szCs w:val="22"/>
              </w:rPr>
              <w:t>,</w:t>
            </w:r>
          </w:p>
          <w:p w:rsidR="008C2BEA" w:rsidRPr="004A032D" w:rsidRDefault="008C2BEA"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2016A2" w:rsidRPr="00C602D0" w:rsidRDefault="002016A2" w:rsidP="002016A2">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i na kraju semestra (drugi međuispit) koji obuhvataju obrađenu tematiku sa predavanja i vježbi. Testovi se sastoje od zadataka višestrukog izbora, zadataka jednostavnog dosjećanja ili esejskih zadataka. Svaki tačan odgovor boduje se sa 0,5 bod</w:t>
            </w:r>
            <w:r w:rsidR="00CC34F1">
              <w:rPr>
                <w:rFonts w:ascii="Arial" w:hAnsi="Arial" w:cs="Arial"/>
                <w:color w:val="000000"/>
                <w:sz w:val="22"/>
                <w:szCs w:val="22"/>
              </w:rPr>
              <w:t>o</w:t>
            </w:r>
            <w:r w:rsidRPr="00C602D0">
              <w:rPr>
                <w:rFonts w:ascii="Arial" w:hAnsi="Arial" w:cs="Arial"/>
                <w:color w:val="000000"/>
                <w:sz w:val="22"/>
                <w:szCs w:val="22"/>
              </w:rPr>
              <w:t>va, odnosno, student na prvom međuispitu može ostvariti maksimalno 10 bodova, te na drugom također maksimalno 10 bodova.  Oba mini testa polažu svi studenti na predmetu istovremeno čime je postignuta ujednačenost nivoa znanja koje se testira, kao i uslovi pod kojima student polaže ispit.</w:t>
            </w:r>
            <w:r w:rsidR="00CC34F1">
              <w:rPr>
                <w:rFonts w:ascii="Arial" w:hAnsi="Arial" w:cs="Arial"/>
                <w:color w:val="000000"/>
                <w:sz w:val="22"/>
                <w:szCs w:val="22"/>
              </w:rPr>
              <w:t xml:space="preserve"> </w:t>
            </w:r>
            <w:r w:rsidRPr="00C602D0">
              <w:rPr>
                <w:rFonts w:ascii="Arial" w:hAnsi="Arial" w:cs="Arial"/>
                <w:color w:val="000000"/>
                <w:sz w:val="22"/>
                <w:szCs w:val="22"/>
              </w:rPr>
              <w:t>U sklopu predispitnih obaveza studenti su dužni izraditi individualni seminarski rad koji će obuhvatiti određenu tematiku iz sadržaja predmeta.  Seminarski rad se u pisanoj formi predaje predmetnom nastavniku na pregled i ocjenu, a zatim se prezentira usmeno. Za urađeni i prezentirani seminarski rad student može ostvariti od 0 do 10 bodo</w:t>
            </w:r>
            <w:r w:rsidR="00CC34F1">
              <w:rPr>
                <w:rFonts w:ascii="Arial" w:hAnsi="Arial" w:cs="Arial"/>
                <w:color w:val="000000"/>
                <w:sz w:val="22"/>
                <w:szCs w:val="22"/>
              </w:rPr>
              <w:t>va. Student je u obavezi izrad</w:t>
            </w:r>
            <w:r w:rsidRPr="00C602D0">
              <w:rPr>
                <w:rFonts w:ascii="Arial" w:hAnsi="Arial" w:cs="Arial"/>
                <w:color w:val="000000"/>
                <w:sz w:val="22"/>
                <w:szCs w:val="22"/>
              </w:rPr>
              <w:t>iti edukacijsko-rehabilitacijski praktikum (ERP) koji izrađuje u sklopu vježbi. Za urađen i prezentiran edukacijsko-rehabilitacijski praktikum student može ostvariti od 0 do 5 bodova. Za kontinuiranu aktivnost na predavanjima i vježbama u toku cijelog semestra student može ostvariti od 0 do 5 bodova. Završni ispit je usmeni. Na usmenom ispitu student odgovara na pet izvučenih pitanja iz tematike predmeta obrađene na predavanjima i vježbama. Usmeni ispit se može položiti ukoliko student odgovori na svih pet pitanja. Maksimalan broj bodova koji student može ostvariti na završnom ispitu je 50. Da bi student položio predmet mora ostvariti minimalno 54 kumulativna boda od čega minimalno 25 bodova na završnom usmenom ispitu.</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-PREDISPITNE OBAVEZE</w:t>
            </w:r>
          </w:p>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Aktivnost studenta: 0-5 bodova,</w:t>
            </w:r>
          </w:p>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Seminarski rad: 0-10 bodova,</w:t>
            </w:r>
          </w:p>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ERP: 0-5 bodova,</w:t>
            </w:r>
          </w:p>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Mini testovi: 0-20 bodova</w:t>
            </w:r>
          </w:p>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-ZAVRŠNI ISPIT: 25-50 bodova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2016A2" w:rsidRPr="00C602D0" w:rsidRDefault="002016A2" w:rsidP="00CC34F1">
            <w:pPr>
              <w:numPr>
                <w:ilvl w:val="0"/>
                <w:numId w:val="19"/>
              </w:numPr>
              <w:ind w:left="316" w:hanging="284"/>
              <w:rPr>
                <w:rFonts w:ascii="Arial" w:hAnsi="Arial" w:cs="Arial"/>
                <w:color w:val="000000"/>
                <w:sz w:val="22"/>
                <w:szCs w:val="22"/>
              </w:rPr>
            </w:pPr>
            <w:r w:rsidRPr="00C602D0">
              <w:rPr>
                <w:rFonts w:ascii="Arial" w:hAnsi="Arial" w:cs="Arial"/>
                <w:color w:val="000000"/>
                <w:sz w:val="22"/>
                <w:szCs w:val="22"/>
              </w:rPr>
              <w:t>Suzić N. Uvod u inkluziju. Banja Luka: XBS, 2008.</w:t>
            </w:r>
          </w:p>
          <w:p w:rsidR="002016A2" w:rsidRPr="00C602D0" w:rsidRDefault="002016A2" w:rsidP="00CC34F1">
            <w:pPr>
              <w:numPr>
                <w:ilvl w:val="0"/>
                <w:numId w:val="19"/>
              </w:numPr>
              <w:ind w:left="316" w:hanging="284"/>
              <w:rPr>
                <w:rFonts w:ascii="Arial" w:hAnsi="Arial" w:cs="Arial"/>
                <w:color w:val="000000"/>
                <w:sz w:val="22"/>
                <w:szCs w:val="22"/>
              </w:rPr>
            </w:pPr>
            <w:r w:rsidRPr="00C602D0">
              <w:rPr>
                <w:rFonts w:ascii="Arial" w:hAnsi="Arial" w:cs="Arial"/>
                <w:color w:val="000000"/>
                <w:sz w:val="22"/>
                <w:szCs w:val="22"/>
              </w:rPr>
              <w:t xml:space="preserve">Vantić-Tanjić M., Nikolić M. Inkluzivna praksa – od segregacije do inkluzije. Tuzla: OFF-SET, 2010. </w:t>
            </w:r>
          </w:p>
          <w:p w:rsidR="002016A2" w:rsidRPr="00C602D0" w:rsidRDefault="002016A2" w:rsidP="00CC34F1">
            <w:pPr>
              <w:numPr>
                <w:ilvl w:val="0"/>
                <w:numId w:val="19"/>
              </w:numPr>
              <w:ind w:left="316" w:hanging="284"/>
              <w:rPr>
                <w:rFonts w:ascii="Arial" w:hAnsi="Arial" w:cs="Arial"/>
                <w:color w:val="000000"/>
                <w:sz w:val="22"/>
                <w:szCs w:val="22"/>
              </w:rPr>
            </w:pPr>
            <w:r w:rsidRPr="00C602D0">
              <w:rPr>
                <w:rFonts w:ascii="Arial" w:hAnsi="Arial" w:cs="Arial"/>
                <w:color w:val="000000"/>
                <w:sz w:val="22"/>
                <w:szCs w:val="22"/>
              </w:rPr>
              <w:t>Ilić M. Inkluzivna nastava. Sarajevo: Filizofski fakultet Univerziteta u istočnom Sarajevu, 2009.</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2016A2" w:rsidRPr="00C602D0" w:rsidRDefault="002016A2" w:rsidP="00CC34F1">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www.inkluzija.org</w:t>
            </w:r>
          </w:p>
          <w:p w:rsidR="002016A2" w:rsidRPr="00C602D0" w:rsidRDefault="002016A2" w:rsidP="00CC34F1">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www.european-agency.org</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2016/17 godine</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2016A2" w:rsidRPr="00C602D0" w:rsidRDefault="002016A2" w:rsidP="008F6E33">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2016A2" w:rsidRPr="00C602D0" w:rsidRDefault="002016A2"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2016A2" w:rsidRPr="00C602D0" w:rsidTr="008F6E33">
        <w:trPr>
          <w:trHeight w:val="454"/>
          <w:jc w:val="center"/>
        </w:trPr>
        <w:tc>
          <w:tcPr>
            <w:tcW w:w="3397" w:type="dxa"/>
            <w:shd w:val="clear" w:color="auto" w:fill="CCC0D9"/>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color w:val="000000"/>
                <w:sz w:val="22"/>
                <w:szCs w:val="22"/>
              </w:rPr>
              <w:t>Puni naziv predmeta</w:t>
            </w:r>
          </w:p>
        </w:tc>
        <w:tc>
          <w:tcPr>
            <w:tcW w:w="5659" w:type="dxa"/>
            <w:gridSpan w:val="3"/>
            <w:shd w:val="clear" w:color="auto" w:fill="CCC0D9"/>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lang w:eastAsia="bs-Latn-BA"/>
              </w:rPr>
              <w:t>Podrška osobama sa poremećajima iz autističnog spektruma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2016A2" w:rsidRPr="00C602D0" w:rsidRDefault="002016A2" w:rsidP="008F6E33">
            <w:pPr>
              <w:rPr>
                <w:rFonts w:ascii="Arial" w:hAnsi="Arial" w:cs="Arial"/>
                <w:color w:val="000000"/>
                <w:sz w:val="22"/>
                <w:szCs w:val="22"/>
              </w:rPr>
            </w:pP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drugi ciklus</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6 ECTS</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obavezni</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izvršene predispitne obaveze</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studenti II ciklusa studija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2016A2" w:rsidRPr="00C602D0" w:rsidRDefault="002016A2" w:rsidP="002016A2">
            <w:pPr>
              <w:rPr>
                <w:rFonts w:ascii="Arial" w:hAnsi="Arial" w:cs="Arial"/>
                <w:color w:val="000000"/>
                <w:sz w:val="22"/>
                <w:szCs w:val="22"/>
              </w:rPr>
            </w:pPr>
            <w:r w:rsidRPr="00C602D0">
              <w:rPr>
                <w:rFonts w:ascii="Arial" w:hAnsi="Arial" w:cs="Arial"/>
                <w:color w:val="000000"/>
                <w:sz w:val="22"/>
                <w:szCs w:val="22"/>
              </w:rPr>
              <w:t>jedan semestar/drugi semestar</w:t>
            </w:r>
          </w:p>
        </w:tc>
      </w:tr>
      <w:tr w:rsidR="002016A2" w:rsidRPr="00C602D0" w:rsidTr="008F6E33">
        <w:trPr>
          <w:trHeight w:val="162"/>
          <w:jc w:val="center"/>
        </w:trPr>
        <w:tc>
          <w:tcPr>
            <w:tcW w:w="3397" w:type="dxa"/>
            <w:vMerge w:val="restart"/>
            <w:tcBorders>
              <w:right w:val="single" w:sz="4" w:space="0" w:color="auto"/>
            </w:tcBorders>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Laboratorijske/</w:t>
            </w:r>
          </w:p>
          <w:p w:rsidR="002016A2" w:rsidRPr="00C602D0" w:rsidRDefault="002016A2" w:rsidP="008F6E33">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2016A2" w:rsidRPr="00C602D0" w:rsidTr="008F6E33">
        <w:trPr>
          <w:trHeight w:val="88"/>
          <w:jc w:val="center"/>
        </w:trPr>
        <w:tc>
          <w:tcPr>
            <w:tcW w:w="3397" w:type="dxa"/>
            <w:vMerge/>
            <w:tcBorders>
              <w:right w:val="single" w:sz="4" w:space="0" w:color="auto"/>
            </w:tcBorders>
            <w:vAlign w:val="center"/>
          </w:tcPr>
          <w:p w:rsidR="002016A2" w:rsidRPr="00C602D0" w:rsidRDefault="002016A2" w:rsidP="008F6E33">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BC3E85" w:rsidP="008F6E33">
            <w:pPr>
              <w:jc w:val="center"/>
              <w:rPr>
                <w:rFonts w:ascii="Arial" w:hAnsi="Arial" w:cs="Arial"/>
                <w:color w:val="000000"/>
                <w:sz w:val="22"/>
                <w:szCs w:val="22"/>
              </w:rPr>
            </w:pPr>
            <w:r w:rsidRPr="00C602D0">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2016A2" w:rsidRPr="00C602D0" w:rsidRDefault="002016A2" w:rsidP="008F6E33">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2016A2" w:rsidRPr="00C602D0" w:rsidRDefault="00BC3E85" w:rsidP="008F6E33">
            <w:pPr>
              <w:jc w:val="center"/>
              <w:rPr>
                <w:rFonts w:ascii="Arial" w:hAnsi="Arial" w:cs="Arial"/>
                <w:color w:val="000000"/>
                <w:sz w:val="22"/>
                <w:szCs w:val="22"/>
              </w:rPr>
            </w:pPr>
            <w:r w:rsidRPr="00C602D0">
              <w:rPr>
                <w:rFonts w:ascii="Arial" w:hAnsi="Arial" w:cs="Arial"/>
                <w:color w:val="000000"/>
                <w:sz w:val="22"/>
                <w:szCs w:val="22"/>
              </w:rPr>
              <w:t>0</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2016A2" w:rsidRPr="00C602D0" w:rsidRDefault="002016A2" w:rsidP="008F6E33">
            <w:pPr>
              <w:rPr>
                <w:rFonts w:ascii="Arial" w:hAnsi="Arial" w:cs="Arial"/>
                <w:color w:val="000000"/>
                <w:sz w:val="22"/>
                <w:szCs w:val="22"/>
              </w:rPr>
            </w:pP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2016A2" w:rsidRPr="00C602D0" w:rsidRDefault="002016A2" w:rsidP="008F6E33">
            <w:pPr>
              <w:rPr>
                <w:rFonts w:ascii="Arial" w:hAnsi="Arial" w:cs="Arial"/>
                <w:color w:val="000000"/>
                <w:sz w:val="22"/>
                <w:szCs w:val="22"/>
              </w:rPr>
            </w:pP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www.erf.untz.ba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Cilj ovog predmeta je sticanje znanja, vještina i kompetencija iz područja  podrške osobama sa poremećajima iz autističnog spektruma, osposobljavanje za proces  dizajniranja i implementiranja tretmana u skladu sa najnovijim naučnim, istraživačkim i stručnim dostignućima iz ove oblasti.</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p>
          <w:p w:rsidR="00CC34F1" w:rsidRPr="00CC34F1" w:rsidRDefault="00CC34F1" w:rsidP="00CC34F1">
            <w:pPr>
              <w:pStyle w:val="ListParagraph"/>
              <w:numPr>
                <w:ilvl w:val="0"/>
                <w:numId w:val="22"/>
              </w:numPr>
              <w:ind w:left="174" w:hanging="142"/>
              <w:rPr>
                <w:rFonts w:ascii="Arial" w:hAnsi="Arial" w:cs="Arial"/>
                <w:color w:val="000000"/>
                <w:sz w:val="22"/>
                <w:szCs w:val="22"/>
              </w:rPr>
            </w:pPr>
            <w:r w:rsidRPr="00CC34F1">
              <w:rPr>
                <w:rFonts w:ascii="Arial" w:hAnsi="Arial" w:cs="Arial"/>
                <w:color w:val="000000"/>
                <w:sz w:val="22"/>
                <w:szCs w:val="22"/>
              </w:rPr>
              <w:t>primijene sistematsko znanje i razumijevanje u području podrške djetetu i porodici djeteta sa poremećajem iz autističnog spektruma;</w:t>
            </w:r>
          </w:p>
          <w:p w:rsidR="00CC34F1" w:rsidRPr="00CC34F1" w:rsidRDefault="00CC34F1" w:rsidP="00CC34F1">
            <w:pPr>
              <w:pStyle w:val="ListParagraph"/>
              <w:numPr>
                <w:ilvl w:val="0"/>
                <w:numId w:val="22"/>
              </w:numPr>
              <w:ind w:left="174" w:hanging="142"/>
              <w:rPr>
                <w:rFonts w:ascii="Arial" w:hAnsi="Arial" w:cs="Arial"/>
                <w:color w:val="000000"/>
                <w:sz w:val="22"/>
                <w:szCs w:val="22"/>
              </w:rPr>
            </w:pPr>
            <w:r w:rsidRPr="00CC34F1">
              <w:rPr>
                <w:rFonts w:ascii="Arial" w:hAnsi="Arial" w:cs="Arial"/>
                <w:color w:val="000000"/>
                <w:sz w:val="22"/>
                <w:szCs w:val="22"/>
              </w:rPr>
              <w:t xml:space="preserve">primijene znanje, </w:t>
            </w:r>
            <w:r w:rsidR="00710841" w:rsidRPr="00CC34F1">
              <w:rPr>
                <w:rFonts w:ascii="Arial" w:hAnsi="Arial" w:cs="Arial"/>
                <w:color w:val="000000"/>
                <w:sz w:val="22"/>
                <w:szCs w:val="22"/>
              </w:rPr>
              <w:t>razumijevanje</w:t>
            </w:r>
            <w:r w:rsidRPr="00CC34F1">
              <w:rPr>
                <w:rFonts w:ascii="Arial" w:hAnsi="Arial" w:cs="Arial"/>
                <w:color w:val="000000"/>
                <w:sz w:val="22"/>
                <w:szCs w:val="22"/>
              </w:rPr>
              <w:t xml:space="preserve"> i vještine u tretmanu;</w:t>
            </w:r>
          </w:p>
          <w:p w:rsidR="00CC34F1" w:rsidRPr="00CC34F1" w:rsidRDefault="007F3397" w:rsidP="00CC34F1">
            <w:pPr>
              <w:pStyle w:val="ListParagraph"/>
              <w:numPr>
                <w:ilvl w:val="0"/>
                <w:numId w:val="22"/>
              </w:numPr>
              <w:ind w:left="174" w:hanging="142"/>
              <w:rPr>
                <w:rFonts w:ascii="Arial" w:hAnsi="Arial" w:cs="Arial"/>
                <w:color w:val="000000"/>
                <w:sz w:val="22"/>
                <w:szCs w:val="22"/>
              </w:rPr>
            </w:pPr>
            <w:r>
              <w:rPr>
                <w:rFonts w:ascii="Arial" w:hAnsi="Arial" w:cs="Arial"/>
                <w:color w:val="000000"/>
                <w:sz w:val="22"/>
                <w:szCs w:val="22"/>
              </w:rPr>
              <w:t>primijene konceptualno i apstrak</w:t>
            </w:r>
            <w:r w:rsidRPr="00CC34F1">
              <w:rPr>
                <w:rFonts w:ascii="Arial" w:hAnsi="Arial" w:cs="Arial"/>
                <w:color w:val="000000"/>
                <w:sz w:val="22"/>
                <w:szCs w:val="22"/>
              </w:rPr>
              <w:t>tno</w:t>
            </w:r>
            <w:r w:rsidR="00CC34F1" w:rsidRPr="00CC34F1">
              <w:rPr>
                <w:rFonts w:ascii="Arial" w:hAnsi="Arial" w:cs="Arial"/>
                <w:color w:val="000000"/>
                <w:sz w:val="22"/>
                <w:szCs w:val="22"/>
              </w:rPr>
              <w:t xml:space="preserve"> mišljenje, kritičku procjenu trenutnog istraživačkog i naučnog rada</w:t>
            </w:r>
          </w:p>
          <w:p w:rsidR="00CC34F1" w:rsidRPr="00CC34F1" w:rsidRDefault="00CC34F1" w:rsidP="00CC34F1">
            <w:pPr>
              <w:pStyle w:val="ListParagraph"/>
              <w:numPr>
                <w:ilvl w:val="0"/>
                <w:numId w:val="22"/>
              </w:numPr>
              <w:ind w:left="174" w:hanging="142"/>
              <w:rPr>
                <w:rFonts w:ascii="Arial" w:hAnsi="Arial" w:cs="Arial"/>
                <w:color w:val="000000"/>
                <w:sz w:val="22"/>
                <w:szCs w:val="22"/>
              </w:rPr>
            </w:pPr>
            <w:r w:rsidRPr="00CC34F1">
              <w:rPr>
                <w:rFonts w:ascii="Arial" w:hAnsi="Arial" w:cs="Arial"/>
                <w:color w:val="000000"/>
                <w:sz w:val="22"/>
                <w:szCs w:val="22"/>
              </w:rPr>
              <w:t>primijene najnovija naučna i stručna dostignuća u radu sa djecom iz autističnog spektruma;</w:t>
            </w:r>
          </w:p>
          <w:p w:rsidR="002016A2" w:rsidRPr="00C602D0" w:rsidRDefault="00CC34F1" w:rsidP="00CC34F1">
            <w:pPr>
              <w:pStyle w:val="ListParagraph"/>
              <w:numPr>
                <w:ilvl w:val="0"/>
                <w:numId w:val="22"/>
              </w:numPr>
              <w:ind w:left="174" w:hanging="142"/>
              <w:rPr>
                <w:rFonts w:ascii="Arial" w:hAnsi="Arial" w:cs="Arial"/>
                <w:color w:val="000000"/>
                <w:sz w:val="22"/>
                <w:szCs w:val="22"/>
              </w:rPr>
            </w:pPr>
            <w:r w:rsidRPr="00CC34F1">
              <w:rPr>
                <w:rFonts w:ascii="Arial" w:hAnsi="Arial" w:cs="Arial"/>
                <w:color w:val="000000"/>
                <w:sz w:val="22"/>
                <w:szCs w:val="22"/>
              </w:rPr>
              <w:t>primijene interpersonalne i timske vještine.</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2016A2" w:rsidRPr="00C602D0" w:rsidRDefault="007A2FF4" w:rsidP="008F6E33">
            <w:pPr>
              <w:rPr>
                <w:rFonts w:ascii="Arial" w:hAnsi="Arial" w:cs="Arial"/>
                <w:color w:val="000000"/>
                <w:sz w:val="22"/>
                <w:szCs w:val="22"/>
              </w:rPr>
            </w:pPr>
            <w:r w:rsidRPr="00C602D0">
              <w:rPr>
                <w:rFonts w:ascii="Arial" w:hAnsi="Arial" w:cs="Arial"/>
                <w:color w:val="000000"/>
                <w:sz w:val="22"/>
                <w:szCs w:val="22"/>
              </w:rPr>
              <w:t>Principi i koncepti programa ABA; Intervencije za pojačanje poželjnih ponašanja; Procjena ponašanja, Bihevioralna Intervencije za problemska ponašanja; Floor time; Discretne probe; Senzorna integracija; PECS; TEACH; Alternativni načini komunikacije; Incidentalno učenje; Socijalna interakcija i integracija; Grupna interakcija i inkluzija; Komponente podučavanja komunikacije; Organiziranje individualiziranog kurikuluma.</w:t>
            </w:r>
          </w:p>
        </w:tc>
      </w:tr>
      <w:tr w:rsidR="00CC34F1" w:rsidRPr="00C602D0" w:rsidTr="008F6E33">
        <w:trPr>
          <w:jc w:val="center"/>
        </w:trPr>
        <w:tc>
          <w:tcPr>
            <w:tcW w:w="3397" w:type="dxa"/>
            <w:vAlign w:val="center"/>
          </w:tcPr>
          <w:p w:rsidR="00CC34F1" w:rsidRPr="00C602D0" w:rsidRDefault="00CC34F1" w:rsidP="008F6E33">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CC34F1" w:rsidRDefault="00CC34F1" w:rsidP="0071084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CC34F1" w:rsidRPr="004A032D" w:rsidRDefault="00CC34F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CC34F1" w:rsidRPr="004A032D" w:rsidRDefault="00CC34F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 xml:space="preserve">Nakon polovine semestra studenti pismeno polažu mini </w:t>
            </w:r>
            <w:r w:rsidRPr="00C602D0">
              <w:rPr>
                <w:rFonts w:ascii="Arial" w:hAnsi="Arial" w:cs="Arial"/>
                <w:color w:val="000000"/>
                <w:sz w:val="22"/>
                <w:szCs w:val="22"/>
              </w:rPr>
              <w:lastRenderedPageBreak/>
              <w:t>test (prvi međuispit) koji obuhvata do tada obrađenu</w:t>
            </w:r>
            <w:r w:rsidR="007A74C6">
              <w:rPr>
                <w:rFonts w:ascii="Arial" w:hAnsi="Arial" w:cs="Arial"/>
                <w:color w:val="000000"/>
                <w:sz w:val="22"/>
                <w:szCs w:val="22"/>
              </w:rPr>
              <w:t xml:space="preserve"> tematiku sa predavanja</w:t>
            </w:r>
            <w:r w:rsidRPr="00C602D0">
              <w:rPr>
                <w:rFonts w:ascii="Arial" w:hAnsi="Arial" w:cs="Arial"/>
                <w:color w:val="000000"/>
                <w:sz w:val="22"/>
                <w:szCs w:val="22"/>
              </w:rPr>
              <w:t>.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w:t>
            </w:r>
            <w:r w:rsidR="007A74C6">
              <w:rPr>
                <w:rFonts w:ascii="Arial" w:hAnsi="Arial" w:cs="Arial"/>
                <w:color w:val="000000"/>
                <w:sz w:val="22"/>
                <w:szCs w:val="22"/>
              </w:rPr>
              <w:t xml:space="preserve"> tematiku sa predavanja</w:t>
            </w:r>
            <w:r w:rsidRPr="00C602D0">
              <w:rPr>
                <w:rFonts w:ascii="Arial" w:hAnsi="Arial" w:cs="Arial"/>
                <w:color w:val="000000"/>
                <w:sz w:val="22"/>
                <w:szCs w:val="22"/>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w:t>
            </w:r>
          </w:p>
          <w:p w:rsidR="002016A2" w:rsidRPr="00C602D0" w:rsidRDefault="007A2FF4" w:rsidP="007A2FF4">
            <w:pPr>
              <w:rPr>
                <w:rFonts w:ascii="Arial" w:hAnsi="Arial" w:cs="Arial"/>
                <w:color w:val="000000"/>
                <w:sz w:val="22"/>
                <w:szCs w:val="22"/>
              </w:rPr>
            </w:pPr>
            <w:r w:rsidRPr="00C602D0">
              <w:rPr>
                <w:rFonts w:ascii="Arial" w:hAnsi="Arial" w:cs="Arial"/>
                <w:color w:val="000000"/>
                <w:sz w:val="22"/>
                <w:szCs w:val="22"/>
              </w:rPr>
              <w:t>Završni ispit je usmeni. Na usmenom ispitu student odgovara na tri izvučena pitanja iz tematike predmeta obrađene na p</w:t>
            </w:r>
            <w:r w:rsidR="007A74C6">
              <w:rPr>
                <w:rFonts w:ascii="Arial" w:hAnsi="Arial" w:cs="Arial"/>
                <w:color w:val="000000"/>
                <w:sz w:val="22"/>
                <w:szCs w:val="22"/>
              </w:rPr>
              <w:t>redavanjima</w:t>
            </w:r>
            <w:r w:rsidRPr="00C602D0">
              <w:rPr>
                <w:rFonts w:ascii="Arial" w:hAnsi="Arial" w:cs="Arial"/>
                <w:color w:val="000000"/>
                <w:sz w:val="22"/>
                <w:szCs w:val="22"/>
              </w:rPr>
              <w:t>.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Težinski faktori provjere</w:t>
            </w:r>
          </w:p>
        </w:tc>
        <w:tc>
          <w:tcPr>
            <w:tcW w:w="5659" w:type="dxa"/>
            <w:gridSpan w:val="3"/>
          </w:tcPr>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-PREDISPITNE OBAVEZE</w:t>
            </w:r>
          </w:p>
          <w:p w:rsidR="007A74C6" w:rsidRDefault="007A2FF4" w:rsidP="007A2FF4">
            <w:pPr>
              <w:rPr>
                <w:rFonts w:ascii="Arial" w:hAnsi="Arial" w:cs="Arial"/>
                <w:color w:val="000000"/>
                <w:sz w:val="22"/>
                <w:szCs w:val="22"/>
              </w:rPr>
            </w:pPr>
            <w:r w:rsidRPr="00C602D0">
              <w:rPr>
                <w:rFonts w:ascii="Arial" w:hAnsi="Arial" w:cs="Arial"/>
                <w:color w:val="000000"/>
                <w:sz w:val="22"/>
                <w:szCs w:val="22"/>
              </w:rPr>
              <w:t>Prisu</w:t>
            </w:r>
            <w:r w:rsidR="007A74C6">
              <w:rPr>
                <w:rFonts w:ascii="Arial" w:hAnsi="Arial" w:cs="Arial"/>
                <w:color w:val="000000"/>
                <w:sz w:val="22"/>
                <w:szCs w:val="22"/>
              </w:rPr>
              <w:t>tnost na predavanjima: 0-10 bodova</w:t>
            </w:r>
          </w:p>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Aktivnost studenta: 0-10 bodova,</w:t>
            </w:r>
          </w:p>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Seminarski rad: 0-10 bodova,</w:t>
            </w:r>
          </w:p>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Mini testovi: 0-20 bodova</w:t>
            </w:r>
          </w:p>
          <w:p w:rsidR="002016A2" w:rsidRPr="00C602D0" w:rsidRDefault="007A2FF4" w:rsidP="007A2FF4">
            <w:pPr>
              <w:rPr>
                <w:rFonts w:ascii="Arial" w:hAnsi="Arial" w:cs="Arial"/>
                <w:color w:val="000000"/>
                <w:sz w:val="22"/>
                <w:szCs w:val="22"/>
              </w:rPr>
            </w:pPr>
            <w:r w:rsidRPr="00C602D0">
              <w:rPr>
                <w:rFonts w:ascii="Arial" w:hAnsi="Arial" w:cs="Arial"/>
                <w:color w:val="000000"/>
                <w:sz w:val="22"/>
                <w:szCs w:val="22"/>
              </w:rPr>
              <w:t>-ZAVRŠNI ISPIT: 25-50 bodova</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7A2FF4" w:rsidRPr="00C602D0" w:rsidRDefault="007A74C6" w:rsidP="007A74C6">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Dizdarević, A. </w:t>
            </w:r>
            <w:r w:rsidR="007A2FF4" w:rsidRPr="00C602D0">
              <w:rPr>
                <w:rFonts w:ascii="Arial" w:hAnsi="Arial" w:cs="Arial"/>
                <w:color w:val="000000"/>
                <w:sz w:val="22"/>
                <w:szCs w:val="22"/>
              </w:rPr>
              <w:t xml:space="preserve">Specijalna edukacija i rehabilitacija djece sa intelektualnim i razvojnim teškoćama: teorija, praksa i istraživanje. </w:t>
            </w:r>
            <w:r w:rsidRPr="00C602D0">
              <w:rPr>
                <w:rFonts w:ascii="Arial" w:hAnsi="Arial" w:cs="Arial"/>
                <w:color w:val="000000"/>
                <w:sz w:val="22"/>
                <w:szCs w:val="22"/>
              </w:rPr>
              <w:t>Tuzla</w:t>
            </w:r>
            <w:r>
              <w:rPr>
                <w:rFonts w:ascii="Arial" w:hAnsi="Arial" w:cs="Arial"/>
                <w:color w:val="000000"/>
                <w:sz w:val="22"/>
                <w:szCs w:val="22"/>
              </w:rPr>
              <w:t>:</w:t>
            </w:r>
            <w:r w:rsidRPr="00C602D0">
              <w:rPr>
                <w:rFonts w:ascii="Arial" w:hAnsi="Arial" w:cs="Arial"/>
                <w:color w:val="000000"/>
                <w:sz w:val="22"/>
                <w:szCs w:val="22"/>
              </w:rPr>
              <w:t xml:space="preserve"> </w:t>
            </w:r>
            <w:r>
              <w:rPr>
                <w:rFonts w:ascii="Arial" w:hAnsi="Arial" w:cs="Arial"/>
                <w:color w:val="000000"/>
                <w:sz w:val="22"/>
                <w:szCs w:val="22"/>
              </w:rPr>
              <w:t>Printcom, 2013</w:t>
            </w:r>
            <w:r w:rsidR="007A2FF4" w:rsidRPr="00C602D0">
              <w:rPr>
                <w:rFonts w:ascii="Arial" w:hAnsi="Arial" w:cs="Arial"/>
                <w:color w:val="000000"/>
                <w:sz w:val="22"/>
                <w:szCs w:val="22"/>
              </w:rPr>
              <w:t>.</w:t>
            </w:r>
          </w:p>
          <w:p w:rsidR="007A2FF4" w:rsidRPr="00C602D0" w:rsidRDefault="007A74C6" w:rsidP="007A74C6">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Fovel, J.T. </w:t>
            </w:r>
            <w:r w:rsidR="007A2FF4" w:rsidRPr="00C602D0">
              <w:rPr>
                <w:rFonts w:ascii="Arial" w:hAnsi="Arial" w:cs="Arial"/>
                <w:color w:val="000000"/>
                <w:sz w:val="22"/>
                <w:szCs w:val="22"/>
              </w:rPr>
              <w:t>The ABA Program Companion. DRL Books</w:t>
            </w:r>
            <w:r>
              <w:rPr>
                <w:rFonts w:ascii="Arial" w:hAnsi="Arial" w:cs="Arial"/>
                <w:color w:val="000000"/>
                <w:sz w:val="22"/>
                <w:szCs w:val="22"/>
              </w:rPr>
              <w:t>, 2002</w:t>
            </w:r>
            <w:r w:rsidR="007A2FF4" w:rsidRPr="00C602D0">
              <w:rPr>
                <w:rFonts w:ascii="Arial" w:hAnsi="Arial" w:cs="Arial"/>
                <w:color w:val="000000"/>
                <w:sz w:val="22"/>
                <w:szCs w:val="22"/>
              </w:rPr>
              <w:t xml:space="preserve">. </w:t>
            </w:r>
          </w:p>
          <w:p w:rsidR="007A2FF4" w:rsidRPr="00C602D0" w:rsidRDefault="007A74C6" w:rsidP="007A74C6">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Smith T. </w:t>
            </w:r>
            <w:r w:rsidR="007A2FF4" w:rsidRPr="00C602D0">
              <w:rPr>
                <w:rFonts w:ascii="Arial" w:hAnsi="Arial" w:cs="Arial"/>
                <w:color w:val="000000"/>
                <w:sz w:val="22"/>
                <w:szCs w:val="22"/>
              </w:rPr>
              <w:t>Making Inclusion Work for students with autism Spectrum Disorders. he Guilford Press</w:t>
            </w:r>
            <w:r>
              <w:rPr>
                <w:rFonts w:ascii="Arial" w:hAnsi="Arial" w:cs="Arial"/>
                <w:color w:val="000000"/>
                <w:sz w:val="22"/>
                <w:szCs w:val="22"/>
              </w:rPr>
              <w:t>, 2012</w:t>
            </w:r>
            <w:r w:rsidR="007A2FF4" w:rsidRPr="00C602D0">
              <w:rPr>
                <w:rFonts w:ascii="Arial" w:hAnsi="Arial" w:cs="Arial"/>
                <w:color w:val="000000"/>
                <w:sz w:val="22"/>
                <w:szCs w:val="22"/>
              </w:rPr>
              <w:t xml:space="preserve">. </w:t>
            </w:r>
          </w:p>
          <w:p w:rsidR="002016A2" w:rsidRPr="00C602D0" w:rsidRDefault="007A2FF4" w:rsidP="007A74C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Fisher W.W.,</w:t>
            </w:r>
            <w:r w:rsidR="007A74C6">
              <w:rPr>
                <w:rFonts w:ascii="Arial" w:hAnsi="Arial" w:cs="Arial"/>
                <w:color w:val="000000"/>
                <w:sz w:val="22"/>
                <w:szCs w:val="22"/>
              </w:rPr>
              <w:t xml:space="preserve"> Piazza C.C., Roane H.S. </w:t>
            </w:r>
            <w:r w:rsidRPr="00C602D0">
              <w:rPr>
                <w:rFonts w:ascii="Arial" w:hAnsi="Arial" w:cs="Arial"/>
                <w:color w:val="000000"/>
                <w:sz w:val="22"/>
                <w:szCs w:val="22"/>
              </w:rPr>
              <w:t xml:space="preserve"> Handbook of Applied Behavior Analysis. The Guilford Press</w:t>
            </w:r>
            <w:r w:rsidR="007A74C6">
              <w:rPr>
                <w:rFonts w:ascii="Arial" w:hAnsi="Arial" w:cs="Arial"/>
                <w:color w:val="000000"/>
                <w:sz w:val="22"/>
                <w:szCs w:val="22"/>
              </w:rPr>
              <w:t>, 2014</w:t>
            </w:r>
            <w:r w:rsidRPr="00C602D0">
              <w:rPr>
                <w:rFonts w:ascii="Arial" w:hAnsi="Arial" w:cs="Arial"/>
                <w:color w:val="000000"/>
                <w:sz w:val="22"/>
                <w:szCs w:val="22"/>
              </w:rPr>
              <w:t>.</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2016A2" w:rsidRPr="00C602D0" w:rsidRDefault="007A2FF4" w:rsidP="007A74C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www.autismsupport.com</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2016A2" w:rsidRPr="00C602D0" w:rsidRDefault="002016A2" w:rsidP="008F6E33">
            <w:pPr>
              <w:rPr>
                <w:rFonts w:ascii="Arial" w:hAnsi="Arial" w:cs="Arial"/>
                <w:color w:val="000000"/>
                <w:sz w:val="22"/>
                <w:szCs w:val="22"/>
              </w:rPr>
            </w:pPr>
            <w:r w:rsidRPr="00C602D0">
              <w:rPr>
                <w:rFonts w:ascii="Arial" w:hAnsi="Arial" w:cs="Arial"/>
                <w:color w:val="000000"/>
                <w:sz w:val="22"/>
                <w:szCs w:val="22"/>
              </w:rPr>
              <w:t>2016/17 godine</w:t>
            </w:r>
          </w:p>
        </w:tc>
      </w:tr>
      <w:tr w:rsidR="002016A2" w:rsidRPr="00C602D0" w:rsidTr="008F6E33">
        <w:trPr>
          <w:jc w:val="center"/>
        </w:trPr>
        <w:tc>
          <w:tcPr>
            <w:tcW w:w="3397" w:type="dxa"/>
            <w:vAlign w:val="center"/>
          </w:tcPr>
          <w:p w:rsidR="002016A2" w:rsidRPr="00C602D0" w:rsidRDefault="002016A2" w:rsidP="008F6E33">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2016A2" w:rsidRPr="00C602D0" w:rsidRDefault="002016A2" w:rsidP="008F6E33">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7A2FF4" w:rsidRPr="00C602D0" w:rsidRDefault="007A2FF4"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7A2FF4" w:rsidRPr="00C602D0" w:rsidTr="008F6E33">
        <w:trPr>
          <w:trHeight w:val="454"/>
          <w:jc w:val="center"/>
        </w:trPr>
        <w:tc>
          <w:tcPr>
            <w:tcW w:w="3397" w:type="dxa"/>
            <w:shd w:val="clear" w:color="auto" w:fill="CCC0D9"/>
            <w:vAlign w:val="center"/>
          </w:tcPr>
          <w:p w:rsidR="007A2FF4" w:rsidRPr="00C602D0" w:rsidRDefault="007A2FF4" w:rsidP="008F6E33">
            <w:pPr>
              <w:jc w:val="left"/>
              <w:rPr>
                <w:rFonts w:ascii="Arial" w:hAnsi="Arial" w:cs="Arial"/>
                <w:b/>
                <w:color w:val="000000"/>
                <w:sz w:val="22"/>
                <w:szCs w:val="22"/>
              </w:rPr>
            </w:pPr>
            <w:r w:rsidRPr="00C602D0">
              <w:rPr>
                <w:rFonts w:ascii="Arial" w:hAnsi="Arial" w:cs="Arial"/>
                <w:b/>
                <w:color w:val="000000"/>
                <w:sz w:val="22"/>
                <w:szCs w:val="22"/>
              </w:rPr>
              <w:t>Puni naziv predmeta</w:t>
            </w:r>
          </w:p>
        </w:tc>
        <w:tc>
          <w:tcPr>
            <w:tcW w:w="5659" w:type="dxa"/>
            <w:gridSpan w:val="3"/>
            <w:shd w:val="clear" w:color="auto" w:fill="CCC0D9"/>
            <w:vAlign w:val="center"/>
          </w:tcPr>
          <w:p w:rsidR="007A2FF4" w:rsidRPr="00710841" w:rsidRDefault="007A2FF4" w:rsidP="008F6E33">
            <w:pPr>
              <w:jc w:val="left"/>
              <w:rPr>
                <w:rFonts w:ascii="Arial" w:hAnsi="Arial" w:cs="Arial"/>
                <w:b/>
                <w:bCs/>
                <w:color w:val="000000" w:themeColor="text1"/>
                <w:sz w:val="22"/>
                <w:szCs w:val="22"/>
              </w:rPr>
            </w:pPr>
            <w:r w:rsidRPr="00710841">
              <w:rPr>
                <w:rFonts w:ascii="Arial" w:hAnsi="Arial" w:cs="Arial"/>
                <w:b/>
                <w:bCs/>
                <w:color w:val="000000" w:themeColor="text1"/>
                <w:sz w:val="22"/>
                <w:szCs w:val="22"/>
                <w:lang w:eastAsia="bs-Latn-BA"/>
              </w:rPr>
              <w:t>Podrška pozitivnom ponašanju</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7A2FF4" w:rsidRPr="00C602D0" w:rsidRDefault="007A2FF4" w:rsidP="008F6E33">
            <w:pPr>
              <w:rPr>
                <w:rFonts w:ascii="Arial" w:hAnsi="Arial" w:cs="Arial"/>
                <w:color w:val="000000"/>
                <w:sz w:val="22"/>
                <w:szCs w:val="22"/>
              </w:rPr>
            </w:pP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drugi ciklus</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4 ECTS</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izborni</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izvršene predispitne obaveze</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studenti II ciklusa studija</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jedan semestar/drugi semestar</w:t>
            </w:r>
          </w:p>
        </w:tc>
      </w:tr>
      <w:tr w:rsidR="007A2FF4" w:rsidRPr="00C602D0" w:rsidTr="008F6E33">
        <w:trPr>
          <w:trHeight w:val="162"/>
          <w:jc w:val="center"/>
        </w:trPr>
        <w:tc>
          <w:tcPr>
            <w:tcW w:w="3397" w:type="dxa"/>
            <w:vMerge w:val="restart"/>
            <w:tcBorders>
              <w:right w:val="single" w:sz="4" w:space="0" w:color="auto"/>
            </w:tcBorders>
            <w:vAlign w:val="center"/>
          </w:tcPr>
          <w:p w:rsidR="007A2FF4" w:rsidRPr="00C602D0" w:rsidRDefault="007A2FF4" w:rsidP="008F6E33">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7A2FF4" w:rsidRPr="00C602D0" w:rsidRDefault="007A2FF4" w:rsidP="008F6E33">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7A2FF4" w:rsidRPr="00C602D0" w:rsidRDefault="007A2FF4" w:rsidP="008F6E33">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7A2FF4" w:rsidRPr="00C602D0" w:rsidRDefault="007A2FF4" w:rsidP="008F6E33">
            <w:pPr>
              <w:jc w:val="center"/>
              <w:rPr>
                <w:rFonts w:ascii="Arial" w:hAnsi="Arial" w:cs="Arial"/>
                <w:color w:val="000000"/>
                <w:sz w:val="20"/>
                <w:szCs w:val="20"/>
              </w:rPr>
            </w:pPr>
            <w:r w:rsidRPr="00C602D0">
              <w:rPr>
                <w:rFonts w:ascii="Arial" w:hAnsi="Arial" w:cs="Arial"/>
                <w:color w:val="000000"/>
                <w:sz w:val="20"/>
                <w:szCs w:val="20"/>
              </w:rPr>
              <w:t>Laboratorijske/</w:t>
            </w:r>
          </w:p>
          <w:p w:rsidR="007A2FF4" w:rsidRPr="00C602D0" w:rsidRDefault="007A2FF4" w:rsidP="008F6E33">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7A2FF4" w:rsidRPr="00C602D0" w:rsidTr="008F6E33">
        <w:trPr>
          <w:trHeight w:val="88"/>
          <w:jc w:val="center"/>
        </w:trPr>
        <w:tc>
          <w:tcPr>
            <w:tcW w:w="3397" w:type="dxa"/>
            <w:vMerge/>
            <w:tcBorders>
              <w:right w:val="single" w:sz="4" w:space="0" w:color="auto"/>
            </w:tcBorders>
            <w:vAlign w:val="center"/>
          </w:tcPr>
          <w:p w:rsidR="007A2FF4" w:rsidRPr="00C602D0" w:rsidRDefault="007A2FF4" w:rsidP="008F6E33">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7A2FF4" w:rsidRPr="00C602D0" w:rsidRDefault="007A2FF4" w:rsidP="008F6E33">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7A2FF4" w:rsidRPr="00C602D0" w:rsidRDefault="007A2FF4" w:rsidP="008F6E33">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7A2FF4" w:rsidRPr="00C602D0" w:rsidRDefault="007A2FF4" w:rsidP="008F6E33">
            <w:pPr>
              <w:jc w:val="center"/>
              <w:rPr>
                <w:rFonts w:ascii="Arial" w:hAnsi="Arial" w:cs="Arial"/>
                <w:color w:val="000000"/>
                <w:sz w:val="22"/>
                <w:szCs w:val="22"/>
              </w:rPr>
            </w:pPr>
            <w:r w:rsidRPr="00C602D0">
              <w:rPr>
                <w:rFonts w:ascii="Arial" w:hAnsi="Arial" w:cs="Arial"/>
                <w:color w:val="000000"/>
                <w:sz w:val="22"/>
                <w:szCs w:val="22"/>
              </w:rPr>
              <w:t>0</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7A2FF4" w:rsidRPr="00C602D0" w:rsidRDefault="007A2FF4" w:rsidP="008F6E33">
            <w:pPr>
              <w:rPr>
                <w:rFonts w:ascii="Arial" w:hAnsi="Arial" w:cs="Arial"/>
                <w:color w:val="000000"/>
                <w:sz w:val="22"/>
                <w:szCs w:val="22"/>
              </w:rPr>
            </w:pP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7A2FF4" w:rsidRPr="00C602D0" w:rsidRDefault="007A2FF4" w:rsidP="008F6E33">
            <w:pPr>
              <w:rPr>
                <w:rFonts w:ascii="Arial" w:hAnsi="Arial" w:cs="Arial"/>
                <w:color w:val="000000"/>
                <w:sz w:val="22"/>
                <w:szCs w:val="22"/>
              </w:rPr>
            </w:pP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www.erf.untz.ba</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 xml:space="preserve">Cilj ovog predmeta je sticanje znanja, vještina i kompetencija iz područja vezanih za  procese  organiziranog i efikasnog vođenja učionice i da pruži praktična uputstva u primjeni adekvatnih  strategija i pristupa u menadžmentu  ponašanja učenika sa intelektualnim teškoćama u uvjetima specijalne edukacije i rehabilitacije.  </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7A2FF4" w:rsidRPr="00C602D0" w:rsidRDefault="007A2FF4" w:rsidP="007A2FF4">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p>
          <w:p w:rsidR="007A2FF4" w:rsidRPr="00C602D0" w:rsidRDefault="007A2FF4" w:rsidP="00710841">
            <w:pPr>
              <w:pStyle w:val="ListParagraph"/>
              <w:numPr>
                <w:ilvl w:val="0"/>
                <w:numId w:val="23"/>
              </w:numPr>
              <w:ind w:left="174" w:hanging="142"/>
              <w:rPr>
                <w:rFonts w:ascii="Arial" w:hAnsi="Arial" w:cs="Arial"/>
                <w:color w:val="000000"/>
                <w:sz w:val="22"/>
                <w:szCs w:val="22"/>
              </w:rPr>
            </w:pPr>
            <w:r w:rsidRPr="00C602D0">
              <w:rPr>
                <w:rFonts w:ascii="Arial" w:hAnsi="Arial" w:cs="Arial"/>
                <w:color w:val="000000"/>
                <w:sz w:val="22"/>
                <w:szCs w:val="22"/>
              </w:rPr>
              <w:t xml:space="preserve">demonstriraju sistematska znanja i </w:t>
            </w:r>
            <w:r w:rsidR="00710841" w:rsidRPr="00C602D0">
              <w:rPr>
                <w:rFonts w:ascii="Arial" w:hAnsi="Arial" w:cs="Arial"/>
                <w:color w:val="000000"/>
                <w:sz w:val="22"/>
                <w:szCs w:val="22"/>
              </w:rPr>
              <w:t>razumijevanja</w:t>
            </w:r>
            <w:r w:rsidRPr="00C602D0">
              <w:rPr>
                <w:rFonts w:ascii="Arial" w:hAnsi="Arial" w:cs="Arial"/>
                <w:color w:val="000000"/>
                <w:sz w:val="22"/>
                <w:szCs w:val="22"/>
              </w:rPr>
              <w:t xml:space="preserve"> u području problemskog ponašanja u različitim kontekstima;</w:t>
            </w:r>
          </w:p>
          <w:p w:rsidR="007A2FF4" w:rsidRPr="00C602D0" w:rsidRDefault="00710841" w:rsidP="00710841">
            <w:pPr>
              <w:pStyle w:val="ListParagraph"/>
              <w:numPr>
                <w:ilvl w:val="0"/>
                <w:numId w:val="23"/>
              </w:numPr>
              <w:ind w:left="174" w:hanging="142"/>
              <w:rPr>
                <w:rFonts w:ascii="Arial" w:hAnsi="Arial" w:cs="Arial"/>
                <w:color w:val="000000"/>
                <w:sz w:val="22"/>
                <w:szCs w:val="22"/>
              </w:rPr>
            </w:pPr>
            <w:r>
              <w:rPr>
                <w:rFonts w:ascii="Arial" w:hAnsi="Arial" w:cs="Arial"/>
                <w:color w:val="000000"/>
                <w:sz w:val="22"/>
                <w:szCs w:val="22"/>
              </w:rPr>
              <w:t>primijene</w:t>
            </w:r>
            <w:r w:rsidR="007A2FF4" w:rsidRPr="00C602D0">
              <w:rPr>
                <w:rFonts w:ascii="Arial" w:hAnsi="Arial" w:cs="Arial"/>
                <w:color w:val="000000"/>
                <w:sz w:val="22"/>
                <w:szCs w:val="22"/>
              </w:rPr>
              <w:t xml:space="preserve"> znanja, </w:t>
            </w:r>
            <w:r w:rsidRPr="00C602D0">
              <w:rPr>
                <w:rFonts w:ascii="Arial" w:hAnsi="Arial" w:cs="Arial"/>
                <w:color w:val="000000"/>
                <w:sz w:val="22"/>
                <w:szCs w:val="22"/>
              </w:rPr>
              <w:t>razumijevanja</w:t>
            </w:r>
            <w:r w:rsidR="007A2FF4" w:rsidRPr="00C602D0">
              <w:rPr>
                <w:rFonts w:ascii="Arial" w:hAnsi="Arial" w:cs="Arial"/>
                <w:color w:val="000000"/>
                <w:sz w:val="22"/>
                <w:szCs w:val="22"/>
              </w:rPr>
              <w:t xml:space="preserve"> i vještine u kontekstu funkcionalne procjene, dizajniranja plana pozitivne podrške ponašanju, te praćenja </w:t>
            </w:r>
            <w:r w:rsidRPr="00C602D0">
              <w:rPr>
                <w:rFonts w:ascii="Arial" w:hAnsi="Arial" w:cs="Arial"/>
                <w:color w:val="000000"/>
                <w:sz w:val="22"/>
                <w:szCs w:val="22"/>
              </w:rPr>
              <w:t>napretka</w:t>
            </w:r>
            <w:r w:rsidR="007A2FF4" w:rsidRPr="00C602D0">
              <w:rPr>
                <w:rFonts w:ascii="Arial" w:hAnsi="Arial" w:cs="Arial"/>
                <w:color w:val="000000"/>
                <w:sz w:val="22"/>
                <w:szCs w:val="22"/>
              </w:rPr>
              <w:t>;</w:t>
            </w:r>
          </w:p>
          <w:p w:rsidR="007A2FF4" w:rsidRPr="00C602D0" w:rsidRDefault="00710841" w:rsidP="00710841">
            <w:pPr>
              <w:pStyle w:val="ListParagraph"/>
              <w:numPr>
                <w:ilvl w:val="0"/>
                <w:numId w:val="23"/>
              </w:numPr>
              <w:ind w:left="174" w:hanging="142"/>
              <w:rPr>
                <w:rFonts w:ascii="Arial" w:hAnsi="Arial" w:cs="Arial"/>
                <w:color w:val="000000"/>
                <w:sz w:val="22"/>
                <w:szCs w:val="22"/>
              </w:rPr>
            </w:pPr>
            <w:r>
              <w:rPr>
                <w:rFonts w:ascii="Arial" w:hAnsi="Arial" w:cs="Arial"/>
                <w:color w:val="000000"/>
                <w:sz w:val="22"/>
                <w:szCs w:val="22"/>
              </w:rPr>
              <w:t>integrišu heterogena</w:t>
            </w:r>
            <w:r w:rsidR="007A2FF4" w:rsidRPr="00C602D0">
              <w:rPr>
                <w:rFonts w:ascii="Arial" w:hAnsi="Arial" w:cs="Arial"/>
                <w:color w:val="000000"/>
                <w:sz w:val="22"/>
                <w:szCs w:val="22"/>
              </w:rPr>
              <w:t xml:space="preserve"> znanja na osnovu dostupnih informacija i procjene;</w:t>
            </w:r>
          </w:p>
          <w:p w:rsidR="007A2FF4" w:rsidRPr="00C602D0" w:rsidRDefault="00710841" w:rsidP="00710841">
            <w:pPr>
              <w:pStyle w:val="ListParagraph"/>
              <w:numPr>
                <w:ilvl w:val="0"/>
                <w:numId w:val="23"/>
              </w:numPr>
              <w:ind w:left="174" w:hanging="142"/>
              <w:rPr>
                <w:rFonts w:ascii="Arial" w:hAnsi="Arial" w:cs="Arial"/>
                <w:color w:val="000000"/>
                <w:sz w:val="22"/>
                <w:szCs w:val="22"/>
              </w:rPr>
            </w:pPr>
            <w:r>
              <w:rPr>
                <w:rFonts w:ascii="Arial" w:hAnsi="Arial" w:cs="Arial"/>
                <w:color w:val="000000"/>
                <w:sz w:val="22"/>
                <w:szCs w:val="22"/>
              </w:rPr>
              <w:t>primijene</w:t>
            </w:r>
            <w:r w:rsidR="007A2FF4" w:rsidRPr="00C602D0">
              <w:rPr>
                <w:rFonts w:ascii="Arial" w:hAnsi="Arial" w:cs="Arial"/>
                <w:color w:val="000000"/>
                <w:sz w:val="22"/>
                <w:szCs w:val="22"/>
              </w:rPr>
              <w:t xml:space="preserve"> vještine </w:t>
            </w:r>
            <w:r w:rsidRPr="00C602D0">
              <w:rPr>
                <w:rFonts w:ascii="Arial" w:hAnsi="Arial" w:cs="Arial"/>
                <w:color w:val="000000"/>
                <w:sz w:val="22"/>
                <w:szCs w:val="22"/>
              </w:rPr>
              <w:t>inicijative</w:t>
            </w:r>
            <w:r w:rsidR="007A2FF4" w:rsidRPr="00C602D0">
              <w:rPr>
                <w:rFonts w:ascii="Arial" w:hAnsi="Arial" w:cs="Arial"/>
                <w:color w:val="000000"/>
                <w:sz w:val="22"/>
                <w:szCs w:val="22"/>
              </w:rPr>
              <w:t xml:space="preserve"> i lične odgovornosti, odlučivanja.</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Priroda razredne kontrole i menadžment problema; Uzroci problema: Učenici; Uzroci problema: Škola i učitelji; Strategije: Bihevioralni pristup; Strategije: Kognitivni pristup; Tehnike menadžmenta; Ponašanje učitelja i kontrola razreda; Samopercepcija i selfmenadžment učitelja; Procjena problema ponašanja; Razumijevanje procesa funkcionalne procjene; Pozitivna podrška ponašanja; Dizajniranje opsežnog plana pozitivne podrške ponašanja; Praćenje i evaluacija pozitivne podrške ponašanja.</w:t>
            </w:r>
          </w:p>
        </w:tc>
      </w:tr>
      <w:tr w:rsidR="00710841" w:rsidRPr="00C602D0" w:rsidTr="008F6E33">
        <w:trPr>
          <w:jc w:val="center"/>
        </w:trPr>
        <w:tc>
          <w:tcPr>
            <w:tcW w:w="3397" w:type="dxa"/>
            <w:vAlign w:val="center"/>
          </w:tcPr>
          <w:p w:rsidR="00710841" w:rsidRPr="00C602D0" w:rsidRDefault="00710841" w:rsidP="008F6E33">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710841" w:rsidRDefault="00710841" w:rsidP="0071084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710841" w:rsidRPr="004A032D" w:rsidRDefault="0071084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710841" w:rsidRPr="004A032D" w:rsidRDefault="0071084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 xml:space="preserve">Priprema i izlaganje grupnih i individualnih </w:t>
            </w:r>
            <w:r w:rsidRPr="004A032D">
              <w:rPr>
                <w:rFonts w:ascii="Arial" w:hAnsi="Arial" w:cs="Arial"/>
                <w:color w:val="000000"/>
                <w:sz w:val="22"/>
                <w:szCs w:val="22"/>
              </w:rPr>
              <w:lastRenderedPageBreak/>
              <w:t>seminarskih radova.</w:t>
            </w:r>
          </w:p>
        </w:tc>
      </w:tr>
      <w:tr w:rsidR="00710841" w:rsidRPr="00C602D0" w:rsidTr="008F6E33">
        <w:trPr>
          <w:jc w:val="center"/>
        </w:trPr>
        <w:tc>
          <w:tcPr>
            <w:tcW w:w="3397" w:type="dxa"/>
            <w:vAlign w:val="center"/>
          </w:tcPr>
          <w:p w:rsidR="00710841" w:rsidRPr="00C602D0" w:rsidRDefault="00710841"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710841" w:rsidRPr="00C602D0" w:rsidRDefault="00710841" w:rsidP="00710841">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w:t>
            </w:r>
            <w:r>
              <w:rPr>
                <w:rFonts w:ascii="Arial" w:hAnsi="Arial" w:cs="Arial"/>
                <w:color w:val="000000"/>
                <w:sz w:val="22"/>
                <w:szCs w:val="22"/>
              </w:rPr>
              <w:t xml:space="preserve"> tematiku sa predavanja</w:t>
            </w:r>
            <w:r w:rsidRPr="00C602D0">
              <w:rPr>
                <w:rFonts w:ascii="Arial" w:hAnsi="Arial" w:cs="Arial"/>
                <w:color w:val="000000"/>
                <w:sz w:val="22"/>
                <w:szCs w:val="22"/>
              </w:rPr>
              <w:t>.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w:t>
            </w:r>
            <w:r>
              <w:rPr>
                <w:rFonts w:ascii="Arial" w:hAnsi="Arial" w:cs="Arial"/>
                <w:color w:val="000000"/>
                <w:sz w:val="22"/>
                <w:szCs w:val="22"/>
              </w:rPr>
              <w:t xml:space="preserve"> tematiku sa predavanja</w:t>
            </w:r>
            <w:r w:rsidRPr="00C602D0">
              <w:rPr>
                <w:rFonts w:ascii="Arial" w:hAnsi="Arial" w:cs="Arial"/>
                <w:color w:val="000000"/>
                <w:sz w:val="22"/>
                <w:szCs w:val="22"/>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w:t>
            </w:r>
          </w:p>
          <w:p w:rsidR="00710841" w:rsidRPr="00C602D0" w:rsidRDefault="00710841" w:rsidP="00710841">
            <w:pPr>
              <w:rPr>
                <w:rFonts w:ascii="Arial" w:hAnsi="Arial" w:cs="Arial"/>
                <w:color w:val="000000"/>
                <w:sz w:val="22"/>
                <w:szCs w:val="22"/>
              </w:rPr>
            </w:pPr>
            <w:r w:rsidRPr="00C602D0">
              <w:rPr>
                <w:rFonts w:ascii="Arial" w:hAnsi="Arial" w:cs="Arial"/>
                <w:color w:val="000000"/>
                <w:sz w:val="22"/>
                <w:szCs w:val="22"/>
              </w:rPr>
              <w:t>Završni ispit je usmeni. Na usmenom ispitu student odgovara na tri izvučena pitanja iz tematike predmeta obrađene na p</w:t>
            </w:r>
            <w:r>
              <w:rPr>
                <w:rFonts w:ascii="Arial" w:hAnsi="Arial" w:cs="Arial"/>
                <w:color w:val="000000"/>
                <w:sz w:val="22"/>
                <w:szCs w:val="22"/>
              </w:rPr>
              <w:t>redavanjima</w:t>
            </w:r>
            <w:r w:rsidRPr="00C602D0">
              <w:rPr>
                <w:rFonts w:ascii="Arial" w:hAnsi="Arial" w:cs="Arial"/>
                <w:color w:val="000000"/>
                <w:sz w:val="22"/>
                <w:szCs w:val="22"/>
              </w:rPr>
              <w:t>.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-PREDISPITNE OBAVEZE</w:t>
            </w:r>
          </w:p>
          <w:p w:rsidR="00710841" w:rsidRDefault="007A2FF4" w:rsidP="008F6E33">
            <w:pPr>
              <w:rPr>
                <w:rFonts w:ascii="Arial" w:hAnsi="Arial" w:cs="Arial"/>
                <w:color w:val="000000"/>
                <w:sz w:val="22"/>
                <w:szCs w:val="22"/>
              </w:rPr>
            </w:pPr>
            <w:r w:rsidRPr="00C602D0">
              <w:rPr>
                <w:rFonts w:ascii="Arial" w:hAnsi="Arial" w:cs="Arial"/>
                <w:color w:val="000000"/>
                <w:sz w:val="22"/>
                <w:szCs w:val="22"/>
              </w:rPr>
              <w:t>Prisu</w:t>
            </w:r>
            <w:r w:rsidR="00710841">
              <w:rPr>
                <w:rFonts w:ascii="Arial" w:hAnsi="Arial" w:cs="Arial"/>
                <w:color w:val="000000"/>
                <w:sz w:val="22"/>
                <w:szCs w:val="22"/>
              </w:rPr>
              <w:t>tnost na predavanjima: 0-10 bodova</w:t>
            </w:r>
          </w:p>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Aktivnost studenta: 0-10 bodova,</w:t>
            </w:r>
          </w:p>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Seminarski rad: 0-10 bodova,</w:t>
            </w:r>
          </w:p>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Mini testovi: 0-20 bodova</w:t>
            </w:r>
          </w:p>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-ZAVRŠNI ISPIT: 25-50 bodova</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7A2FF4" w:rsidRPr="00C602D0" w:rsidRDefault="00710841" w:rsidP="00710841">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Dizdarević, A. </w:t>
            </w:r>
            <w:r w:rsidR="007A2FF4" w:rsidRPr="00C602D0">
              <w:rPr>
                <w:rFonts w:ascii="Arial" w:hAnsi="Arial" w:cs="Arial"/>
                <w:color w:val="000000"/>
                <w:sz w:val="22"/>
                <w:szCs w:val="22"/>
              </w:rPr>
              <w:t xml:space="preserve">Specijalna edukacija i rehabilitacija djece sa intelektualnim i razvojnim teškoćama: teorija, praksa i istraživanje. </w:t>
            </w:r>
            <w:r w:rsidRPr="00C602D0">
              <w:rPr>
                <w:rFonts w:ascii="Arial" w:hAnsi="Arial" w:cs="Arial"/>
                <w:color w:val="000000"/>
                <w:sz w:val="22"/>
                <w:szCs w:val="22"/>
              </w:rPr>
              <w:t>Tuzla</w:t>
            </w:r>
            <w:r>
              <w:rPr>
                <w:rFonts w:ascii="Arial" w:hAnsi="Arial" w:cs="Arial"/>
                <w:color w:val="000000"/>
                <w:sz w:val="22"/>
                <w:szCs w:val="22"/>
              </w:rPr>
              <w:t>:</w:t>
            </w:r>
            <w:r w:rsidRPr="00C602D0">
              <w:rPr>
                <w:rFonts w:ascii="Arial" w:hAnsi="Arial" w:cs="Arial"/>
                <w:color w:val="000000"/>
                <w:sz w:val="22"/>
                <w:szCs w:val="22"/>
              </w:rPr>
              <w:t xml:space="preserve"> </w:t>
            </w:r>
            <w:r>
              <w:rPr>
                <w:rFonts w:ascii="Arial" w:hAnsi="Arial" w:cs="Arial"/>
                <w:color w:val="000000"/>
                <w:sz w:val="22"/>
                <w:szCs w:val="22"/>
              </w:rPr>
              <w:t>Printcom, 2013</w:t>
            </w:r>
            <w:r w:rsidR="007A2FF4" w:rsidRPr="00C602D0">
              <w:rPr>
                <w:rFonts w:ascii="Arial" w:hAnsi="Arial" w:cs="Arial"/>
                <w:color w:val="000000"/>
                <w:sz w:val="22"/>
                <w:szCs w:val="22"/>
              </w:rPr>
              <w:t>.</w:t>
            </w:r>
          </w:p>
          <w:p w:rsidR="007A2FF4" w:rsidRPr="00C602D0" w:rsidRDefault="007A2FF4" w:rsidP="0071084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Bambara L.M., Knoster T.P. Designing Positive Bahavior Support Plans. Second Edition. AAIDD, 2009.  </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7A2FF4" w:rsidRPr="00C602D0" w:rsidRDefault="007A2FF4" w:rsidP="007A2FF4">
            <w:pPr>
              <w:ind w:left="720"/>
              <w:rPr>
                <w:rFonts w:ascii="Arial" w:hAnsi="Arial" w:cs="Arial"/>
                <w:color w:val="000000"/>
                <w:sz w:val="22"/>
                <w:szCs w:val="22"/>
              </w:rPr>
            </w:pP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7A2FF4" w:rsidRPr="00C602D0" w:rsidRDefault="007A2FF4" w:rsidP="008F6E33">
            <w:pPr>
              <w:rPr>
                <w:rFonts w:ascii="Arial" w:hAnsi="Arial" w:cs="Arial"/>
                <w:color w:val="000000"/>
                <w:sz w:val="22"/>
                <w:szCs w:val="22"/>
              </w:rPr>
            </w:pPr>
            <w:r w:rsidRPr="00C602D0">
              <w:rPr>
                <w:rFonts w:ascii="Arial" w:hAnsi="Arial" w:cs="Arial"/>
                <w:color w:val="000000"/>
                <w:sz w:val="22"/>
                <w:szCs w:val="22"/>
              </w:rPr>
              <w:t>2016/17 godine</w:t>
            </w:r>
          </w:p>
        </w:tc>
      </w:tr>
      <w:tr w:rsidR="007A2FF4" w:rsidRPr="00C602D0" w:rsidTr="008F6E33">
        <w:trPr>
          <w:jc w:val="center"/>
        </w:trPr>
        <w:tc>
          <w:tcPr>
            <w:tcW w:w="3397" w:type="dxa"/>
            <w:vAlign w:val="center"/>
          </w:tcPr>
          <w:p w:rsidR="007A2FF4" w:rsidRPr="00C602D0" w:rsidRDefault="007A2FF4" w:rsidP="008F6E33">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7A2FF4" w:rsidRPr="00C602D0" w:rsidRDefault="007A2FF4" w:rsidP="008F6E33">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7A2FF4" w:rsidRPr="00C602D0" w:rsidRDefault="007A2FF4" w:rsidP="00FD3713">
      <w:pPr>
        <w:rPr>
          <w:rFonts w:ascii="Arial" w:hAnsi="Arial" w:cs="Arial"/>
          <w:color w:val="000000"/>
          <w:sz w:val="22"/>
          <w:szCs w:val="22"/>
        </w:rPr>
      </w:pPr>
    </w:p>
    <w:p w:rsidR="008F6E33" w:rsidRPr="00C602D0" w:rsidRDefault="008F6E33"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8F6E33" w:rsidRPr="00C602D0" w:rsidTr="008F6E33">
        <w:trPr>
          <w:trHeight w:val="454"/>
          <w:jc w:val="center"/>
        </w:trPr>
        <w:tc>
          <w:tcPr>
            <w:tcW w:w="3397" w:type="dxa"/>
            <w:shd w:val="clear" w:color="auto" w:fill="CCC0D9"/>
            <w:vAlign w:val="center"/>
          </w:tcPr>
          <w:p w:rsidR="008F6E33" w:rsidRPr="00C602D0" w:rsidRDefault="008F6E33" w:rsidP="008F6E33">
            <w:pPr>
              <w:jc w:val="left"/>
              <w:rPr>
                <w:rFonts w:ascii="Arial" w:hAnsi="Arial" w:cs="Arial"/>
                <w:b/>
                <w:color w:val="000000"/>
                <w:sz w:val="22"/>
                <w:szCs w:val="22"/>
              </w:rPr>
            </w:pPr>
            <w:r w:rsidRPr="00C602D0">
              <w:rPr>
                <w:rFonts w:ascii="Arial" w:hAnsi="Arial" w:cs="Arial"/>
                <w:b/>
                <w:color w:val="000000"/>
                <w:sz w:val="22"/>
                <w:szCs w:val="22"/>
              </w:rPr>
              <w:t>Puni naziv predmeta</w:t>
            </w:r>
          </w:p>
        </w:tc>
        <w:tc>
          <w:tcPr>
            <w:tcW w:w="5659" w:type="dxa"/>
            <w:gridSpan w:val="3"/>
            <w:shd w:val="clear" w:color="auto" w:fill="CCC0D9"/>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lang w:eastAsia="bs-Latn-BA"/>
              </w:rPr>
              <w:t>Cjeloživotno učenje osoba s intelektualnim teškoćama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8F6E33" w:rsidRPr="00C602D0" w:rsidRDefault="008F6E33" w:rsidP="008F6E33">
            <w:pPr>
              <w:rPr>
                <w:rFonts w:ascii="Arial" w:hAnsi="Arial" w:cs="Arial"/>
                <w:color w:val="000000"/>
                <w:sz w:val="22"/>
                <w:szCs w:val="22"/>
              </w:rPr>
            </w:pP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drugi ciklus</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4 ECTS</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izborni</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izvršene predispitne obaveze</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studenti II ciklusa studija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jedan semestar/drugi semestar</w:t>
            </w:r>
          </w:p>
        </w:tc>
      </w:tr>
      <w:tr w:rsidR="008F6E33" w:rsidRPr="00C602D0" w:rsidTr="008F6E33">
        <w:trPr>
          <w:trHeight w:val="162"/>
          <w:jc w:val="center"/>
        </w:trPr>
        <w:tc>
          <w:tcPr>
            <w:tcW w:w="3397" w:type="dxa"/>
            <w:vMerge w:val="restart"/>
            <w:tcBorders>
              <w:right w:val="single" w:sz="4" w:space="0" w:color="auto"/>
            </w:tcBorders>
            <w:vAlign w:val="center"/>
          </w:tcPr>
          <w:p w:rsidR="008F6E33" w:rsidRPr="00C602D0" w:rsidRDefault="008F6E33" w:rsidP="008F6E33">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8F6E33" w:rsidRPr="00C602D0" w:rsidRDefault="008F6E33" w:rsidP="008F6E33">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8F6E33" w:rsidRPr="00C602D0" w:rsidRDefault="008F6E33" w:rsidP="008F6E33">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8F6E33" w:rsidRPr="00C602D0" w:rsidRDefault="008F6E33" w:rsidP="008F6E33">
            <w:pPr>
              <w:jc w:val="center"/>
              <w:rPr>
                <w:rFonts w:ascii="Arial" w:hAnsi="Arial" w:cs="Arial"/>
                <w:color w:val="000000"/>
                <w:sz w:val="20"/>
                <w:szCs w:val="20"/>
              </w:rPr>
            </w:pPr>
            <w:r w:rsidRPr="00C602D0">
              <w:rPr>
                <w:rFonts w:ascii="Arial" w:hAnsi="Arial" w:cs="Arial"/>
                <w:color w:val="000000"/>
                <w:sz w:val="20"/>
                <w:szCs w:val="20"/>
              </w:rPr>
              <w:t>Laboratorijske/</w:t>
            </w:r>
          </w:p>
          <w:p w:rsidR="008F6E33" w:rsidRPr="00C602D0" w:rsidRDefault="008F6E33" w:rsidP="008F6E33">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8F6E33" w:rsidRPr="00C602D0" w:rsidTr="008F6E33">
        <w:trPr>
          <w:trHeight w:val="88"/>
          <w:jc w:val="center"/>
        </w:trPr>
        <w:tc>
          <w:tcPr>
            <w:tcW w:w="3397" w:type="dxa"/>
            <w:vMerge/>
            <w:tcBorders>
              <w:right w:val="single" w:sz="4" w:space="0" w:color="auto"/>
            </w:tcBorders>
            <w:vAlign w:val="center"/>
          </w:tcPr>
          <w:p w:rsidR="008F6E33" w:rsidRPr="00C602D0" w:rsidRDefault="008F6E33" w:rsidP="008F6E33">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8F6E33" w:rsidRPr="00C602D0" w:rsidRDefault="008F6E33" w:rsidP="008F6E33">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8F6E33" w:rsidRPr="00C602D0" w:rsidRDefault="008F6E33" w:rsidP="008F6E33">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8F6E33" w:rsidRPr="00C602D0" w:rsidRDefault="008F6E33" w:rsidP="008F6E33">
            <w:pPr>
              <w:jc w:val="center"/>
              <w:rPr>
                <w:rFonts w:ascii="Arial" w:hAnsi="Arial" w:cs="Arial"/>
                <w:color w:val="000000"/>
                <w:sz w:val="22"/>
                <w:szCs w:val="22"/>
              </w:rPr>
            </w:pPr>
            <w:r w:rsidRPr="00C602D0">
              <w:rPr>
                <w:rFonts w:ascii="Arial" w:hAnsi="Arial" w:cs="Arial"/>
                <w:color w:val="000000"/>
                <w:sz w:val="22"/>
                <w:szCs w:val="22"/>
              </w:rPr>
              <w:t>0</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8F6E33" w:rsidRPr="00C602D0" w:rsidRDefault="008F6E33" w:rsidP="008F6E33">
            <w:pPr>
              <w:rPr>
                <w:rFonts w:ascii="Arial" w:hAnsi="Arial" w:cs="Arial"/>
                <w:color w:val="000000"/>
                <w:sz w:val="22"/>
                <w:szCs w:val="22"/>
              </w:rPr>
            </w:pP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8F6E33" w:rsidRPr="00C602D0" w:rsidRDefault="008F6E33" w:rsidP="008F6E33">
            <w:pPr>
              <w:rPr>
                <w:rFonts w:ascii="Arial" w:hAnsi="Arial" w:cs="Arial"/>
                <w:color w:val="000000"/>
                <w:sz w:val="22"/>
                <w:szCs w:val="22"/>
              </w:rPr>
            </w:pP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www.erf.untz.ba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Cilj ovog predmeta je da osigura znanja vezano za  koncept cjeloživotnog  učenja u odnosu na osobe sa intelektualnim teškoćama i njihovu tranziciju u odraslo doba.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9E69E6" w:rsidRDefault="009E69E6" w:rsidP="008F6E33">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r w:rsidR="008F6E33" w:rsidRPr="00C602D0">
              <w:rPr>
                <w:rFonts w:ascii="Arial" w:hAnsi="Arial" w:cs="Arial"/>
                <w:color w:val="000000"/>
                <w:sz w:val="22"/>
                <w:szCs w:val="22"/>
              </w:rPr>
              <w:t xml:space="preserve"> </w:t>
            </w:r>
          </w:p>
          <w:p w:rsidR="009E69E6" w:rsidRPr="009E69E6" w:rsidRDefault="009E69E6" w:rsidP="0070557B">
            <w:pPr>
              <w:pStyle w:val="ListParagraph"/>
              <w:numPr>
                <w:ilvl w:val="0"/>
                <w:numId w:val="36"/>
              </w:numPr>
              <w:ind w:left="174" w:hanging="142"/>
              <w:rPr>
                <w:rFonts w:ascii="Arial" w:hAnsi="Arial" w:cs="Arial"/>
                <w:color w:val="000000"/>
                <w:sz w:val="22"/>
                <w:szCs w:val="22"/>
              </w:rPr>
            </w:pPr>
            <w:r w:rsidRPr="009E69E6">
              <w:rPr>
                <w:rFonts w:ascii="Arial" w:hAnsi="Arial" w:cs="Arial"/>
                <w:color w:val="000000"/>
                <w:sz w:val="22"/>
                <w:szCs w:val="22"/>
              </w:rPr>
              <w:t>Primjene</w:t>
            </w:r>
            <w:r w:rsidR="008F6E33" w:rsidRPr="009E69E6">
              <w:rPr>
                <w:rFonts w:ascii="Arial" w:hAnsi="Arial" w:cs="Arial"/>
                <w:color w:val="000000"/>
                <w:sz w:val="22"/>
                <w:szCs w:val="22"/>
              </w:rPr>
              <w:t xml:space="preserve"> stečena znanja za kreiranje uvjeta za implementaciju „u zajednici utemeljene rehabilitacije“ za osobe s intelektualnim teškoćama; </w:t>
            </w:r>
          </w:p>
          <w:p w:rsidR="009E69E6" w:rsidRPr="009E69E6" w:rsidRDefault="009E69E6" w:rsidP="0070557B">
            <w:pPr>
              <w:pStyle w:val="ListParagraph"/>
              <w:numPr>
                <w:ilvl w:val="0"/>
                <w:numId w:val="36"/>
              </w:numPr>
              <w:ind w:left="174" w:hanging="142"/>
              <w:rPr>
                <w:rFonts w:ascii="Arial" w:hAnsi="Arial" w:cs="Arial"/>
                <w:color w:val="000000"/>
                <w:sz w:val="22"/>
                <w:szCs w:val="22"/>
              </w:rPr>
            </w:pPr>
            <w:r w:rsidRPr="009E69E6">
              <w:rPr>
                <w:rFonts w:ascii="Arial" w:hAnsi="Arial" w:cs="Arial"/>
                <w:color w:val="000000"/>
                <w:sz w:val="22"/>
                <w:szCs w:val="22"/>
              </w:rPr>
              <w:t>R</w:t>
            </w:r>
            <w:r w:rsidR="008F6E33" w:rsidRPr="009E69E6">
              <w:rPr>
                <w:rFonts w:ascii="Arial" w:hAnsi="Arial" w:cs="Arial"/>
                <w:color w:val="000000"/>
                <w:sz w:val="22"/>
                <w:szCs w:val="22"/>
              </w:rPr>
              <w:t xml:space="preserve">ade na osnaživanju osoba sa intelektualnim teškoćama; </w:t>
            </w:r>
          </w:p>
          <w:p w:rsidR="008F6E33" w:rsidRPr="009E69E6" w:rsidRDefault="009E69E6" w:rsidP="0070557B">
            <w:pPr>
              <w:pStyle w:val="ListParagraph"/>
              <w:numPr>
                <w:ilvl w:val="0"/>
                <w:numId w:val="36"/>
              </w:numPr>
              <w:ind w:left="174" w:hanging="142"/>
              <w:rPr>
                <w:rFonts w:ascii="Arial" w:hAnsi="Arial" w:cs="Arial"/>
                <w:color w:val="000000"/>
                <w:sz w:val="22"/>
                <w:szCs w:val="22"/>
              </w:rPr>
            </w:pPr>
            <w:r w:rsidRPr="009E69E6">
              <w:rPr>
                <w:rFonts w:ascii="Arial" w:hAnsi="Arial" w:cs="Arial"/>
                <w:color w:val="000000"/>
                <w:sz w:val="22"/>
                <w:szCs w:val="22"/>
              </w:rPr>
              <w:t>Primjene</w:t>
            </w:r>
            <w:r w:rsidR="008F6E33" w:rsidRPr="009E69E6">
              <w:rPr>
                <w:rFonts w:ascii="Arial" w:hAnsi="Arial" w:cs="Arial"/>
                <w:color w:val="000000"/>
                <w:sz w:val="22"/>
                <w:szCs w:val="22"/>
              </w:rPr>
              <w:t xml:space="preserve"> interpersonalne i timske  vještine za koordiniranje uloga pojedinih članova key worker sistema u cjelokupnom procesu osposobljavanja osoba sa intelektualnim teškoćama.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Prava osoba s intelektualnim teškoćama, Kvaliteta života osoba sa intelektualnim teškoćama, U zajednici utemeljena rehabilitacija osoba sa intelektualnim teškoćama (socijalna inkluzija, normalizacija, individualizacija, autonomija, međuljudski odnosi), Principi uključivanja u zajednicu, Koncept cjeloživotnog učenja, Cjeloživotno učenje kao imperativ normalizacije osoba sa intelektualnim teškoćama, Usluge u zajednici, Tranzicija od škole do zapošljavanja, Individualni tranzicijski plan mlade osobe, porodice i poslodavci, Karakteristike individualnog tranzicijskog plana, Principi zbrinjavanja osoba u lokalnoj zajednici: privatnost, dignitet, samostalnost, izbor, prava, realizacija ličnih  želja i mogućnosti u svim aspektima života), Osnaživanje i osposobljavanje osoba sa intelektualnim teškoćama, Savremena pitanja u području intelektualnih teškoća, Key worker sistem za osobe sa intelektualnim teškoćama, Elementi koherentnog key working pristupa.</w:t>
            </w:r>
          </w:p>
        </w:tc>
      </w:tr>
      <w:tr w:rsidR="009E69E6" w:rsidRPr="00C602D0" w:rsidTr="008F6E33">
        <w:trPr>
          <w:jc w:val="center"/>
        </w:trPr>
        <w:tc>
          <w:tcPr>
            <w:tcW w:w="3397" w:type="dxa"/>
            <w:vAlign w:val="center"/>
          </w:tcPr>
          <w:p w:rsidR="009E69E6" w:rsidRPr="00C602D0" w:rsidRDefault="009E69E6" w:rsidP="008F6E33">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9E69E6" w:rsidRDefault="009E69E6" w:rsidP="007F3397">
            <w:pPr>
              <w:rPr>
                <w:rFonts w:ascii="Arial" w:hAnsi="Arial" w:cs="Arial"/>
                <w:color w:val="000000"/>
                <w:sz w:val="22"/>
                <w:szCs w:val="22"/>
              </w:rPr>
            </w:pPr>
            <w:r w:rsidRPr="004E1638">
              <w:rPr>
                <w:rFonts w:ascii="Arial" w:hAnsi="Arial" w:cs="Arial"/>
                <w:color w:val="000000"/>
                <w:sz w:val="22"/>
                <w:szCs w:val="22"/>
              </w:rPr>
              <w:t xml:space="preserve">Kao stilovi učenja preferiraju se: vizuelni stil, auditivni, verbalni, društveni i samostalni. Najznačajnije metode </w:t>
            </w:r>
            <w:r w:rsidRPr="004E1638">
              <w:rPr>
                <w:rFonts w:ascii="Arial" w:hAnsi="Arial" w:cs="Arial"/>
                <w:color w:val="000000"/>
                <w:sz w:val="22"/>
                <w:szCs w:val="22"/>
              </w:rPr>
              <w:lastRenderedPageBreak/>
              <w:t>učenja na predmetu su:</w:t>
            </w:r>
          </w:p>
          <w:p w:rsidR="009E69E6" w:rsidRPr="004A032D" w:rsidRDefault="009E69E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9E69E6" w:rsidRPr="004A032D" w:rsidRDefault="009E69E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i na kraju semestra (drugi međuispit) koji obuhvataju ob</w:t>
            </w:r>
            <w:r w:rsidR="009E69E6">
              <w:rPr>
                <w:rFonts w:ascii="Arial" w:hAnsi="Arial" w:cs="Arial"/>
                <w:color w:val="000000"/>
                <w:sz w:val="22"/>
                <w:szCs w:val="22"/>
              </w:rPr>
              <w:t>rađenu tematiku sa predavanja</w:t>
            </w:r>
            <w:r w:rsidRPr="00C602D0">
              <w:rPr>
                <w:rFonts w:ascii="Arial" w:hAnsi="Arial" w:cs="Arial"/>
                <w:color w:val="000000"/>
                <w:sz w:val="22"/>
                <w:szCs w:val="22"/>
              </w:rPr>
              <w:t>. Testovi se sastoje od zadataka višestrukog izbora, zadataka jednostavnog dosjećanja ili esejskih zadataka. Svaki tačan odgovor boduje se sa 0,5 bod</w:t>
            </w:r>
            <w:r w:rsidR="009E69E6">
              <w:rPr>
                <w:rFonts w:ascii="Arial" w:hAnsi="Arial" w:cs="Arial"/>
                <w:color w:val="000000"/>
                <w:sz w:val="22"/>
                <w:szCs w:val="22"/>
              </w:rPr>
              <w:t>o</w:t>
            </w:r>
            <w:r w:rsidRPr="00C602D0">
              <w:rPr>
                <w:rFonts w:ascii="Arial" w:hAnsi="Arial" w:cs="Arial"/>
                <w:color w:val="000000"/>
                <w:sz w:val="22"/>
                <w:szCs w:val="22"/>
              </w:rPr>
              <w:t>va, odnosno, student na prvom međuispitu može ostvariti maksimalno 10 bodova, te na drugom također maksimalno 10 bodova.  Oba mini testa polažu svi studenti na predmetu istovremeno čime je postignuta ujednačenost nivoa znanja koje se testira, kao i uslovi pod kojima student polaže ispit.</w:t>
            </w:r>
            <w:r w:rsidR="009E69E6">
              <w:rPr>
                <w:rFonts w:ascii="Arial" w:hAnsi="Arial" w:cs="Arial"/>
                <w:color w:val="000000"/>
                <w:sz w:val="22"/>
                <w:szCs w:val="22"/>
              </w:rPr>
              <w:t xml:space="preserve"> </w:t>
            </w:r>
            <w:r w:rsidRPr="00C602D0">
              <w:rPr>
                <w:rFonts w:ascii="Arial" w:hAnsi="Arial" w:cs="Arial"/>
                <w:color w:val="000000"/>
                <w:sz w:val="22"/>
                <w:szCs w:val="22"/>
              </w:rPr>
              <w:t>U sklopu predispitnih obaveza studenti su dužni izraditi individualni seminarski rad koji će obuhvatiti određenu tematiku iz sadržaja predmeta.  Seminarski rad se u pisanoj formi predaje predmetnom nastavniku na pregled i ocjenu, a zatim se prezentira usmeno. Za urađeni i prezentirani seminarski rad student može ostvariti od 0 do 10 bodova.  Za kontinuiranu aktivnost na predavanjima u toku cijelog semestra student može ostvariti od 0 do 10 bodova. Završni ispit je usmeni. Na usmenom ispitu student odgovara na pet izvučenih pitanja iz tematike predmeta obrađene na predavanjima i vježbama. Usmeni ispit se može položiti ukoliko student odgovori na svih pet pitanja. Maksimalan broj bodova koji student može ostvariti na završnom ispitu je 50. Da bi student položio predmet mora ostvariti minimalno 54 kumulativna boda od čega minimalno 25 bodova na završnom usmenom ispitu.</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-PREDISPITNE OBAVEZE</w:t>
            </w:r>
          </w:p>
          <w:p w:rsidR="009E69E6" w:rsidRDefault="008F6E33" w:rsidP="008F6E33">
            <w:pPr>
              <w:rPr>
                <w:rFonts w:ascii="Arial" w:hAnsi="Arial" w:cs="Arial"/>
                <w:color w:val="000000"/>
                <w:sz w:val="22"/>
                <w:szCs w:val="22"/>
              </w:rPr>
            </w:pPr>
            <w:r w:rsidRPr="00C602D0">
              <w:rPr>
                <w:rFonts w:ascii="Arial" w:hAnsi="Arial" w:cs="Arial"/>
                <w:color w:val="000000"/>
                <w:sz w:val="22"/>
                <w:szCs w:val="22"/>
              </w:rPr>
              <w:t>Prisu</w:t>
            </w:r>
            <w:r w:rsidR="009E69E6">
              <w:rPr>
                <w:rFonts w:ascii="Arial" w:hAnsi="Arial" w:cs="Arial"/>
                <w:color w:val="000000"/>
                <w:sz w:val="22"/>
                <w:szCs w:val="22"/>
              </w:rPr>
              <w:t>tnost na predavanjima: 0-10 bodova</w:t>
            </w:r>
          </w:p>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Aktivnost studenta: 0-10 bodova,</w:t>
            </w:r>
          </w:p>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Seminarski rad: 0-10 bodova,</w:t>
            </w:r>
          </w:p>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Mini testovi: 0-20 bodova</w:t>
            </w:r>
          </w:p>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-ZAVRŠNI ISPIT: 25-50 bodova</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E03712" w:rsidRPr="00C602D0" w:rsidRDefault="00E03712" w:rsidP="009E69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Kristin L., Newman T., Stephens J., Lowe K.  A report for the Wales Office of Research and Development. National Assembly of Wales, 2001.</w:t>
            </w:r>
          </w:p>
          <w:p w:rsidR="008F6E33" w:rsidRPr="00C602D0" w:rsidRDefault="00E03712" w:rsidP="009E69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McConkey R., Wash-Gallaghen D., Sinclair M. Social inclusion of people with intellectual disabilities: the impact of place of residence. Ir J psy  ch Med, 2005; 22 (1): 10-14.</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8F6E33" w:rsidRPr="009E69E6" w:rsidRDefault="00E03712" w:rsidP="0070557B">
            <w:pPr>
              <w:pStyle w:val="ListParagraph"/>
              <w:numPr>
                <w:ilvl w:val="0"/>
                <w:numId w:val="37"/>
              </w:numPr>
              <w:ind w:left="174" w:hanging="142"/>
              <w:rPr>
                <w:rFonts w:ascii="Arial" w:hAnsi="Arial" w:cs="Arial"/>
                <w:color w:val="000000"/>
                <w:sz w:val="22"/>
                <w:szCs w:val="22"/>
              </w:rPr>
            </w:pPr>
            <w:r w:rsidRPr="009E69E6">
              <w:rPr>
                <w:rFonts w:ascii="Arial" w:hAnsi="Arial" w:cs="Arial"/>
                <w:color w:val="000000"/>
                <w:sz w:val="22"/>
                <w:szCs w:val="22"/>
              </w:rPr>
              <w:t>www.european-agency.org</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8F6E33" w:rsidRPr="00C602D0" w:rsidRDefault="008F6E33" w:rsidP="008F6E33">
            <w:pPr>
              <w:rPr>
                <w:rFonts w:ascii="Arial" w:hAnsi="Arial" w:cs="Arial"/>
                <w:color w:val="000000"/>
                <w:sz w:val="22"/>
                <w:szCs w:val="22"/>
              </w:rPr>
            </w:pPr>
            <w:r w:rsidRPr="00C602D0">
              <w:rPr>
                <w:rFonts w:ascii="Arial" w:hAnsi="Arial" w:cs="Arial"/>
                <w:color w:val="000000"/>
                <w:sz w:val="22"/>
                <w:szCs w:val="22"/>
              </w:rPr>
              <w:t>2016/17 godine</w:t>
            </w:r>
          </w:p>
        </w:tc>
      </w:tr>
      <w:tr w:rsidR="008F6E33" w:rsidRPr="00C602D0" w:rsidTr="008F6E33">
        <w:trPr>
          <w:jc w:val="center"/>
        </w:trPr>
        <w:tc>
          <w:tcPr>
            <w:tcW w:w="3397" w:type="dxa"/>
            <w:vAlign w:val="center"/>
          </w:tcPr>
          <w:p w:rsidR="008F6E33" w:rsidRPr="00C602D0" w:rsidRDefault="008F6E33" w:rsidP="008F6E33">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8F6E33" w:rsidRPr="00C602D0" w:rsidRDefault="008F6E33" w:rsidP="008F6E33">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C660D9" w:rsidRDefault="00C660D9" w:rsidP="00FD3713">
      <w:pPr>
        <w:rPr>
          <w:rFonts w:ascii="Arial" w:hAnsi="Arial" w:cs="Arial"/>
          <w:color w:val="000000"/>
          <w:sz w:val="22"/>
          <w:szCs w:val="22"/>
        </w:rPr>
      </w:pPr>
    </w:p>
    <w:p w:rsidR="009E69E6" w:rsidRDefault="009E69E6"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9E69E6" w:rsidRPr="00C602D0" w:rsidTr="007F3397">
        <w:trPr>
          <w:trHeight w:val="454"/>
          <w:jc w:val="center"/>
        </w:trPr>
        <w:tc>
          <w:tcPr>
            <w:tcW w:w="3397" w:type="dxa"/>
            <w:shd w:val="clear" w:color="auto" w:fill="CCC0D9"/>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lang w:eastAsia="bs-Latn-BA"/>
              </w:rPr>
              <w:t>Primjena računara u edukaciji i rehabilitaciji djece s intelektualnim teškoćama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9E69E6" w:rsidRPr="00C602D0" w:rsidRDefault="009E69E6" w:rsidP="007F3397">
            <w:pPr>
              <w:rPr>
                <w:rFonts w:ascii="Arial" w:hAnsi="Arial" w:cs="Arial"/>
                <w:color w:val="000000"/>
                <w:sz w:val="22"/>
                <w:szCs w:val="22"/>
              </w:rPr>
            </w:pP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drugi ciklus</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4 ECTS</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izborni</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izvršene predispitne obaveze</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studenti II ciklusa studija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jedan semestar/drugi semestar</w:t>
            </w:r>
          </w:p>
        </w:tc>
      </w:tr>
      <w:tr w:rsidR="009E69E6" w:rsidRPr="00C602D0" w:rsidTr="007F3397">
        <w:trPr>
          <w:trHeight w:val="162"/>
          <w:jc w:val="center"/>
        </w:trPr>
        <w:tc>
          <w:tcPr>
            <w:tcW w:w="3397" w:type="dxa"/>
            <w:vMerge w:val="restart"/>
            <w:tcBorders>
              <w:right w:val="single" w:sz="4" w:space="0" w:color="auto"/>
            </w:tcBorders>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9E69E6" w:rsidRPr="00C602D0" w:rsidRDefault="009E69E6" w:rsidP="007F3397">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9E69E6" w:rsidRPr="00C602D0" w:rsidRDefault="009E69E6" w:rsidP="007F3397">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9E69E6" w:rsidRPr="00C602D0" w:rsidRDefault="009E69E6" w:rsidP="007F3397">
            <w:pPr>
              <w:jc w:val="center"/>
              <w:rPr>
                <w:rFonts w:ascii="Arial" w:hAnsi="Arial" w:cs="Arial"/>
                <w:color w:val="000000"/>
                <w:sz w:val="20"/>
                <w:szCs w:val="20"/>
              </w:rPr>
            </w:pPr>
            <w:r w:rsidRPr="00C602D0">
              <w:rPr>
                <w:rFonts w:ascii="Arial" w:hAnsi="Arial" w:cs="Arial"/>
                <w:color w:val="000000"/>
                <w:sz w:val="20"/>
                <w:szCs w:val="20"/>
              </w:rPr>
              <w:t>Laboratorijske/</w:t>
            </w:r>
          </w:p>
          <w:p w:rsidR="009E69E6" w:rsidRPr="00C602D0" w:rsidRDefault="009E69E6" w:rsidP="007F3397">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9E69E6" w:rsidRPr="00C602D0" w:rsidTr="007F3397">
        <w:trPr>
          <w:trHeight w:val="88"/>
          <w:jc w:val="center"/>
        </w:trPr>
        <w:tc>
          <w:tcPr>
            <w:tcW w:w="3397" w:type="dxa"/>
            <w:vMerge/>
            <w:tcBorders>
              <w:right w:val="single" w:sz="4" w:space="0" w:color="auto"/>
            </w:tcBorders>
            <w:vAlign w:val="center"/>
          </w:tcPr>
          <w:p w:rsidR="009E69E6" w:rsidRPr="00C602D0" w:rsidRDefault="009E69E6" w:rsidP="007F3397">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9E69E6" w:rsidRPr="00C602D0" w:rsidRDefault="009E69E6" w:rsidP="007F3397">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9E69E6" w:rsidRPr="00C602D0" w:rsidRDefault="009E69E6" w:rsidP="007F3397">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9E69E6" w:rsidRPr="00C602D0" w:rsidRDefault="009E69E6" w:rsidP="007F3397">
            <w:pPr>
              <w:jc w:val="center"/>
              <w:rPr>
                <w:rFonts w:ascii="Arial" w:hAnsi="Arial" w:cs="Arial"/>
                <w:color w:val="000000"/>
                <w:sz w:val="22"/>
                <w:szCs w:val="22"/>
              </w:rPr>
            </w:pPr>
            <w:r w:rsidRPr="00C602D0">
              <w:rPr>
                <w:rFonts w:ascii="Arial" w:hAnsi="Arial" w:cs="Arial"/>
                <w:color w:val="000000"/>
                <w:sz w:val="22"/>
                <w:szCs w:val="22"/>
              </w:rPr>
              <w:t>0</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9E69E6" w:rsidRPr="00C602D0" w:rsidRDefault="009E69E6" w:rsidP="007F3397">
            <w:pPr>
              <w:rPr>
                <w:rFonts w:ascii="Arial" w:hAnsi="Arial" w:cs="Arial"/>
                <w:color w:val="000000"/>
                <w:sz w:val="22"/>
                <w:szCs w:val="22"/>
              </w:rPr>
            </w:pP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9E69E6" w:rsidRPr="00C602D0" w:rsidRDefault="009E69E6" w:rsidP="007F3397">
            <w:pPr>
              <w:rPr>
                <w:rFonts w:ascii="Arial" w:hAnsi="Arial" w:cs="Arial"/>
                <w:color w:val="000000"/>
                <w:sz w:val="22"/>
                <w:szCs w:val="22"/>
              </w:rPr>
            </w:pP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www.erf.untz.ba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Cilj predmeta je sticanje novih znanja multidimenzionalno orjentisane materije iz oblasti informatike i primjene informatičkih nauka odnosno implementacije računara i metodike nastave informatičkog obrazovanja u oblasti odgoja, obrazovanja i rehabilitacije osoba s intelektualnim teškoćama.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9E69E6" w:rsidRDefault="009E69E6" w:rsidP="007F3397">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r>
              <w:rPr>
                <w:rFonts w:ascii="Arial" w:hAnsi="Arial" w:cs="Arial"/>
                <w:color w:val="000000"/>
                <w:sz w:val="22"/>
                <w:szCs w:val="22"/>
              </w:rPr>
              <w:t xml:space="preserve"> </w:t>
            </w:r>
          </w:p>
          <w:p w:rsidR="009E69E6" w:rsidRPr="009E69E6" w:rsidRDefault="009E69E6" w:rsidP="0070557B">
            <w:pPr>
              <w:pStyle w:val="ListParagraph"/>
              <w:numPr>
                <w:ilvl w:val="0"/>
                <w:numId w:val="38"/>
              </w:numPr>
              <w:ind w:left="174" w:hanging="142"/>
              <w:rPr>
                <w:rFonts w:ascii="Arial" w:hAnsi="Arial" w:cs="Arial"/>
                <w:color w:val="000000"/>
                <w:sz w:val="22"/>
                <w:szCs w:val="22"/>
              </w:rPr>
            </w:pPr>
            <w:r w:rsidRPr="009E69E6">
              <w:rPr>
                <w:rFonts w:ascii="Arial" w:hAnsi="Arial" w:cs="Arial"/>
                <w:color w:val="000000"/>
                <w:sz w:val="22"/>
                <w:szCs w:val="22"/>
              </w:rPr>
              <w:t xml:space="preserve">Primjene znanja i vještine u radu sa osobama s intelektualnim teškoćama iz područja informatičkog obrazovanja; </w:t>
            </w:r>
          </w:p>
          <w:p w:rsidR="009E69E6" w:rsidRPr="009E69E6" w:rsidRDefault="009E69E6" w:rsidP="0070557B">
            <w:pPr>
              <w:pStyle w:val="ListParagraph"/>
              <w:numPr>
                <w:ilvl w:val="0"/>
                <w:numId w:val="38"/>
              </w:numPr>
              <w:ind w:left="174" w:hanging="142"/>
              <w:rPr>
                <w:rFonts w:ascii="Arial" w:hAnsi="Arial" w:cs="Arial"/>
                <w:color w:val="000000"/>
                <w:sz w:val="22"/>
                <w:szCs w:val="22"/>
              </w:rPr>
            </w:pPr>
            <w:r w:rsidRPr="009E69E6">
              <w:rPr>
                <w:rFonts w:ascii="Arial" w:hAnsi="Arial" w:cs="Arial"/>
                <w:color w:val="000000"/>
                <w:sz w:val="22"/>
                <w:szCs w:val="22"/>
              </w:rPr>
              <w:t xml:space="preserve">Primjene prilagođene tehnologije u odgoju, obrazovanju i rehabilitaciji osoba s intelektualnim teškoćama; </w:t>
            </w:r>
          </w:p>
          <w:p w:rsidR="009E69E6" w:rsidRPr="009E69E6" w:rsidRDefault="009E69E6" w:rsidP="0070557B">
            <w:pPr>
              <w:pStyle w:val="ListParagraph"/>
              <w:numPr>
                <w:ilvl w:val="0"/>
                <w:numId w:val="38"/>
              </w:numPr>
              <w:ind w:left="174" w:hanging="142"/>
              <w:rPr>
                <w:rFonts w:ascii="Arial" w:hAnsi="Arial" w:cs="Arial"/>
                <w:color w:val="000000"/>
                <w:sz w:val="22"/>
                <w:szCs w:val="22"/>
              </w:rPr>
            </w:pPr>
            <w:r w:rsidRPr="009E69E6">
              <w:rPr>
                <w:rFonts w:ascii="Arial" w:hAnsi="Arial" w:cs="Arial"/>
                <w:color w:val="000000"/>
                <w:sz w:val="22"/>
                <w:szCs w:val="22"/>
              </w:rPr>
              <w:t>Integriraju stečena znanja i organiziraju nastavu informatičkog obrazovanja za osobe s intelektualnim teškoćama.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Neurološke osnove prenosa informacija; Upotreba računara i djeca sa intelektualnim teškoćama; Prilagođena tehnologija za djecu s intelektualnim teškoćama; Elektronski računari u obrazovanju; Istorijski pregled  upotrebe računara u nastavi; Istorijsko-metodološke osnove informatičkog obrazovanja; Multidisciplinarnost metodike informatičkog obrazovanja; Ciljevi i zadaci metodike informatičkog obrazovanja; Organizacija i izvođenje informatičkog obrazovanja; Informatičko obrazovanje u savremenoj nastavi; Osnovni činioci nastave u informatičkom obrazovanju; Informatičko obrazovanje i interaktivno učenje; Računarstvo i informatika.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9E69E6" w:rsidRDefault="009E69E6" w:rsidP="007F3397">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9E69E6" w:rsidRPr="004A032D" w:rsidRDefault="009E69E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9E69E6" w:rsidRPr="004A032D" w:rsidRDefault="009E69E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lastRenderedPageBreak/>
              <w:t>Priprema i izlaganje grupnih i individualnih seminarskih radova.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i na kraju semestra (drugi međuispit) koji obuhvataju obrađenu</w:t>
            </w:r>
            <w:r w:rsidR="000759DF">
              <w:rPr>
                <w:rFonts w:ascii="Arial" w:hAnsi="Arial" w:cs="Arial"/>
                <w:color w:val="000000"/>
                <w:sz w:val="22"/>
                <w:szCs w:val="22"/>
              </w:rPr>
              <w:t xml:space="preserve"> tematiku sa predavanja</w:t>
            </w:r>
            <w:r w:rsidRPr="00C602D0">
              <w:rPr>
                <w:rFonts w:ascii="Arial" w:hAnsi="Arial" w:cs="Arial"/>
                <w:color w:val="000000"/>
                <w:sz w:val="22"/>
                <w:szCs w:val="22"/>
              </w:rPr>
              <w:t>. Testovi se sastoje od zadataka višestrukog izbora, zadataka jednostavnog dosjećanja ili esejskih zadataka. Svaki tačan odgovor boduje se sa 0,5 bod</w:t>
            </w:r>
            <w:r w:rsidR="000759DF">
              <w:rPr>
                <w:rFonts w:ascii="Arial" w:hAnsi="Arial" w:cs="Arial"/>
                <w:color w:val="000000"/>
                <w:sz w:val="22"/>
                <w:szCs w:val="22"/>
              </w:rPr>
              <w:t>o</w:t>
            </w:r>
            <w:r w:rsidRPr="00C602D0">
              <w:rPr>
                <w:rFonts w:ascii="Arial" w:hAnsi="Arial" w:cs="Arial"/>
                <w:color w:val="000000"/>
                <w:sz w:val="22"/>
                <w:szCs w:val="22"/>
              </w:rPr>
              <w:t>va, odnosno, student na prvom međuispitu može ostvariti maksimalno 10 bodova, te na drugom također maksimalno 10 bodova.  Oba mini testa polažu svi studenti na predmetu istovremeno čime je postignuta ujednačenost nivoa znanja koje se testira, kao i uslovi p</w:t>
            </w:r>
            <w:r w:rsidR="000759DF">
              <w:rPr>
                <w:rFonts w:ascii="Arial" w:hAnsi="Arial" w:cs="Arial"/>
                <w:color w:val="000000"/>
                <w:sz w:val="22"/>
                <w:szCs w:val="22"/>
              </w:rPr>
              <w:t xml:space="preserve">od kojima student polaže ispit. </w:t>
            </w:r>
            <w:r w:rsidRPr="00C602D0">
              <w:rPr>
                <w:rFonts w:ascii="Arial" w:hAnsi="Arial" w:cs="Arial"/>
                <w:color w:val="000000"/>
                <w:sz w:val="22"/>
                <w:szCs w:val="22"/>
              </w:rPr>
              <w:t>U sklopu predispitnih obaveza studenti su dužni izraditi individualni seminarski rad koji će obuhvatiti određenu tematiku iz sadržaja predmeta.  Seminarski rad se u pisanoj formi predaje predmetnom nastavniku na pregled i ocjenu, a zatim se prezentira usmeno. Za urađeni i prezentirani seminarski rad student može ostvariti od 0 do 10 bodo</w:t>
            </w:r>
            <w:r w:rsidR="000759DF">
              <w:rPr>
                <w:rFonts w:ascii="Arial" w:hAnsi="Arial" w:cs="Arial"/>
                <w:color w:val="000000"/>
                <w:sz w:val="22"/>
                <w:szCs w:val="22"/>
              </w:rPr>
              <w:t>va. Student je u obavezi izrad</w:t>
            </w:r>
            <w:r w:rsidRPr="00C602D0">
              <w:rPr>
                <w:rFonts w:ascii="Arial" w:hAnsi="Arial" w:cs="Arial"/>
                <w:color w:val="000000"/>
                <w:sz w:val="22"/>
                <w:szCs w:val="22"/>
              </w:rPr>
              <w:t>iti edukacijsko-rehabilitacijski praktikum (ERP) koji izrađuje u sklopu vježbi. Za urađen i prezentiran edukacijsko-rehabilitacijski praktikum student može ostvariti od 0 do 5 bodova. Za kontinuiranu akti</w:t>
            </w:r>
            <w:r w:rsidR="000759DF">
              <w:rPr>
                <w:rFonts w:ascii="Arial" w:hAnsi="Arial" w:cs="Arial"/>
                <w:color w:val="000000"/>
                <w:sz w:val="22"/>
                <w:szCs w:val="22"/>
              </w:rPr>
              <w:t>vnost na predavanjima</w:t>
            </w:r>
            <w:r w:rsidRPr="00C602D0">
              <w:rPr>
                <w:rFonts w:ascii="Arial" w:hAnsi="Arial" w:cs="Arial"/>
                <w:color w:val="000000"/>
                <w:sz w:val="22"/>
                <w:szCs w:val="22"/>
              </w:rPr>
              <w:t xml:space="preserve"> u toku cijelog semestra student može ostvariti od 0 do 5 bodova. Završni ispit je usmeni. Na usmenom ispitu student odgovara na pet izvučenih pitanja iz tematike predm</w:t>
            </w:r>
            <w:r w:rsidR="000759DF">
              <w:rPr>
                <w:rFonts w:ascii="Arial" w:hAnsi="Arial" w:cs="Arial"/>
                <w:color w:val="000000"/>
                <w:sz w:val="22"/>
                <w:szCs w:val="22"/>
              </w:rPr>
              <w:t>eta obrađene na predavanjima</w:t>
            </w:r>
            <w:r w:rsidRPr="00C602D0">
              <w:rPr>
                <w:rFonts w:ascii="Arial" w:hAnsi="Arial" w:cs="Arial"/>
                <w:color w:val="000000"/>
                <w:sz w:val="22"/>
                <w:szCs w:val="22"/>
              </w:rPr>
              <w:t>. Usmeni ispit se može položiti ukoliko student odgovori na svih pet pitanja. Maksimalan broj bodova koji student može ostvariti na završnom ispitu je 50. Da bi student položio predmet mora ostvariti minimalno 54 kumulativna boda od čega minimalno 25 bodova na završnom usmenom ispitu.</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-PREDISPITNE OBAVEZE</w:t>
            </w:r>
          </w:p>
          <w:p w:rsidR="000759DF" w:rsidRDefault="009E69E6" w:rsidP="007F3397">
            <w:pPr>
              <w:rPr>
                <w:rFonts w:ascii="Arial" w:hAnsi="Arial" w:cs="Arial"/>
                <w:color w:val="000000"/>
                <w:sz w:val="22"/>
                <w:szCs w:val="22"/>
              </w:rPr>
            </w:pPr>
            <w:r w:rsidRPr="00C602D0">
              <w:rPr>
                <w:rFonts w:ascii="Arial" w:hAnsi="Arial" w:cs="Arial"/>
                <w:color w:val="000000"/>
                <w:sz w:val="22"/>
                <w:szCs w:val="22"/>
              </w:rPr>
              <w:t>Prisu</w:t>
            </w:r>
            <w:r w:rsidR="000759DF">
              <w:rPr>
                <w:rFonts w:ascii="Arial" w:hAnsi="Arial" w:cs="Arial"/>
                <w:color w:val="000000"/>
                <w:sz w:val="22"/>
                <w:szCs w:val="22"/>
              </w:rPr>
              <w:t>tnost na predavanjima: 0-10 bodova</w:t>
            </w:r>
          </w:p>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Aktivnost studenta: 0-5 bodova,</w:t>
            </w:r>
          </w:p>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Seminarski rad: 0-10 bodova,</w:t>
            </w:r>
          </w:p>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ERP: 0-5 bodova,</w:t>
            </w:r>
          </w:p>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Mini testovi: 0-20 bodova</w:t>
            </w:r>
          </w:p>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-ZAVRŠNI ISPIT: 25-50 bodova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9E69E6" w:rsidRPr="00C602D0" w:rsidRDefault="009E69E6" w:rsidP="000759DF">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Maćešić-Petrović D. Primena računara u edukaciji i rehabilitaciji kod dece sa intelektualnom ometenošću. Beograd: Univerzitet Beogradu, FASPER, 2008;</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9E69E6" w:rsidRPr="000759DF" w:rsidRDefault="009E69E6" w:rsidP="000759DF">
            <w:pPr>
              <w:pStyle w:val="ListParagraph"/>
              <w:numPr>
                <w:ilvl w:val="0"/>
                <w:numId w:val="19"/>
              </w:numPr>
              <w:ind w:left="174" w:hanging="142"/>
              <w:rPr>
                <w:rFonts w:ascii="Arial" w:hAnsi="Arial" w:cs="Arial"/>
                <w:color w:val="000000"/>
                <w:sz w:val="22"/>
                <w:szCs w:val="22"/>
              </w:rPr>
            </w:pPr>
            <w:r w:rsidRPr="000759DF">
              <w:rPr>
                <w:rFonts w:ascii="Arial" w:hAnsi="Arial" w:cs="Arial"/>
                <w:color w:val="000000"/>
                <w:sz w:val="22"/>
                <w:szCs w:val="22"/>
              </w:rPr>
              <w:t>www.inkluzija.org</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2016/17 godine</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9E69E6" w:rsidRPr="00C602D0" w:rsidRDefault="009E69E6" w:rsidP="007F3397">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9E69E6" w:rsidRDefault="009E69E6" w:rsidP="00FD3713">
      <w:pPr>
        <w:rPr>
          <w:rFonts w:ascii="Arial" w:hAnsi="Arial" w:cs="Arial"/>
          <w:color w:val="000000"/>
          <w:sz w:val="22"/>
          <w:szCs w:val="22"/>
        </w:rPr>
      </w:pPr>
    </w:p>
    <w:p w:rsidR="000759DF" w:rsidRDefault="000759DF" w:rsidP="00FD3713">
      <w:pPr>
        <w:rPr>
          <w:rFonts w:ascii="Arial" w:hAnsi="Arial" w:cs="Arial"/>
          <w:color w:val="000000"/>
          <w:sz w:val="22"/>
          <w:szCs w:val="22"/>
        </w:rPr>
      </w:pPr>
    </w:p>
    <w:p w:rsidR="000759DF" w:rsidRDefault="000759DF" w:rsidP="00FD3713">
      <w:pPr>
        <w:rPr>
          <w:rFonts w:ascii="Arial" w:hAnsi="Arial" w:cs="Arial"/>
          <w:color w:val="000000"/>
          <w:sz w:val="22"/>
          <w:szCs w:val="22"/>
        </w:rPr>
      </w:pPr>
    </w:p>
    <w:p w:rsidR="000759DF" w:rsidRDefault="000759DF"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5659"/>
      </w:tblGrid>
      <w:tr w:rsidR="009E69E6" w:rsidRPr="00C602D0" w:rsidTr="007F3397">
        <w:trPr>
          <w:trHeight w:val="567"/>
          <w:jc w:val="center"/>
        </w:trPr>
        <w:tc>
          <w:tcPr>
            <w:tcW w:w="9056" w:type="dxa"/>
            <w:gridSpan w:val="2"/>
            <w:shd w:val="clear" w:color="auto" w:fill="CCC0D9"/>
            <w:vAlign w:val="center"/>
          </w:tcPr>
          <w:p w:rsidR="009E69E6" w:rsidRPr="00C602D0" w:rsidRDefault="009E69E6" w:rsidP="007F3397">
            <w:pPr>
              <w:rPr>
                <w:rFonts w:ascii="Arial" w:hAnsi="Arial" w:cs="Arial"/>
                <w:color w:val="000000"/>
                <w:sz w:val="22"/>
                <w:szCs w:val="22"/>
              </w:rPr>
            </w:pPr>
            <w:r w:rsidRPr="00C602D0">
              <w:rPr>
                <w:rFonts w:ascii="Arial" w:hAnsi="Arial" w:cs="Arial"/>
                <w:b/>
                <w:sz w:val="22"/>
                <w:szCs w:val="22"/>
              </w:rPr>
              <w:lastRenderedPageBreak/>
              <w:t>Specifikacija</w:t>
            </w:r>
            <w:r w:rsidRPr="00C602D0">
              <w:rPr>
                <w:rFonts w:ascii="Arial" w:hAnsi="Arial" w:cs="Arial"/>
                <w:b/>
                <w:color w:val="000000"/>
                <w:sz w:val="22"/>
                <w:szCs w:val="22"/>
              </w:rPr>
              <w:t xml:space="preserve"> završnog rada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Nivo /ciklus BiH</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drugi ciklus FQ-BiH i Bolonje</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 xml:space="preserve">20 ECTS </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Trajanje</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jedan semestar (150 sati)</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Univerzitet</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Univerzitet u Tuzli</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Mentor</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nastavnik izabran na užoj naučnoj oblasti/nastavnom predmetu iz kojeg se radi završni rad.</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www.erf.untz.ba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Status</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obavezan</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Uslovi</w:t>
            </w:r>
          </w:p>
        </w:tc>
        <w:tc>
          <w:tcPr>
            <w:tcW w:w="5659" w:type="dxa"/>
          </w:tcPr>
          <w:p w:rsidR="009E69E6" w:rsidRPr="00C602D0" w:rsidRDefault="009E69E6" w:rsidP="007F3397">
            <w:pPr>
              <w:rPr>
                <w:rFonts w:ascii="Arial" w:hAnsi="Arial" w:cs="Arial"/>
                <w:color w:val="000000"/>
                <w:sz w:val="22"/>
                <w:szCs w:val="22"/>
              </w:rPr>
            </w:pPr>
            <w:r w:rsidRPr="00C602D0">
              <w:rPr>
                <w:rFonts w:ascii="Arial" w:eastAsia="Times New Roman" w:hAnsi="Arial" w:cs="Arial"/>
                <w:sz w:val="22"/>
                <w:szCs w:val="22"/>
                <w:lang w:eastAsia="bs-Latn-BA"/>
              </w:rPr>
              <w:t>Postupak prijave, izrade i odbrane završnog magistarskog rada regulisan je  Pravilnikom o završnom magistarskom radu na drugom ciklusu studija Univerziteta u Tuzli.</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Ograničenja pristupa</w:t>
            </w:r>
          </w:p>
        </w:tc>
        <w:tc>
          <w:tcPr>
            <w:tcW w:w="5659" w:type="dxa"/>
          </w:tcPr>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studenti II ciklusa studija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Aktivnost koja se ocjenjuje</w:t>
            </w:r>
          </w:p>
        </w:tc>
        <w:tc>
          <w:tcPr>
            <w:tcW w:w="5659" w:type="dxa"/>
          </w:tcPr>
          <w:p w:rsidR="009E69E6" w:rsidRPr="00C602D0" w:rsidRDefault="009E69E6" w:rsidP="007F3397">
            <w:pPr>
              <w:pStyle w:val="ListParagraph"/>
              <w:numPr>
                <w:ilvl w:val="0"/>
                <w:numId w:val="4"/>
              </w:numPr>
              <w:autoSpaceDE w:val="0"/>
              <w:autoSpaceDN w:val="0"/>
              <w:adjustRightInd w:val="0"/>
              <w:ind w:left="147" w:hanging="147"/>
              <w:jc w:val="left"/>
              <w:rPr>
                <w:rFonts w:ascii="Arial" w:hAnsi="Arial" w:cs="Arial"/>
                <w:color w:val="000000"/>
                <w:sz w:val="22"/>
                <w:szCs w:val="22"/>
              </w:rPr>
            </w:pPr>
            <w:r w:rsidRPr="00C602D0">
              <w:rPr>
                <w:rFonts w:ascii="Arial" w:hAnsi="Arial" w:cs="Arial"/>
                <w:color w:val="000000"/>
                <w:sz w:val="22"/>
                <w:szCs w:val="22"/>
              </w:rPr>
              <w:t>Minimalno 45 strana istraživačkog rada;</w:t>
            </w:r>
          </w:p>
          <w:p w:rsidR="009E69E6" w:rsidRPr="00C602D0" w:rsidRDefault="009E69E6" w:rsidP="007F3397">
            <w:pPr>
              <w:pStyle w:val="ListParagraph"/>
              <w:numPr>
                <w:ilvl w:val="0"/>
                <w:numId w:val="4"/>
              </w:numPr>
              <w:ind w:left="147" w:hanging="147"/>
              <w:rPr>
                <w:rFonts w:ascii="Arial" w:hAnsi="Arial" w:cs="Arial"/>
                <w:color w:val="000000"/>
                <w:sz w:val="22"/>
                <w:szCs w:val="22"/>
              </w:rPr>
            </w:pPr>
            <w:r w:rsidRPr="00C602D0">
              <w:rPr>
                <w:rFonts w:ascii="Arial" w:hAnsi="Arial" w:cs="Arial"/>
                <w:color w:val="000000"/>
                <w:sz w:val="22"/>
                <w:szCs w:val="22"/>
              </w:rPr>
              <w:t>Javna usmena odbrana/prezentacija rada;</w:t>
            </w:r>
          </w:p>
          <w:p w:rsidR="009E69E6" w:rsidRPr="00C602D0" w:rsidRDefault="009E69E6" w:rsidP="007F3397">
            <w:pPr>
              <w:pStyle w:val="ListParagraph"/>
              <w:numPr>
                <w:ilvl w:val="0"/>
                <w:numId w:val="4"/>
              </w:numPr>
              <w:ind w:left="147" w:hanging="147"/>
              <w:rPr>
                <w:rFonts w:ascii="Arial" w:hAnsi="Arial" w:cs="Arial"/>
                <w:color w:val="000000"/>
                <w:sz w:val="22"/>
                <w:szCs w:val="22"/>
              </w:rPr>
            </w:pPr>
            <w:r w:rsidRPr="00C602D0">
              <w:rPr>
                <w:rFonts w:ascii="Arial" w:hAnsi="Arial" w:cs="Arial"/>
                <w:color w:val="000000"/>
                <w:sz w:val="22"/>
                <w:szCs w:val="22"/>
              </w:rPr>
              <w:t>Odgovori na pitanja Komisije za odbranu rada;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Ciljevi završnog rada</w:t>
            </w:r>
          </w:p>
        </w:tc>
        <w:tc>
          <w:tcPr>
            <w:tcW w:w="5659" w:type="dxa"/>
          </w:tcPr>
          <w:p w:rsidR="009E69E6" w:rsidRPr="00C602D0" w:rsidRDefault="009E69E6" w:rsidP="007F3397">
            <w:pPr>
              <w:autoSpaceDE w:val="0"/>
              <w:autoSpaceDN w:val="0"/>
              <w:adjustRightInd w:val="0"/>
              <w:rPr>
                <w:rFonts w:ascii="Arial" w:hAnsi="Arial" w:cs="Arial"/>
                <w:color w:val="000000"/>
                <w:sz w:val="22"/>
                <w:szCs w:val="22"/>
              </w:rPr>
            </w:pPr>
            <w:r w:rsidRPr="00C602D0">
              <w:rPr>
                <w:rFonts w:ascii="Arial" w:hAnsi="Arial" w:cs="Arial"/>
                <w:color w:val="000000"/>
                <w:sz w:val="22"/>
                <w:szCs w:val="22"/>
              </w:rPr>
              <w:t>Ciljevi izrade završnog  rada su osposobiti studenta za:</w:t>
            </w:r>
          </w:p>
          <w:p w:rsidR="009E69E6" w:rsidRPr="00C602D0" w:rsidRDefault="009E69E6" w:rsidP="007F3397">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pretraživanje literature, baza podataka i drugih izvora informacija;</w:t>
            </w:r>
          </w:p>
          <w:p w:rsidR="009E69E6" w:rsidRPr="00C602D0" w:rsidRDefault="009E69E6" w:rsidP="007F3397">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 xml:space="preserve">samostalno istraživanje u području intelektualnih teškoća; prikazivanje i interpretaciju rezultata, te donošenje zaključaka; </w:t>
            </w:r>
          </w:p>
          <w:p w:rsidR="009E69E6" w:rsidRPr="00C602D0" w:rsidRDefault="009E69E6" w:rsidP="007F3397">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 xml:space="preserve">primjenu znanja iz metodologije naučnog istraživanja; </w:t>
            </w:r>
          </w:p>
          <w:p w:rsidR="009E69E6" w:rsidRPr="00C602D0" w:rsidRDefault="009E69E6" w:rsidP="007F3397">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primjenu adekvatnih  istraživačkih metoda; .</w:t>
            </w:r>
          </w:p>
          <w:p w:rsidR="009E69E6" w:rsidRPr="00C602D0" w:rsidRDefault="009E69E6" w:rsidP="007F3397">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za pisanje i objavljivanje naučnih radova.</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tcPr>
          <w:p w:rsidR="009E69E6" w:rsidRPr="00C602D0" w:rsidRDefault="009E69E6" w:rsidP="007F3397">
            <w:pPr>
              <w:rPr>
                <w:rFonts w:ascii="Arial" w:eastAsia="Batang" w:hAnsi="Arial" w:cs="Arial"/>
                <w:color w:val="000000"/>
                <w:sz w:val="22"/>
                <w:szCs w:val="22"/>
              </w:rPr>
            </w:pPr>
            <w:r w:rsidRPr="00C602D0">
              <w:rPr>
                <w:rFonts w:ascii="Arial" w:eastAsia="Batang" w:hAnsi="Arial" w:cs="Arial"/>
                <w:color w:val="000000"/>
                <w:sz w:val="22"/>
                <w:szCs w:val="22"/>
              </w:rPr>
              <w:t>Nakon uspješno završenog i odbranjenog završnog rada studenti će moći:</w:t>
            </w:r>
          </w:p>
          <w:p w:rsidR="009E69E6" w:rsidRPr="00C602D0" w:rsidRDefault="009E69E6" w:rsidP="007F3397">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Identifikovati postojeća pitanja u području intelektualnih teškoća i jasno izraziti svoje mišljenje i stavove o njima;</w:t>
            </w:r>
          </w:p>
          <w:p w:rsidR="009E69E6" w:rsidRPr="00C602D0" w:rsidRDefault="009E69E6" w:rsidP="007F3397">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Uspješno raditi kao nezavisni istraživač;</w:t>
            </w:r>
          </w:p>
          <w:p w:rsidR="009E69E6" w:rsidRPr="00C602D0" w:rsidRDefault="009E69E6" w:rsidP="007F3397">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Samostalno osmisliti i provesti istraživanje iz područja intelektualnih teškoća, diskutovati i izvoditi zaključke;</w:t>
            </w:r>
          </w:p>
          <w:p w:rsidR="009E69E6" w:rsidRPr="00C602D0" w:rsidRDefault="009E69E6" w:rsidP="007F3397">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Napisati i objaviti naučni rad sa svim njegovim komponentama;</w:t>
            </w:r>
          </w:p>
          <w:p w:rsidR="009E69E6" w:rsidRPr="00C602D0" w:rsidRDefault="009E69E6" w:rsidP="007F3397">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Jasno i razgovijetno predstaviti i interpretirati rezultate istraživanja javnom okruženju.</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Indikativni sadržaj rada</w:t>
            </w:r>
          </w:p>
        </w:tc>
        <w:tc>
          <w:tcPr>
            <w:tcW w:w="5659" w:type="dxa"/>
          </w:tcPr>
          <w:p w:rsidR="009E69E6" w:rsidRPr="00C602D0" w:rsidRDefault="009E69E6" w:rsidP="007F3397">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Sadržaj će odrediti student, mentor i članovi Kom</w:t>
            </w:r>
            <w:r w:rsidRPr="00C602D0">
              <w:rPr>
                <w:rFonts w:ascii="Arial" w:hAnsi="Arial" w:cs="Arial"/>
                <w:color w:val="000000"/>
                <w:sz w:val="22"/>
                <w:szCs w:val="22"/>
              </w:rPr>
              <w:cr/>
              <w:t>sije.</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tcPr>
          <w:p w:rsidR="009E69E6" w:rsidRPr="00C602D0" w:rsidRDefault="009E69E6" w:rsidP="007F3397">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Student uči uglavnom samostalno, u formi samostalnog istraživanja, uz vodstvo mentora i članova Komisije. </w:t>
            </w:r>
          </w:p>
        </w:tc>
      </w:tr>
      <w:tr w:rsidR="009E69E6" w:rsidRPr="00C602D0" w:rsidTr="007F3397">
        <w:trPr>
          <w:jc w:val="center"/>
        </w:trPr>
        <w:tc>
          <w:tcPr>
            <w:tcW w:w="3397" w:type="dxa"/>
            <w:vAlign w:val="center"/>
          </w:tcPr>
          <w:p w:rsidR="009E69E6" w:rsidRPr="00C602D0" w:rsidRDefault="009E69E6" w:rsidP="007F3397">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tcPr>
          <w:p w:rsidR="009E69E6" w:rsidRPr="00C602D0" w:rsidRDefault="009E69E6" w:rsidP="007F3397">
            <w:pPr>
              <w:autoSpaceDE w:val="0"/>
              <w:autoSpaceDN w:val="0"/>
              <w:adjustRightInd w:val="0"/>
              <w:rPr>
                <w:rFonts w:ascii="Arial" w:hAnsi="Arial" w:cs="Arial"/>
                <w:color w:val="000000"/>
                <w:sz w:val="22"/>
                <w:szCs w:val="22"/>
              </w:rPr>
            </w:pPr>
            <w:r w:rsidRPr="00C602D0">
              <w:rPr>
                <w:rFonts w:ascii="Arial" w:hAnsi="Arial" w:cs="Arial"/>
                <w:color w:val="000000"/>
                <w:sz w:val="22"/>
                <w:szCs w:val="22"/>
              </w:rPr>
              <w:t>Kvalitet pisanog rada i usmenu prezentaciju studenta će ocjenjivati Komisija. Nakon završetka javne odbrane rada Komisija, većinom glasova, objavljuje uspjeh kandidata pri čemu rezultat može biti:</w:t>
            </w:r>
          </w:p>
          <w:p w:rsidR="009E69E6" w:rsidRPr="00C602D0" w:rsidRDefault="009E69E6" w:rsidP="007F3397">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odbranio rad,</w:t>
            </w:r>
          </w:p>
          <w:p w:rsidR="009E69E6" w:rsidRPr="00C602D0" w:rsidRDefault="009E69E6" w:rsidP="007F3397">
            <w:pPr>
              <w:rPr>
                <w:rFonts w:ascii="Arial" w:hAnsi="Arial" w:cs="Arial"/>
                <w:color w:val="000000"/>
                <w:sz w:val="22"/>
                <w:szCs w:val="22"/>
              </w:rPr>
            </w:pPr>
            <w:r w:rsidRPr="00C602D0">
              <w:rPr>
                <w:rFonts w:ascii="Arial" w:hAnsi="Arial" w:cs="Arial"/>
                <w:color w:val="000000"/>
                <w:sz w:val="22"/>
                <w:szCs w:val="22"/>
              </w:rPr>
              <w:t>- nije odbranio rad</w:t>
            </w:r>
          </w:p>
        </w:tc>
      </w:tr>
    </w:tbl>
    <w:p w:rsidR="009E69E6" w:rsidRPr="00C602D0" w:rsidRDefault="009E69E6" w:rsidP="009E69E6">
      <w:pPr>
        <w:rPr>
          <w:rFonts w:ascii="Arial" w:hAnsi="Arial" w:cs="Arial"/>
          <w:color w:val="000000"/>
          <w:sz w:val="22"/>
          <w:szCs w:val="22"/>
        </w:rPr>
      </w:pPr>
    </w:p>
    <w:p w:rsidR="009E69E6" w:rsidRDefault="009E69E6" w:rsidP="00FD3713">
      <w:pPr>
        <w:rPr>
          <w:rFonts w:ascii="Arial" w:hAnsi="Arial" w:cs="Arial"/>
          <w:color w:val="000000"/>
          <w:sz w:val="22"/>
          <w:szCs w:val="22"/>
        </w:rPr>
      </w:pPr>
    </w:p>
    <w:p w:rsidR="009E69E6" w:rsidRDefault="009E69E6" w:rsidP="00FD3713">
      <w:pPr>
        <w:rPr>
          <w:rFonts w:ascii="Arial" w:hAnsi="Arial" w:cs="Arial"/>
          <w:color w:val="000000"/>
          <w:sz w:val="22"/>
          <w:szCs w:val="22"/>
        </w:rPr>
      </w:pPr>
    </w:p>
    <w:p w:rsidR="009E69E6" w:rsidRDefault="009E69E6" w:rsidP="00FD3713">
      <w:pPr>
        <w:rPr>
          <w:rFonts w:ascii="Arial" w:hAnsi="Arial" w:cs="Arial"/>
          <w:color w:val="000000"/>
          <w:sz w:val="22"/>
          <w:szCs w:val="22"/>
        </w:rPr>
      </w:pPr>
    </w:p>
    <w:tbl>
      <w:tblPr>
        <w:tblW w:w="0" w:type="auto"/>
        <w:jc w:val="center"/>
        <w:tblLayout w:type="fixed"/>
        <w:tblLook w:val="04A0"/>
      </w:tblPr>
      <w:tblGrid>
        <w:gridCol w:w="9287"/>
      </w:tblGrid>
      <w:tr w:rsidR="003F2509" w:rsidRPr="00C602D0" w:rsidTr="00B41D35">
        <w:trPr>
          <w:trHeight w:val="567"/>
          <w:jc w:val="center"/>
        </w:trPr>
        <w:tc>
          <w:tcPr>
            <w:tcW w:w="9287" w:type="dxa"/>
            <w:tcBorders>
              <w:top w:val="double" w:sz="4" w:space="0" w:color="auto"/>
              <w:bottom w:val="double" w:sz="4" w:space="0" w:color="auto"/>
            </w:tcBorders>
            <w:shd w:val="clear" w:color="auto" w:fill="CCC0D9"/>
            <w:vAlign w:val="center"/>
          </w:tcPr>
          <w:p w:rsidR="003F2509" w:rsidRPr="00C602D0" w:rsidRDefault="003F2509" w:rsidP="005F0B87">
            <w:pPr>
              <w:rPr>
                <w:rFonts w:ascii="Arial" w:hAnsi="Arial" w:cs="Arial"/>
                <w:b/>
                <w:bCs/>
                <w:color w:val="000000"/>
                <w:sz w:val="22"/>
                <w:szCs w:val="22"/>
              </w:rPr>
            </w:pPr>
            <w:r w:rsidRPr="00C602D0">
              <w:rPr>
                <w:rFonts w:ascii="Arial" w:hAnsi="Arial" w:cs="Arial"/>
                <w:b/>
                <w:bCs/>
                <w:color w:val="000000"/>
                <w:sz w:val="22"/>
                <w:szCs w:val="22"/>
              </w:rPr>
              <w:lastRenderedPageBreak/>
              <w:t xml:space="preserve">12. </w:t>
            </w:r>
            <w:r w:rsidR="005F0B87" w:rsidRPr="00C602D0">
              <w:rPr>
                <w:rFonts w:ascii="Arial" w:hAnsi="Arial" w:cs="Arial"/>
                <w:b/>
                <w:bCs/>
                <w:color w:val="000000"/>
                <w:sz w:val="22"/>
                <w:szCs w:val="22"/>
              </w:rPr>
              <w:t>Usmjerenje</w:t>
            </w:r>
            <w:r w:rsidRPr="00C602D0">
              <w:rPr>
                <w:rFonts w:ascii="Arial" w:hAnsi="Arial" w:cs="Arial"/>
                <w:b/>
                <w:bCs/>
                <w:color w:val="000000"/>
                <w:sz w:val="22"/>
                <w:szCs w:val="22"/>
              </w:rPr>
              <w:t>: OŠTEĆENJA VIDA</w:t>
            </w:r>
          </w:p>
        </w:tc>
      </w:tr>
    </w:tbl>
    <w:p w:rsidR="003F2509" w:rsidRPr="00C602D0" w:rsidRDefault="003F2509" w:rsidP="00FD3713">
      <w:pPr>
        <w:rPr>
          <w:rFonts w:ascii="Arial" w:hAnsi="Arial" w:cs="Arial"/>
          <w:color w:val="000000"/>
          <w:sz w:val="22"/>
          <w:szCs w:val="22"/>
        </w:rPr>
      </w:pPr>
    </w:p>
    <w:tbl>
      <w:tblPr>
        <w:tblW w:w="9395" w:type="dxa"/>
        <w:jc w:val="center"/>
        <w:tblLayout w:type="fixed"/>
        <w:tblLook w:val="04A0"/>
      </w:tblPr>
      <w:tblGrid>
        <w:gridCol w:w="9395"/>
      </w:tblGrid>
      <w:tr w:rsidR="003F2509" w:rsidRPr="00C602D0" w:rsidTr="003F2509">
        <w:trPr>
          <w:trHeight w:val="567"/>
          <w:jc w:val="center"/>
        </w:trPr>
        <w:tc>
          <w:tcPr>
            <w:tcW w:w="9395" w:type="dxa"/>
            <w:shd w:val="clear" w:color="auto" w:fill="CCC0D9"/>
            <w:vAlign w:val="center"/>
          </w:tcPr>
          <w:p w:rsidR="003F2509" w:rsidRPr="00C602D0" w:rsidRDefault="003F2509" w:rsidP="005F0B87">
            <w:pPr>
              <w:rPr>
                <w:rFonts w:ascii="Arial" w:hAnsi="Arial" w:cs="Arial"/>
                <w:b/>
                <w:bCs/>
                <w:color w:val="000000"/>
                <w:sz w:val="22"/>
                <w:szCs w:val="22"/>
              </w:rPr>
            </w:pPr>
            <w:r w:rsidRPr="00C602D0">
              <w:rPr>
                <w:rFonts w:ascii="Arial" w:hAnsi="Arial" w:cs="Arial"/>
                <w:b/>
                <w:bCs/>
                <w:color w:val="000000"/>
                <w:sz w:val="22"/>
                <w:szCs w:val="22"/>
              </w:rPr>
              <w:t>12.1. Ishodi učenja</w:t>
            </w:r>
          </w:p>
        </w:tc>
      </w:tr>
      <w:tr w:rsidR="003F2509" w:rsidRPr="00C602D0" w:rsidTr="003F2509">
        <w:trPr>
          <w:trHeight w:val="567"/>
          <w:jc w:val="center"/>
        </w:trPr>
        <w:tc>
          <w:tcPr>
            <w:tcW w:w="9395" w:type="dxa"/>
            <w:shd w:val="clear" w:color="auto" w:fill="auto"/>
            <w:vAlign w:val="center"/>
          </w:tcPr>
          <w:p w:rsidR="003F2509" w:rsidRPr="00C602D0" w:rsidRDefault="003F2509" w:rsidP="003F2509">
            <w:pPr>
              <w:rPr>
                <w:rFonts w:ascii="Arial" w:hAnsi="Arial" w:cs="Arial"/>
                <w:bCs/>
                <w:color w:val="000000"/>
                <w:sz w:val="22"/>
                <w:szCs w:val="22"/>
              </w:rPr>
            </w:pPr>
          </w:p>
          <w:p w:rsidR="005F0B87" w:rsidRPr="00C602D0" w:rsidRDefault="005F0B87" w:rsidP="003F2509">
            <w:pPr>
              <w:rPr>
                <w:rFonts w:ascii="Arial" w:hAnsi="Arial" w:cs="Arial"/>
                <w:bCs/>
                <w:color w:val="000000"/>
                <w:sz w:val="22"/>
                <w:szCs w:val="22"/>
              </w:rPr>
            </w:pPr>
            <w:r w:rsidRPr="00C602D0">
              <w:rPr>
                <w:rFonts w:ascii="Arial" w:hAnsi="Arial" w:cs="Arial"/>
                <w:bCs/>
                <w:color w:val="000000"/>
                <w:sz w:val="22"/>
                <w:szCs w:val="22"/>
              </w:rPr>
              <w:t>Nakon završenog usmjerenja „Oštećenja vida“ na II ciklusu studenti će moći:</w:t>
            </w:r>
          </w:p>
          <w:p w:rsidR="003F2509" w:rsidRPr="00C602D0" w:rsidRDefault="003F2509" w:rsidP="00FC2422">
            <w:pPr>
              <w:pStyle w:val="ListParagraph"/>
              <w:numPr>
                <w:ilvl w:val="0"/>
                <w:numId w:val="15"/>
              </w:numPr>
              <w:ind w:left="284" w:hanging="284"/>
              <w:rPr>
                <w:rFonts w:ascii="Arial" w:hAnsi="Arial" w:cs="Arial"/>
                <w:bCs/>
                <w:color w:val="000000"/>
                <w:sz w:val="22"/>
                <w:szCs w:val="22"/>
              </w:rPr>
            </w:pPr>
            <w:r w:rsidRPr="00C602D0">
              <w:rPr>
                <w:rFonts w:ascii="Arial" w:hAnsi="Arial" w:cs="Arial"/>
                <w:bCs/>
                <w:color w:val="000000"/>
                <w:sz w:val="22"/>
                <w:szCs w:val="22"/>
              </w:rPr>
              <w:t>Koristiti se visokim specijaliziranim teorijskim i praktičnim znanjem iz oblasti</w:t>
            </w:r>
            <w:r w:rsidR="00C92A60" w:rsidRPr="00C602D0">
              <w:rPr>
                <w:rFonts w:ascii="Arial" w:hAnsi="Arial" w:cs="Arial"/>
                <w:bCs/>
                <w:color w:val="000000"/>
                <w:sz w:val="22"/>
                <w:szCs w:val="22"/>
              </w:rPr>
              <w:t xml:space="preserve"> dijagnostike i</w:t>
            </w:r>
            <w:r w:rsidRPr="00C602D0">
              <w:rPr>
                <w:rFonts w:ascii="Arial" w:hAnsi="Arial" w:cs="Arial"/>
                <w:bCs/>
                <w:color w:val="000000"/>
                <w:sz w:val="22"/>
                <w:szCs w:val="22"/>
              </w:rPr>
              <w:t xml:space="preserve"> tretmana osoba s oštećenjem vida;</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I</w:t>
            </w:r>
            <w:r w:rsidR="00C92A60" w:rsidRPr="00C602D0">
              <w:rPr>
                <w:rFonts w:ascii="Arial" w:hAnsi="Arial" w:cs="Arial"/>
                <w:color w:val="000000"/>
                <w:sz w:val="22"/>
                <w:szCs w:val="22"/>
              </w:rPr>
              <w:t>n</w:t>
            </w:r>
            <w:r w:rsidRPr="00C602D0">
              <w:rPr>
                <w:rFonts w:ascii="Arial" w:hAnsi="Arial" w:cs="Arial"/>
                <w:color w:val="000000"/>
                <w:sz w:val="22"/>
                <w:szCs w:val="22"/>
              </w:rPr>
              <w:t>tegrisati stečena znanja, te ih primijeniti u rješavanju problema, donošenju odluka u praksi, te savjetovanju i informisanju osoba sa oštećenjem vida, te njihove komunikacije, edukacije, rehabilitacije i habilitacije;</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bCs/>
                <w:color w:val="000000"/>
                <w:sz w:val="22"/>
                <w:szCs w:val="22"/>
              </w:rPr>
              <w:t>Povezati znanja iz novih ili interdisciplinarnih polja;</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Samostalno učiti i imati pozitivan stav o potrebi cjeloživotnog učenja i razvoja stručnih kompetencija;</w:t>
            </w:r>
          </w:p>
          <w:p w:rsidR="003F2509" w:rsidRPr="00C602D0" w:rsidRDefault="003F2509"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Baviti se  naučno-istraživačkim radom u području oštećenja vida</w:t>
            </w:r>
          </w:p>
        </w:tc>
      </w:tr>
    </w:tbl>
    <w:p w:rsidR="003F2509" w:rsidRPr="00C602D0" w:rsidRDefault="003F2509" w:rsidP="00FD3713">
      <w:pPr>
        <w:rPr>
          <w:rFonts w:ascii="Arial" w:hAnsi="Arial" w:cs="Arial"/>
          <w:color w:val="000000"/>
          <w:sz w:val="22"/>
          <w:szCs w:val="2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644"/>
      </w:tblGrid>
      <w:tr w:rsidR="003F2509" w:rsidRPr="00C602D0" w:rsidTr="00B41D35">
        <w:trPr>
          <w:trHeight w:val="567"/>
          <w:jc w:val="center"/>
        </w:trPr>
        <w:tc>
          <w:tcPr>
            <w:tcW w:w="9287" w:type="dxa"/>
            <w:gridSpan w:val="2"/>
            <w:tcBorders>
              <w:top w:val="nil"/>
              <w:left w:val="nil"/>
              <w:bottom w:val="nil"/>
              <w:right w:val="nil"/>
            </w:tcBorders>
            <w:shd w:val="clear" w:color="auto" w:fill="CCC0D9"/>
            <w:vAlign w:val="center"/>
          </w:tcPr>
          <w:p w:rsidR="003F2509" w:rsidRPr="00C602D0" w:rsidRDefault="003F2509" w:rsidP="00B41D35">
            <w:pPr>
              <w:jc w:val="left"/>
              <w:rPr>
                <w:rFonts w:ascii="Arial" w:hAnsi="Arial" w:cs="Arial"/>
                <w:color w:val="000000"/>
                <w:sz w:val="22"/>
                <w:szCs w:val="22"/>
              </w:rPr>
            </w:pPr>
            <w:r w:rsidRPr="00C602D0">
              <w:rPr>
                <w:rFonts w:ascii="Arial" w:hAnsi="Arial" w:cs="Arial"/>
                <w:b/>
                <w:bCs/>
                <w:color w:val="000000"/>
                <w:sz w:val="22"/>
                <w:szCs w:val="22"/>
              </w:rPr>
              <w:t>12.2. Spisak obaveznih i izbornih predmeta</w:t>
            </w:r>
          </w:p>
        </w:tc>
      </w:tr>
      <w:tr w:rsidR="003F2509" w:rsidRPr="00C602D0" w:rsidTr="00B41D35">
        <w:trPr>
          <w:trHeight w:val="567"/>
          <w:jc w:val="center"/>
        </w:trPr>
        <w:tc>
          <w:tcPr>
            <w:tcW w:w="4643" w:type="dxa"/>
            <w:tcBorders>
              <w:top w:val="nil"/>
              <w:left w:val="nil"/>
              <w:bottom w:val="nil"/>
              <w:right w:val="nil"/>
            </w:tcBorders>
            <w:vAlign w:val="center"/>
          </w:tcPr>
          <w:p w:rsidR="003F2509" w:rsidRPr="00C602D0" w:rsidRDefault="003F2509" w:rsidP="00B41D35">
            <w:pPr>
              <w:jc w:val="left"/>
              <w:rPr>
                <w:rFonts w:ascii="Arial" w:hAnsi="Arial" w:cs="Arial"/>
                <w:b/>
                <w:bCs/>
                <w:color w:val="000000"/>
                <w:sz w:val="22"/>
                <w:szCs w:val="22"/>
              </w:rPr>
            </w:pPr>
            <w:r w:rsidRPr="00C602D0">
              <w:rPr>
                <w:rFonts w:ascii="Arial" w:hAnsi="Arial" w:cs="Arial"/>
                <w:b/>
                <w:bCs/>
                <w:color w:val="000000"/>
                <w:sz w:val="22"/>
                <w:szCs w:val="22"/>
              </w:rPr>
              <w:t>Obavezni predmeti</w:t>
            </w:r>
          </w:p>
        </w:tc>
        <w:tc>
          <w:tcPr>
            <w:tcW w:w="4644" w:type="dxa"/>
            <w:tcBorders>
              <w:top w:val="nil"/>
              <w:left w:val="nil"/>
              <w:bottom w:val="nil"/>
              <w:right w:val="nil"/>
            </w:tcBorders>
            <w:vAlign w:val="center"/>
          </w:tcPr>
          <w:p w:rsidR="003F2509" w:rsidRPr="00C602D0" w:rsidRDefault="003F2509" w:rsidP="00B41D35">
            <w:pPr>
              <w:jc w:val="left"/>
              <w:rPr>
                <w:rFonts w:ascii="Arial" w:hAnsi="Arial" w:cs="Arial"/>
                <w:b/>
                <w:bCs/>
                <w:color w:val="000000"/>
                <w:sz w:val="22"/>
                <w:szCs w:val="22"/>
              </w:rPr>
            </w:pPr>
            <w:r w:rsidRPr="00C602D0">
              <w:rPr>
                <w:rFonts w:ascii="Arial" w:hAnsi="Arial" w:cs="Arial"/>
                <w:b/>
                <w:bCs/>
                <w:color w:val="000000"/>
                <w:sz w:val="22"/>
                <w:szCs w:val="22"/>
              </w:rPr>
              <w:t>Izborni predmeti</w:t>
            </w:r>
          </w:p>
        </w:tc>
      </w:tr>
      <w:tr w:rsidR="003F2509" w:rsidRPr="00C602D0" w:rsidTr="00B41D35">
        <w:trPr>
          <w:trHeight w:val="510"/>
          <w:jc w:val="center"/>
        </w:trPr>
        <w:tc>
          <w:tcPr>
            <w:tcW w:w="4643" w:type="dxa"/>
            <w:tcBorders>
              <w:top w:val="nil"/>
              <w:left w:val="nil"/>
              <w:bottom w:val="nil"/>
              <w:right w:val="nil"/>
            </w:tcBorders>
          </w:tcPr>
          <w:p w:rsidR="003F2509" w:rsidRPr="00C602D0" w:rsidRDefault="003F2509" w:rsidP="00FC2422">
            <w:pPr>
              <w:pStyle w:val="ListParagraph"/>
              <w:numPr>
                <w:ilvl w:val="0"/>
                <w:numId w:val="10"/>
              </w:numPr>
              <w:ind w:left="284" w:hanging="284"/>
              <w:jc w:val="left"/>
              <w:rPr>
                <w:rFonts w:ascii="Arial" w:hAnsi="Arial" w:cs="Arial"/>
                <w:bCs/>
                <w:color w:val="000000"/>
                <w:sz w:val="22"/>
                <w:szCs w:val="22"/>
              </w:rPr>
            </w:pPr>
            <w:r w:rsidRPr="00C602D0">
              <w:rPr>
                <w:rFonts w:ascii="Arial" w:hAnsi="Arial" w:cs="Arial"/>
                <w:bCs/>
                <w:color w:val="000000"/>
                <w:sz w:val="22"/>
                <w:szCs w:val="22"/>
              </w:rPr>
              <w:t>Metodologija naučnog istraživanja sa statistikom</w:t>
            </w:r>
          </w:p>
          <w:p w:rsidR="003F2509" w:rsidRPr="00C602D0" w:rsidRDefault="003F2509" w:rsidP="00FC2422">
            <w:pPr>
              <w:pStyle w:val="ListParagraph"/>
              <w:numPr>
                <w:ilvl w:val="0"/>
                <w:numId w:val="10"/>
              </w:numPr>
              <w:ind w:left="284" w:hanging="284"/>
              <w:jc w:val="left"/>
              <w:rPr>
                <w:rFonts w:ascii="Arial" w:hAnsi="Arial" w:cs="Arial"/>
                <w:bCs/>
                <w:color w:val="000000"/>
                <w:sz w:val="22"/>
                <w:szCs w:val="22"/>
              </w:rPr>
            </w:pPr>
            <w:r w:rsidRPr="00C602D0">
              <w:rPr>
                <w:rFonts w:ascii="Arial" w:hAnsi="Arial" w:cs="Arial"/>
                <w:color w:val="000000"/>
                <w:sz w:val="22"/>
                <w:szCs w:val="22"/>
              </w:rPr>
              <w:t>Odgojno-obrazovna integracija osoba oštećena vida</w:t>
            </w:r>
          </w:p>
          <w:p w:rsidR="003F2509" w:rsidRPr="00C602D0" w:rsidRDefault="003F2509" w:rsidP="00FC2422">
            <w:pPr>
              <w:pStyle w:val="ListParagraph"/>
              <w:numPr>
                <w:ilvl w:val="0"/>
                <w:numId w:val="10"/>
              </w:numPr>
              <w:ind w:left="284" w:hanging="284"/>
              <w:jc w:val="left"/>
              <w:rPr>
                <w:rFonts w:ascii="Arial" w:hAnsi="Arial" w:cs="Arial"/>
                <w:bCs/>
                <w:color w:val="000000"/>
                <w:sz w:val="22"/>
                <w:szCs w:val="22"/>
              </w:rPr>
            </w:pPr>
            <w:r w:rsidRPr="00C602D0">
              <w:rPr>
                <w:rFonts w:ascii="Arial" w:hAnsi="Arial" w:cs="Arial"/>
                <w:bCs/>
                <w:color w:val="000000"/>
                <w:sz w:val="22"/>
                <w:szCs w:val="22"/>
              </w:rPr>
              <w:t xml:space="preserve">Rehabilitacija osoba oštećena vida </w:t>
            </w:r>
          </w:p>
          <w:p w:rsidR="003F2509" w:rsidRPr="00C602D0" w:rsidRDefault="003F2509" w:rsidP="00FC2422">
            <w:pPr>
              <w:pStyle w:val="ListParagraph"/>
              <w:numPr>
                <w:ilvl w:val="0"/>
                <w:numId w:val="10"/>
              </w:numPr>
              <w:ind w:left="284" w:hanging="284"/>
              <w:jc w:val="left"/>
              <w:rPr>
                <w:rFonts w:ascii="Arial" w:hAnsi="Arial" w:cs="Arial"/>
                <w:bCs/>
                <w:color w:val="000000"/>
                <w:sz w:val="22"/>
                <w:szCs w:val="22"/>
              </w:rPr>
            </w:pPr>
            <w:r w:rsidRPr="00C602D0">
              <w:rPr>
                <w:rFonts w:ascii="Arial" w:hAnsi="Arial" w:cs="Arial"/>
                <w:color w:val="000000"/>
                <w:sz w:val="22"/>
                <w:szCs w:val="22"/>
              </w:rPr>
              <w:t>Pristupna tehnologija u rehabilitaciji osoba  oštećena vida</w:t>
            </w:r>
          </w:p>
          <w:p w:rsidR="003F2509" w:rsidRPr="00C602D0" w:rsidRDefault="003F2509" w:rsidP="00FC2422">
            <w:pPr>
              <w:pStyle w:val="ListParagraph"/>
              <w:numPr>
                <w:ilvl w:val="0"/>
                <w:numId w:val="10"/>
              </w:numPr>
              <w:ind w:left="284" w:hanging="284"/>
              <w:jc w:val="left"/>
              <w:rPr>
                <w:rFonts w:ascii="Arial" w:hAnsi="Arial" w:cs="Arial"/>
                <w:bCs/>
                <w:color w:val="000000"/>
                <w:sz w:val="22"/>
                <w:szCs w:val="22"/>
              </w:rPr>
            </w:pPr>
            <w:r w:rsidRPr="00C602D0">
              <w:rPr>
                <w:rFonts w:ascii="Arial" w:hAnsi="Arial" w:cs="Arial"/>
                <w:bCs/>
                <w:color w:val="000000"/>
                <w:sz w:val="22"/>
                <w:szCs w:val="22"/>
              </w:rPr>
              <w:t xml:space="preserve">Osobe oštećena vida treće životne dobi </w:t>
            </w:r>
          </w:p>
        </w:tc>
        <w:tc>
          <w:tcPr>
            <w:tcW w:w="4644" w:type="dxa"/>
            <w:tcBorders>
              <w:top w:val="nil"/>
              <w:left w:val="nil"/>
              <w:bottom w:val="nil"/>
              <w:right w:val="nil"/>
            </w:tcBorders>
          </w:tcPr>
          <w:p w:rsidR="003F2509" w:rsidRPr="00C602D0" w:rsidRDefault="003F2509" w:rsidP="00FC2422">
            <w:pPr>
              <w:pStyle w:val="ListParagraph"/>
              <w:numPr>
                <w:ilvl w:val="0"/>
                <w:numId w:val="11"/>
              </w:numPr>
              <w:ind w:left="284" w:hanging="284"/>
              <w:jc w:val="left"/>
              <w:rPr>
                <w:rFonts w:ascii="Arial" w:hAnsi="Arial" w:cs="Arial"/>
                <w:bCs/>
                <w:color w:val="000000"/>
                <w:sz w:val="22"/>
                <w:szCs w:val="22"/>
              </w:rPr>
            </w:pPr>
            <w:r w:rsidRPr="00C602D0">
              <w:rPr>
                <w:rFonts w:ascii="Arial" w:hAnsi="Arial" w:cs="Arial"/>
                <w:color w:val="000000"/>
                <w:sz w:val="22"/>
                <w:szCs w:val="22"/>
              </w:rPr>
              <w:t>Gluhosljepoća</w:t>
            </w:r>
          </w:p>
          <w:p w:rsidR="003F2509" w:rsidRPr="00C602D0" w:rsidRDefault="003F2509" w:rsidP="00FC2422">
            <w:pPr>
              <w:pStyle w:val="ListParagraph"/>
              <w:numPr>
                <w:ilvl w:val="0"/>
                <w:numId w:val="11"/>
              </w:numPr>
              <w:ind w:left="284" w:hanging="284"/>
              <w:jc w:val="left"/>
              <w:rPr>
                <w:rFonts w:ascii="Arial" w:hAnsi="Arial" w:cs="Arial"/>
                <w:bCs/>
                <w:color w:val="000000"/>
                <w:sz w:val="22"/>
                <w:szCs w:val="22"/>
              </w:rPr>
            </w:pPr>
            <w:r w:rsidRPr="00C602D0">
              <w:rPr>
                <w:rFonts w:ascii="Arial" w:hAnsi="Arial" w:cs="Arial"/>
                <w:color w:val="000000"/>
                <w:sz w:val="22"/>
                <w:szCs w:val="22"/>
              </w:rPr>
              <w:t>Sport i rekreacija za osobe sa oštećenjem vida</w:t>
            </w:r>
          </w:p>
          <w:p w:rsidR="003F2509" w:rsidRPr="00C602D0" w:rsidRDefault="003F2509" w:rsidP="00FC2422">
            <w:pPr>
              <w:pStyle w:val="ListParagraph"/>
              <w:numPr>
                <w:ilvl w:val="0"/>
                <w:numId w:val="11"/>
              </w:numPr>
              <w:ind w:left="284" w:hanging="284"/>
              <w:jc w:val="left"/>
              <w:rPr>
                <w:rFonts w:ascii="Arial" w:hAnsi="Arial" w:cs="Arial"/>
                <w:bCs/>
                <w:color w:val="000000"/>
                <w:sz w:val="22"/>
                <w:szCs w:val="22"/>
              </w:rPr>
            </w:pPr>
            <w:r w:rsidRPr="00C602D0">
              <w:rPr>
                <w:rFonts w:ascii="Arial" w:hAnsi="Arial" w:cs="Arial"/>
                <w:color w:val="000000"/>
                <w:sz w:val="22"/>
                <w:szCs w:val="22"/>
              </w:rPr>
              <w:t>Savremene metode u orijentaciji i mobilitetu</w:t>
            </w:r>
          </w:p>
        </w:tc>
      </w:tr>
    </w:tbl>
    <w:p w:rsidR="003F2509" w:rsidRPr="00C602D0" w:rsidRDefault="003F2509"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C92A60" w:rsidRPr="00C602D0" w:rsidRDefault="00C92A60"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p w:rsidR="008E1FBB" w:rsidRPr="00C602D0" w:rsidRDefault="008E1FBB" w:rsidP="003F2509">
      <w:pPr>
        <w:rPr>
          <w:rFonts w:ascii="Arial" w:hAnsi="Arial" w:cs="Arial"/>
          <w:b/>
          <w:bCs/>
          <w:color w:val="000000"/>
          <w:sz w:val="22"/>
          <w:szCs w:val="22"/>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5"/>
      </w:tblGrid>
      <w:tr w:rsidR="008E1FBB" w:rsidRPr="00C602D0" w:rsidTr="00B41D35">
        <w:trPr>
          <w:trHeight w:val="567"/>
          <w:jc w:val="center"/>
        </w:trPr>
        <w:tc>
          <w:tcPr>
            <w:tcW w:w="9395" w:type="dxa"/>
            <w:tcBorders>
              <w:top w:val="nil"/>
              <w:left w:val="nil"/>
              <w:bottom w:val="nil"/>
              <w:right w:val="nil"/>
            </w:tcBorders>
            <w:shd w:val="clear" w:color="auto" w:fill="CCC0D9"/>
            <w:vAlign w:val="center"/>
          </w:tcPr>
          <w:p w:rsidR="008E1FBB" w:rsidRPr="00C602D0" w:rsidRDefault="008E1FBB" w:rsidP="00B41D35">
            <w:pPr>
              <w:jc w:val="left"/>
              <w:rPr>
                <w:rFonts w:ascii="Arial" w:hAnsi="Arial" w:cs="Arial"/>
                <w:color w:val="000000"/>
                <w:sz w:val="22"/>
                <w:szCs w:val="22"/>
              </w:rPr>
            </w:pPr>
            <w:r w:rsidRPr="00C602D0">
              <w:rPr>
                <w:rFonts w:ascii="Arial" w:hAnsi="Arial" w:cs="Arial"/>
                <w:b/>
                <w:bCs/>
                <w:color w:val="000000"/>
                <w:sz w:val="22"/>
                <w:szCs w:val="22"/>
              </w:rPr>
              <w:lastRenderedPageBreak/>
              <w:t>12.3. Informacije o rasporedu predmeta</w:t>
            </w:r>
          </w:p>
        </w:tc>
      </w:tr>
    </w:tbl>
    <w:p w:rsidR="003F2509" w:rsidRPr="00C602D0" w:rsidRDefault="003F2509" w:rsidP="00FD3713">
      <w:pPr>
        <w:rPr>
          <w:rFonts w:ascii="Arial" w:hAnsi="Arial" w:cs="Arial"/>
          <w:color w:val="000000"/>
          <w:sz w:val="22"/>
          <w:szCs w:val="22"/>
        </w:rPr>
      </w:pPr>
    </w:p>
    <w:tbl>
      <w:tblPr>
        <w:tblW w:w="0" w:type="auto"/>
        <w:tblLayout w:type="fixed"/>
        <w:tblLook w:val="04A0"/>
      </w:tblPr>
      <w:tblGrid>
        <w:gridCol w:w="1242"/>
        <w:gridCol w:w="4820"/>
        <w:gridCol w:w="803"/>
        <w:gridCol w:w="803"/>
        <w:gridCol w:w="804"/>
        <w:gridCol w:w="815"/>
      </w:tblGrid>
      <w:tr w:rsidR="008E1FBB" w:rsidRPr="00C602D0" w:rsidTr="00B41D35">
        <w:trPr>
          <w:trHeight w:val="483"/>
        </w:trPr>
        <w:tc>
          <w:tcPr>
            <w:tcW w:w="9287" w:type="dxa"/>
            <w:gridSpan w:val="6"/>
            <w:tcBorders>
              <w:bottom w:val="single" w:sz="4"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I semestar</w:t>
            </w:r>
          </w:p>
        </w:tc>
      </w:tr>
      <w:tr w:rsidR="008E1FBB" w:rsidRPr="00C602D0" w:rsidTr="00B41D35">
        <w:trPr>
          <w:trHeight w:val="285"/>
        </w:trPr>
        <w:tc>
          <w:tcPr>
            <w:tcW w:w="1242" w:type="dxa"/>
            <w:vMerge w:val="restart"/>
            <w:tcBorders>
              <w:top w:val="single" w:sz="12" w:space="0" w:color="auto"/>
              <w:bottom w:val="single" w:sz="12" w:space="0" w:color="auto"/>
            </w:tcBorders>
            <w:vAlign w:val="center"/>
          </w:tcPr>
          <w:p w:rsidR="008E1FBB" w:rsidRPr="00C602D0" w:rsidRDefault="003A19BC" w:rsidP="00B41D35">
            <w:pPr>
              <w:jc w:val="center"/>
              <w:rPr>
                <w:rFonts w:ascii="Arial" w:hAnsi="Arial" w:cs="Arial"/>
                <w:b/>
                <w:bCs/>
                <w:color w:val="000000"/>
                <w:sz w:val="22"/>
                <w:szCs w:val="22"/>
              </w:rPr>
            </w:pPr>
            <w:r w:rsidRPr="00C602D0">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Kontakt sati</w:t>
            </w:r>
          </w:p>
        </w:tc>
        <w:tc>
          <w:tcPr>
            <w:tcW w:w="815" w:type="dxa"/>
            <w:vMerge w:val="restart"/>
            <w:tcBorders>
              <w:top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ECTS</w:t>
            </w:r>
          </w:p>
        </w:tc>
      </w:tr>
      <w:tr w:rsidR="008E1FBB" w:rsidRPr="00C602D0" w:rsidTr="00B41D35">
        <w:trPr>
          <w:trHeight w:val="240"/>
        </w:trPr>
        <w:tc>
          <w:tcPr>
            <w:tcW w:w="1242" w:type="dxa"/>
            <w:vMerge/>
            <w:tcBorders>
              <w:bottom w:val="single" w:sz="12" w:space="0" w:color="auto"/>
            </w:tcBorders>
          </w:tcPr>
          <w:p w:rsidR="008E1FBB" w:rsidRPr="00C602D0" w:rsidRDefault="008E1FBB" w:rsidP="00B41D35">
            <w:pPr>
              <w:rPr>
                <w:rFonts w:ascii="Arial" w:hAnsi="Arial" w:cs="Arial"/>
                <w:b/>
                <w:bCs/>
                <w:color w:val="000000"/>
                <w:sz w:val="22"/>
                <w:szCs w:val="22"/>
              </w:rPr>
            </w:pPr>
          </w:p>
        </w:tc>
        <w:tc>
          <w:tcPr>
            <w:tcW w:w="4820" w:type="dxa"/>
            <w:vMerge/>
            <w:tcBorders>
              <w:bottom w:val="single" w:sz="12" w:space="0" w:color="auto"/>
            </w:tcBorders>
          </w:tcPr>
          <w:p w:rsidR="008E1FBB" w:rsidRPr="00C602D0" w:rsidRDefault="008E1FBB" w:rsidP="00B41D35">
            <w:pPr>
              <w:rPr>
                <w:rFonts w:ascii="Arial" w:hAnsi="Arial" w:cs="Arial"/>
                <w:b/>
                <w:bCs/>
                <w:color w:val="000000"/>
                <w:sz w:val="22"/>
                <w:szCs w:val="22"/>
              </w:rPr>
            </w:pPr>
          </w:p>
        </w:tc>
        <w:tc>
          <w:tcPr>
            <w:tcW w:w="803" w:type="dxa"/>
            <w:tcBorders>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P</w:t>
            </w:r>
          </w:p>
        </w:tc>
        <w:tc>
          <w:tcPr>
            <w:tcW w:w="803" w:type="dxa"/>
            <w:tcBorders>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A</w:t>
            </w:r>
          </w:p>
        </w:tc>
        <w:tc>
          <w:tcPr>
            <w:tcW w:w="804" w:type="dxa"/>
            <w:tcBorders>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L</w:t>
            </w:r>
          </w:p>
        </w:tc>
        <w:tc>
          <w:tcPr>
            <w:tcW w:w="815" w:type="dxa"/>
            <w:vMerge/>
            <w:tcBorders>
              <w:bottom w:val="single" w:sz="12" w:space="0" w:color="auto"/>
            </w:tcBorders>
          </w:tcPr>
          <w:p w:rsidR="008E1FBB" w:rsidRPr="00C602D0" w:rsidRDefault="008E1FBB" w:rsidP="00B41D35">
            <w:pPr>
              <w:rPr>
                <w:rFonts w:ascii="Arial" w:hAnsi="Arial" w:cs="Arial"/>
                <w:b/>
                <w:bCs/>
                <w:color w:val="000000"/>
                <w:sz w:val="22"/>
                <w:szCs w:val="22"/>
              </w:rPr>
            </w:pPr>
          </w:p>
        </w:tc>
      </w:tr>
      <w:tr w:rsidR="008E1FBB" w:rsidRPr="00C602D0" w:rsidTr="00B41D35">
        <w:trPr>
          <w:trHeight w:val="567"/>
        </w:trPr>
        <w:tc>
          <w:tcPr>
            <w:tcW w:w="1242" w:type="dxa"/>
            <w:tcBorders>
              <w:top w:val="single" w:sz="12" w:space="0" w:color="auto"/>
            </w:tcBorders>
            <w:vAlign w:val="center"/>
          </w:tcPr>
          <w:p w:rsidR="008E1FBB" w:rsidRPr="00C602D0" w:rsidRDefault="003A19BC" w:rsidP="00B41D35">
            <w:pPr>
              <w:jc w:val="center"/>
              <w:rPr>
                <w:rFonts w:ascii="Arial" w:hAnsi="Arial" w:cs="Arial"/>
                <w:bCs/>
                <w:color w:val="000000"/>
                <w:sz w:val="22"/>
                <w:szCs w:val="22"/>
              </w:rPr>
            </w:pPr>
            <w:r w:rsidRPr="00C602D0">
              <w:rPr>
                <w:rFonts w:ascii="Arial" w:hAnsi="Arial" w:cs="Arial"/>
                <w:bCs/>
                <w:color w:val="000000"/>
                <w:sz w:val="22"/>
                <w:szCs w:val="22"/>
              </w:rPr>
              <w:t>1</w:t>
            </w:r>
            <w:r w:rsidR="007F3397">
              <w:rPr>
                <w:rFonts w:ascii="Arial" w:hAnsi="Arial" w:cs="Arial"/>
                <w:bCs/>
                <w:color w:val="000000"/>
                <w:sz w:val="22"/>
                <w:szCs w:val="22"/>
              </w:rPr>
              <w:t>.</w:t>
            </w:r>
          </w:p>
        </w:tc>
        <w:tc>
          <w:tcPr>
            <w:tcW w:w="4820" w:type="dxa"/>
            <w:tcBorders>
              <w:top w:val="single" w:sz="12" w:space="0" w:color="auto"/>
            </w:tcBorders>
            <w:vAlign w:val="center"/>
          </w:tcPr>
          <w:p w:rsidR="008E1FBB" w:rsidRPr="00C602D0" w:rsidRDefault="008E1FBB" w:rsidP="00B41D35">
            <w:pPr>
              <w:jc w:val="left"/>
              <w:rPr>
                <w:rFonts w:ascii="Arial" w:hAnsi="Arial" w:cs="Arial"/>
                <w:bCs/>
                <w:color w:val="000000"/>
                <w:sz w:val="22"/>
                <w:szCs w:val="22"/>
              </w:rPr>
            </w:pPr>
            <w:r w:rsidRPr="00C602D0">
              <w:rPr>
                <w:rFonts w:ascii="Arial" w:hAnsi="Arial" w:cs="Arial"/>
                <w:bCs/>
                <w:color w:val="000000"/>
                <w:sz w:val="22"/>
                <w:szCs w:val="22"/>
              </w:rPr>
              <w:t>Metodologija naučnog istraživanja sa statistikom</w:t>
            </w:r>
          </w:p>
        </w:tc>
        <w:tc>
          <w:tcPr>
            <w:tcW w:w="803" w:type="dxa"/>
            <w:tcBorders>
              <w:top w:val="single" w:sz="12" w:space="0" w:color="auto"/>
            </w:tcBorders>
            <w:vAlign w:val="center"/>
          </w:tcPr>
          <w:p w:rsidR="008E1FBB" w:rsidRPr="00C602D0" w:rsidRDefault="003A19BC" w:rsidP="00B41D35">
            <w:pPr>
              <w:jc w:val="center"/>
              <w:rPr>
                <w:rFonts w:ascii="Arial" w:hAnsi="Arial" w:cs="Arial"/>
                <w:bCs/>
                <w:color w:val="000000"/>
                <w:sz w:val="22"/>
                <w:szCs w:val="22"/>
              </w:rPr>
            </w:pPr>
            <w:r w:rsidRPr="00C602D0">
              <w:rPr>
                <w:rFonts w:ascii="Arial" w:hAnsi="Arial" w:cs="Arial"/>
                <w:bCs/>
                <w:color w:val="000000"/>
                <w:sz w:val="22"/>
                <w:szCs w:val="22"/>
              </w:rPr>
              <w:t>1</w:t>
            </w:r>
          </w:p>
        </w:tc>
        <w:tc>
          <w:tcPr>
            <w:tcW w:w="803" w:type="dxa"/>
            <w:tcBorders>
              <w:top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top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1</w:t>
            </w:r>
          </w:p>
        </w:tc>
        <w:tc>
          <w:tcPr>
            <w:tcW w:w="815" w:type="dxa"/>
            <w:tcBorders>
              <w:top w:val="single" w:sz="12" w:space="0" w:color="auto"/>
            </w:tcBorders>
            <w:vAlign w:val="center"/>
          </w:tcPr>
          <w:p w:rsidR="008E1FBB" w:rsidRPr="00C602D0" w:rsidRDefault="003A19BC" w:rsidP="00B41D35">
            <w:pPr>
              <w:jc w:val="center"/>
              <w:rPr>
                <w:rFonts w:ascii="Arial" w:hAnsi="Arial" w:cs="Arial"/>
                <w:bCs/>
                <w:color w:val="000000"/>
                <w:sz w:val="22"/>
                <w:szCs w:val="22"/>
              </w:rPr>
            </w:pPr>
            <w:r w:rsidRPr="00C602D0">
              <w:rPr>
                <w:rFonts w:ascii="Arial" w:hAnsi="Arial" w:cs="Arial"/>
                <w:bCs/>
                <w:color w:val="000000"/>
                <w:sz w:val="22"/>
                <w:szCs w:val="22"/>
              </w:rPr>
              <w:t>4</w:t>
            </w:r>
          </w:p>
        </w:tc>
      </w:tr>
      <w:tr w:rsidR="008E1FBB" w:rsidRPr="00C602D0" w:rsidTr="00B41D35">
        <w:trPr>
          <w:trHeight w:val="567"/>
        </w:trPr>
        <w:tc>
          <w:tcPr>
            <w:tcW w:w="1242" w:type="dxa"/>
            <w:vAlign w:val="center"/>
          </w:tcPr>
          <w:p w:rsidR="008E1FBB" w:rsidRPr="00C602D0" w:rsidRDefault="003A19BC" w:rsidP="008E1FBB">
            <w:pPr>
              <w:jc w:val="center"/>
              <w:rPr>
                <w:rFonts w:ascii="Arial" w:hAnsi="Arial" w:cs="Arial"/>
                <w:bCs/>
                <w:color w:val="000000"/>
                <w:sz w:val="22"/>
                <w:szCs w:val="22"/>
              </w:rPr>
            </w:pPr>
            <w:r w:rsidRPr="00C602D0">
              <w:rPr>
                <w:rFonts w:ascii="Arial" w:hAnsi="Arial" w:cs="Arial"/>
                <w:bCs/>
                <w:color w:val="000000"/>
                <w:sz w:val="22"/>
                <w:szCs w:val="22"/>
              </w:rPr>
              <w:t>2</w:t>
            </w:r>
            <w:r w:rsidR="007F3397">
              <w:rPr>
                <w:rFonts w:ascii="Arial" w:hAnsi="Arial" w:cs="Arial"/>
                <w:bCs/>
                <w:color w:val="000000"/>
                <w:sz w:val="22"/>
                <w:szCs w:val="22"/>
              </w:rPr>
              <w:t>.</w:t>
            </w:r>
          </w:p>
        </w:tc>
        <w:tc>
          <w:tcPr>
            <w:tcW w:w="4820" w:type="dxa"/>
            <w:vAlign w:val="center"/>
          </w:tcPr>
          <w:p w:rsidR="008E1FBB" w:rsidRPr="00C602D0" w:rsidRDefault="008E1FBB" w:rsidP="00B41D35">
            <w:pPr>
              <w:jc w:val="left"/>
              <w:rPr>
                <w:rFonts w:ascii="Arial" w:hAnsi="Arial" w:cs="Arial"/>
                <w:bCs/>
                <w:color w:val="000000"/>
                <w:sz w:val="22"/>
                <w:szCs w:val="22"/>
              </w:rPr>
            </w:pPr>
            <w:r w:rsidRPr="00C602D0">
              <w:rPr>
                <w:rFonts w:ascii="Arial" w:hAnsi="Arial" w:cs="Arial"/>
                <w:color w:val="000000"/>
                <w:sz w:val="22"/>
                <w:szCs w:val="22"/>
              </w:rPr>
              <w:t>Odgojno-obrazovna integracija osoba oštećena vida</w:t>
            </w:r>
          </w:p>
        </w:tc>
        <w:tc>
          <w:tcPr>
            <w:tcW w:w="803"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8</w:t>
            </w:r>
          </w:p>
        </w:tc>
      </w:tr>
      <w:tr w:rsidR="008E1FBB" w:rsidRPr="00C602D0" w:rsidTr="00B41D35">
        <w:trPr>
          <w:trHeight w:val="567"/>
        </w:trPr>
        <w:tc>
          <w:tcPr>
            <w:tcW w:w="1242" w:type="dxa"/>
            <w:vAlign w:val="center"/>
          </w:tcPr>
          <w:p w:rsidR="008E1FBB" w:rsidRPr="00C602D0" w:rsidRDefault="003A19BC" w:rsidP="008E1FBB">
            <w:pPr>
              <w:jc w:val="center"/>
              <w:rPr>
                <w:rFonts w:ascii="Arial" w:hAnsi="Arial" w:cs="Arial"/>
                <w:bCs/>
                <w:color w:val="000000"/>
                <w:sz w:val="22"/>
                <w:szCs w:val="22"/>
              </w:rPr>
            </w:pPr>
            <w:r w:rsidRPr="00C602D0">
              <w:rPr>
                <w:rFonts w:ascii="Arial" w:hAnsi="Arial" w:cs="Arial"/>
                <w:bCs/>
                <w:color w:val="000000"/>
                <w:sz w:val="22"/>
                <w:szCs w:val="22"/>
              </w:rPr>
              <w:t>3</w:t>
            </w:r>
            <w:r w:rsidR="007F3397">
              <w:rPr>
                <w:rFonts w:ascii="Arial" w:hAnsi="Arial" w:cs="Arial"/>
                <w:bCs/>
                <w:color w:val="000000"/>
                <w:sz w:val="22"/>
                <w:szCs w:val="22"/>
              </w:rPr>
              <w:t>.</w:t>
            </w:r>
          </w:p>
        </w:tc>
        <w:tc>
          <w:tcPr>
            <w:tcW w:w="4820" w:type="dxa"/>
            <w:vAlign w:val="center"/>
          </w:tcPr>
          <w:p w:rsidR="008E1FBB" w:rsidRPr="00C602D0" w:rsidRDefault="008E1FBB" w:rsidP="00B41D35">
            <w:pPr>
              <w:jc w:val="left"/>
              <w:rPr>
                <w:rFonts w:ascii="Arial" w:hAnsi="Arial" w:cs="Arial"/>
                <w:bCs/>
                <w:color w:val="000000"/>
                <w:sz w:val="22"/>
                <w:szCs w:val="22"/>
              </w:rPr>
            </w:pPr>
            <w:r w:rsidRPr="00C602D0">
              <w:rPr>
                <w:rFonts w:ascii="Arial" w:hAnsi="Arial" w:cs="Arial"/>
                <w:bCs/>
                <w:color w:val="000000"/>
                <w:sz w:val="22"/>
                <w:szCs w:val="22"/>
              </w:rPr>
              <w:t>Rehabilitacija osoba oštećena vida</w:t>
            </w:r>
          </w:p>
        </w:tc>
        <w:tc>
          <w:tcPr>
            <w:tcW w:w="803"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8</w:t>
            </w:r>
          </w:p>
        </w:tc>
      </w:tr>
      <w:tr w:rsidR="008E1FBB" w:rsidRPr="00C602D0" w:rsidTr="00B41D35">
        <w:trPr>
          <w:trHeight w:val="567"/>
        </w:trPr>
        <w:tc>
          <w:tcPr>
            <w:tcW w:w="1242" w:type="dxa"/>
            <w:tcBorders>
              <w:bottom w:val="single" w:sz="12" w:space="0" w:color="auto"/>
            </w:tcBorders>
            <w:vAlign w:val="center"/>
          </w:tcPr>
          <w:p w:rsidR="008E1FBB" w:rsidRPr="00C602D0" w:rsidRDefault="003A19BC" w:rsidP="008E1FBB">
            <w:pPr>
              <w:jc w:val="center"/>
              <w:rPr>
                <w:rFonts w:ascii="Arial" w:hAnsi="Arial" w:cs="Arial"/>
                <w:bCs/>
                <w:color w:val="000000"/>
                <w:sz w:val="22"/>
                <w:szCs w:val="22"/>
              </w:rPr>
            </w:pPr>
            <w:r w:rsidRPr="00C602D0">
              <w:rPr>
                <w:rFonts w:ascii="Arial" w:hAnsi="Arial" w:cs="Arial"/>
                <w:bCs/>
                <w:color w:val="000000"/>
                <w:sz w:val="22"/>
                <w:szCs w:val="22"/>
              </w:rPr>
              <w:t>4</w:t>
            </w:r>
            <w:r w:rsidR="007F3397">
              <w:rPr>
                <w:rFonts w:ascii="Arial" w:hAnsi="Arial" w:cs="Arial"/>
                <w:bCs/>
                <w:color w:val="000000"/>
                <w:sz w:val="22"/>
                <w:szCs w:val="22"/>
              </w:rPr>
              <w:t>.</w:t>
            </w:r>
          </w:p>
        </w:tc>
        <w:tc>
          <w:tcPr>
            <w:tcW w:w="4820" w:type="dxa"/>
            <w:tcBorders>
              <w:bottom w:val="single" w:sz="12" w:space="0" w:color="auto"/>
            </w:tcBorders>
            <w:vAlign w:val="center"/>
          </w:tcPr>
          <w:p w:rsidR="008E1FBB" w:rsidRPr="00C602D0" w:rsidRDefault="008E1FBB" w:rsidP="00B41D35">
            <w:pPr>
              <w:jc w:val="left"/>
              <w:rPr>
                <w:rFonts w:ascii="Arial" w:hAnsi="Arial" w:cs="Arial"/>
                <w:bCs/>
                <w:color w:val="000000"/>
                <w:sz w:val="22"/>
                <w:szCs w:val="22"/>
              </w:rPr>
            </w:pPr>
            <w:r w:rsidRPr="00C602D0">
              <w:rPr>
                <w:rFonts w:ascii="Arial" w:hAnsi="Arial" w:cs="Arial"/>
                <w:color w:val="000000"/>
                <w:sz w:val="22"/>
                <w:szCs w:val="22"/>
              </w:rPr>
              <w:t>Pristupna tehnologija u rehabilitaciji osoba  oštećena vida</w:t>
            </w:r>
          </w:p>
        </w:tc>
        <w:tc>
          <w:tcPr>
            <w:tcW w:w="803" w:type="dxa"/>
            <w:tcBorders>
              <w:bottom w:val="single" w:sz="12" w:space="0" w:color="auto"/>
            </w:tcBorders>
            <w:vAlign w:val="center"/>
          </w:tcPr>
          <w:p w:rsidR="008E1FBB" w:rsidRPr="00C602D0" w:rsidRDefault="00DC1B84" w:rsidP="00B41D35">
            <w:pPr>
              <w:jc w:val="center"/>
              <w:rPr>
                <w:rFonts w:ascii="Arial" w:hAnsi="Arial" w:cs="Arial"/>
                <w:bCs/>
                <w:color w:val="000000"/>
                <w:sz w:val="22"/>
                <w:szCs w:val="22"/>
              </w:rPr>
            </w:pPr>
            <w:r w:rsidRPr="00C602D0">
              <w:rPr>
                <w:rFonts w:ascii="Arial" w:hAnsi="Arial" w:cs="Arial"/>
                <w:bCs/>
                <w:color w:val="000000"/>
                <w:sz w:val="22"/>
                <w:szCs w:val="22"/>
              </w:rPr>
              <w:t>3</w:t>
            </w:r>
          </w:p>
        </w:tc>
        <w:tc>
          <w:tcPr>
            <w:tcW w:w="803" w:type="dxa"/>
            <w:tcBorders>
              <w:bottom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bottom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tcBorders>
              <w:bottom w:val="single" w:sz="12" w:space="0" w:color="auto"/>
            </w:tcBorders>
            <w:vAlign w:val="center"/>
          </w:tcPr>
          <w:p w:rsidR="008E1FBB" w:rsidRPr="00C602D0" w:rsidRDefault="00DC1B84" w:rsidP="00B41D35">
            <w:pPr>
              <w:jc w:val="center"/>
              <w:rPr>
                <w:rFonts w:ascii="Arial" w:hAnsi="Arial" w:cs="Arial"/>
                <w:bCs/>
                <w:color w:val="000000"/>
                <w:sz w:val="22"/>
                <w:szCs w:val="22"/>
              </w:rPr>
            </w:pPr>
            <w:r w:rsidRPr="00C602D0">
              <w:rPr>
                <w:rFonts w:ascii="Arial" w:hAnsi="Arial" w:cs="Arial"/>
                <w:bCs/>
                <w:color w:val="000000"/>
                <w:sz w:val="22"/>
                <w:szCs w:val="22"/>
              </w:rPr>
              <w:t>10</w:t>
            </w:r>
          </w:p>
        </w:tc>
      </w:tr>
      <w:tr w:rsidR="008E1FBB" w:rsidRPr="00C602D0" w:rsidTr="00B41D35">
        <w:trPr>
          <w:trHeight w:val="326"/>
        </w:trPr>
        <w:tc>
          <w:tcPr>
            <w:tcW w:w="6062" w:type="dxa"/>
            <w:gridSpan w:val="2"/>
            <w:tcBorders>
              <w:top w:val="single" w:sz="12" w:space="0" w:color="auto"/>
              <w:bottom w:val="single" w:sz="12" w:space="0" w:color="auto"/>
            </w:tcBorders>
            <w:vAlign w:val="center"/>
          </w:tcPr>
          <w:p w:rsidR="008E1FBB" w:rsidRPr="00C602D0" w:rsidRDefault="008E1FBB" w:rsidP="00B41D35">
            <w:pPr>
              <w:jc w:val="right"/>
              <w:rPr>
                <w:rFonts w:ascii="Arial" w:hAnsi="Arial" w:cs="Arial"/>
                <w:b/>
                <w:bCs/>
                <w:color w:val="000000"/>
                <w:sz w:val="22"/>
                <w:szCs w:val="22"/>
              </w:rPr>
            </w:pPr>
            <w:r w:rsidRPr="00C602D0">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8</w:t>
            </w:r>
          </w:p>
        </w:tc>
        <w:tc>
          <w:tcPr>
            <w:tcW w:w="803" w:type="dxa"/>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0</w:t>
            </w:r>
          </w:p>
        </w:tc>
        <w:tc>
          <w:tcPr>
            <w:tcW w:w="804" w:type="dxa"/>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7</w:t>
            </w:r>
          </w:p>
        </w:tc>
        <w:tc>
          <w:tcPr>
            <w:tcW w:w="815" w:type="dxa"/>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30</w:t>
            </w:r>
          </w:p>
        </w:tc>
      </w:tr>
    </w:tbl>
    <w:p w:rsidR="008E1FBB" w:rsidRPr="00C602D0" w:rsidRDefault="008E1FBB" w:rsidP="00FD3713">
      <w:pPr>
        <w:rPr>
          <w:rFonts w:ascii="Arial" w:hAnsi="Arial" w:cs="Arial"/>
          <w:color w:val="000000"/>
          <w:sz w:val="22"/>
          <w:szCs w:val="22"/>
        </w:rPr>
      </w:pPr>
    </w:p>
    <w:tbl>
      <w:tblPr>
        <w:tblW w:w="0" w:type="auto"/>
        <w:tblBorders>
          <w:top w:val="single" w:sz="12" w:space="0" w:color="auto"/>
          <w:bottom w:val="single" w:sz="12" w:space="0" w:color="auto"/>
        </w:tblBorders>
        <w:tblLayout w:type="fixed"/>
        <w:tblLook w:val="04A0"/>
      </w:tblPr>
      <w:tblGrid>
        <w:gridCol w:w="1242"/>
        <w:gridCol w:w="4820"/>
        <w:gridCol w:w="803"/>
        <w:gridCol w:w="803"/>
        <w:gridCol w:w="804"/>
        <w:gridCol w:w="815"/>
      </w:tblGrid>
      <w:tr w:rsidR="008E1FBB" w:rsidRPr="00C602D0" w:rsidTr="00B41D35">
        <w:trPr>
          <w:trHeight w:val="483"/>
        </w:trPr>
        <w:tc>
          <w:tcPr>
            <w:tcW w:w="9287" w:type="dxa"/>
            <w:gridSpan w:val="6"/>
            <w:tcBorders>
              <w:top w:val="nil"/>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II semestar</w:t>
            </w:r>
          </w:p>
        </w:tc>
      </w:tr>
      <w:tr w:rsidR="008E1FBB" w:rsidRPr="00C602D0" w:rsidTr="00B41D35">
        <w:trPr>
          <w:trHeight w:val="285"/>
        </w:trPr>
        <w:tc>
          <w:tcPr>
            <w:tcW w:w="1242" w:type="dxa"/>
            <w:vMerge w:val="restart"/>
            <w:tcBorders>
              <w:top w:val="single" w:sz="12" w:space="0" w:color="auto"/>
              <w:bottom w:val="single" w:sz="12" w:space="0" w:color="auto"/>
            </w:tcBorders>
            <w:vAlign w:val="center"/>
          </w:tcPr>
          <w:p w:rsidR="008E1FBB" w:rsidRPr="00C602D0" w:rsidRDefault="003A19BC" w:rsidP="00B41D35">
            <w:pPr>
              <w:jc w:val="center"/>
              <w:rPr>
                <w:rFonts w:ascii="Arial" w:hAnsi="Arial" w:cs="Arial"/>
                <w:b/>
                <w:bCs/>
                <w:color w:val="000000"/>
                <w:sz w:val="22"/>
                <w:szCs w:val="22"/>
              </w:rPr>
            </w:pPr>
            <w:r w:rsidRPr="00C602D0">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Kontakt sati</w:t>
            </w:r>
          </w:p>
        </w:tc>
        <w:tc>
          <w:tcPr>
            <w:tcW w:w="815" w:type="dxa"/>
            <w:vMerge w:val="restart"/>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ECTS</w:t>
            </w:r>
          </w:p>
        </w:tc>
      </w:tr>
      <w:tr w:rsidR="008E1FBB" w:rsidRPr="00C602D0" w:rsidTr="00B41D35">
        <w:trPr>
          <w:trHeight w:val="240"/>
        </w:trPr>
        <w:tc>
          <w:tcPr>
            <w:tcW w:w="1242" w:type="dxa"/>
            <w:vMerge/>
            <w:tcBorders>
              <w:top w:val="nil"/>
              <w:bottom w:val="single" w:sz="12" w:space="0" w:color="auto"/>
            </w:tcBorders>
          </w:tcPr>
          <w:p w:rsidR="008E1FBB" w:rsidRPr="00C602D0" w:rsidRDefault="008E1FBB" w:rsidP="00B41D35">
            <w:pPr>
              <w:rPr>
                <w:rFonts w:ascii="Arial" w:hAnsi="Arial" w:cs="Arial"/>
                <w:b/>
                <w:bCs/>
                <w:color w:val="000000"/>
                <w:sz w:val="22"/>
                <w:szCs w:val="22"/>
              </w:rPr>
            </w:pPr>
          </w:p>
        </w:tc>
        <w:tc>
          <w:tcPr>
            <w:tcW w:w="4820" w:type="dxa"/>
            <w:vMerge/>
            <w:tcBorders>
              <w:top w:val="nil"/>
              <w:bottom w:val="single" w:sz="12" w:space="0" w:color="auto"/>
            </w:tcBorders>
          </w:tcPr>
          <w:p w:rsidR="008E1FBB" w:rsidRPr="00C602D0" w:rsidRDefault="008E1FBB" w:rsidP="00B41D35">
            <w:pPr>
              <w:rPr>
                <w:rFonts w:ascii="Arial" w:hAnsi="Arial" w:cs="Arial"/>
                <w:b/>
                <w:bCs/>
                <w:color w:val="000000"/>
                <w:sz w:val="22"/>
                <w:szCs w:val="22"/>
              </w:rPr>
            </w:pPr>
          </w:p>
        </w:tc>
        <w:tc>
          <w:tcPr>
            <w:tcW w:w="803" w:type="dxa"/>
            <w:tcBorders>
              <w:top w:val="nil"/>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P</w:t>
            </w:r>
          </w:p>
        </w:tc>
        <w:tc>
          <w:tcPr>
            <w:tcW w:w="803" w:type="dxa"/>
            <w:tcBorders>
              <w:top w:val="nil"/>
              <w:bottom w:val="single" w:sz="12" w:space="0" w:color="auto"/>
              <w:right w:val="nil"/>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A</w:t>
            </w:r>
          </w:p>
        </w:tc>
        <w:tc>
          <w:tcPr>
            <w:tcW w:w="804" w:type="dxa"/>
            <w:tcBorders>
              <w:top w:val="nil"/>
              <w:left w:val="nil"/>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L</w:t>
            </w:r>
          </w:p>
        </w:tc>
        <w:tc>
          <w:tcPr>
            <w:tcW w:w="815" w:type="dxa"/>
            <w:vMerge/>
            <w:tcBorders>
              <w:top w:val="nil"/>
              <w:bottom w:val="single" w:sz="12" w:space="0" w:color="auto"/>
            </w:tcBorders>
          </w:tcPr>
          <w:p w:rsidR="008E1FBB" w:rsidRPr="00C602D0" w:rsidRDefault="008E1FBB" w:rsidP="00B41D35">
            <w:pPr>
              <w:rPr>
                <w:rFonts w:ascii="Arial" w:hAnsi="Arial" w:cs="Arial"/>
                <w:b/>
                <w:bCs/>
                <w:color w:val="000000"/>
                <w:sz w:val="22"/>
                <w:szCs w:val="22"/>
              </w:rPr>
            </w:pPr>
          </w:p>
        </w:tc>
      </w:tr>
      <w:tr w:rsidR="008E1FBB" w:rsidRPr="00C602D0" w:rsidTr="00B41D35">
        <w:trPr>
          <w:trHeight w:val="567"/>
        </w:trPr>
        <w:tc>
          <w:tcPr>
            <w:tcW w:w="1242" w:type="dxa"/>
            <w:tcBorders>
              <w:top w:val="single" w:sz="12" w:space="0" w:color="auto"/>
            </w:tcBorders>
            <w:vAlign w:val="center"/>
          </w:tcPr>
          <w:p w:rsidR="008E1FBB" w:rsidRPr="00C602D0" w:rsidRDefault="003A19BC" w:rsidP="008E1FBB">
            <w:pPr>
              <w:jc w:val="center"/>
              <w:rPr>
                <w:rFonts w:ascii="Arial" w:hAnsi="Arial" w:cs="Arial"/>
                <w:bCs/>
                <w:color w:val="000000"/>
                <w:sz w:val="22"/>
                <w:szCs w:val="22"/>
              </w:rPr>
            </w:pPr>
            <w:r w:rsidRPr="00C602D0">
              <w:rPr>
                <w:rFonts w:ascii="Arial" w:hAnsi="Arial" w:cs="Arial"/>
                <w:bCs/>
                <w:color w:val="000000"/>
                <w:sz w:val="22"/>
                <w:szCs w:val="22"/>
              </w:rPr>
              <w:t>5</w:t>
            </w:r>
            <w:r w:rsidR="007F3397">
              <w:rPr>
                <w:rFonts w:ascii="Arial" w:hAnsi="Arial" w:cs="Arial"/>
                <w:bCs/>
                <w:color w:val="000000"/>
                <w:sz w:val="22"/>
                <w:szCs w:val="22"/>
              </w:rPr>
              <w:t>.</w:t>
            </w:r>
          </w:p>
        </w:tc>
        <w:tc>
          <w:tcPr>
            <w:tcW w:w="4820" w:type="dxa"/>
            <w:tcBorders>
              <w:top w:val="single" w:sz="12" w:space="0" w:color="auto"/>
            </w:tcBorders>
            <w:vAlign w:val="center"/>
          </w:tcPr>
          <w:p w:rsidR="008E1FBB" w:rsidRPr="00C602D0" w:rsidRDefault="008E1FBB" w:rsidP="00B41D35">
            <w:pPr>
              <w:jc w:val="left"/>
              <w:rPr>
                <w:rFonts w:ascii="Arial" w:hAnsi="Arial" w:cs="Arial"/>
                <w:bCs/>
                <w:color w:val="000000"/>
                <w:sz w:val="22"/>
                <w:szCs w:val="22"/>
              </w:rPr>
            </w:pPr>
            <w:r w:rsidRPr="00C602D0">
              <w:rPr>
                <w:rFonts w:ascii="Arial" w:hAnsi="Arial" w:cs="Arial"/>
                <w:bCs/>
                <w:color w:val="000000"/>
                <w:sz w:val="22"/>
                <w:szCs w:val="22"/>
              </w:rPr>
              <w:t>Osobe oštećena vida treće životne dobi</w:t>
            </w:r>
          </w:p>
        </w:tc>
        <w:tc>
          <w:tcPr>
            <w:tcW w:w="803" w:type="dxa"/>
            <w:tcBorders>
              <w:top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tcBorders>
              <w:top w:val="single" w:sz="12" w:space="0" w:color="auto"/>
              <w:right w:val="nil"/>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top w:val="single" w:sz="12" w:space="0" w:color="auto"/>
              <w:left w:val="nil"/>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1</w:t>
            </w:r>
          </w:p>
        </w:tc>
        <w:tc>
          <w:tcPr>
            <w:tcW w:w="815" w:type="dxa"/>
            <w:tcBorders>
              <w:top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6</w:t>
            </w:r>
          </w:p>
        </w:tc>
      </w:tr>
      <w:tr w:rsidR="008E1FBB" w:rsidRPr="00C602D0" w:rsidTr="00B41D35">
        <w:trPr>
          <w:trHeight w:val="567"/>
        </w:trPr>
        <w:tc>
          <w:tcPr>
            <w:tcW w:w="1242" w:type="dxa"/>
            <w:vAlign w:val="center"/>
          </w:tcPr>
          <w:p w:rsidR="008E1FBB" w:rsidRPr="00C602D0" w:rsidRDefault="003A19BC" w:rsidP="00B41D35">
            <w:pPr>
              <w:jc w:val="center"/>
              <w:rPr>
                <w:rFonts w:ascii="Arial" w:hAnsi="Arial" w:cs="Arial"/>
                <w:bCs/>
                <w:color w:val="000000"/>
                <w:sz w:val="22"/>
                <w:szCs w:val="22"/>
              </w:rPr>
            </w:pPr>
            <w:r w:rsidRPr="00C602D0">
              <w:rPr>
                <w:rFonts w:ascii="Arial" w:hAnsi="Arial" w:cs="Arial"/>
                <w:bCs/>
                <w:color w:val="000000"/>
                <w:sz w:val="22"/>
                <w:szCs w:val="22"/>
              </w:rPr>
              <w:t>6</w:t>
            </w:r>
            <w:r w:rsidR="007F3397">
              <w:rPr>
                <w:rFonts w:ascii="Arial" w:hAnsi="Arial" w:cs="Arial"/>
                <w:bCs/>
                <w:color w:val="000000"/>
                <w:sz w:val="22"/>
                <w:szCs w:val="22"/>
              </w:rPr>
              <w:t>/7/8.</w:t>
            </w:r>
          </w:p>
        </w:tc>
        <w:tc>
          <w:tcPr>
            <w:tcW w:w="4820" w:type="dxa"/>
            <w:vAlign w:val="center"/>
          </w:tcPr>
          <w:p w:rsidR="008E1FBB" w:rsidRPr="00C602D0" w:rsidRDefault="008E1FBB" w:rsidP="00B41D35">
            <w:pPr>
              <w:jc w:val="left"/>
              <w:rPr>
                <w:rFonts w:ascii="Arial" w:hAnsi="Arial" w:cs="Arial"/>
                <w:bCs/>
                <w:color w:val="000000"/>
                <w:sz w:val="22"/>
                <w:szCs w:val="22"/>
              </w:rPr>
            </w:pPr>
            <w:r w:rsidRPr="00C602D0">
              <w:rPr>
                <w:rFonts w:ascii="Arial" w:hAnsi="Arial" w:cs="Arial"/>
                <w:bCs/>
                <w:color w:val="000000"/>
                <w:sz w:val="22"/>
                <w:szCs w:val="22"/>
              </w:rPr>
              <w:t>Izborni predmet</w:t>
            </w:r>
          </w:p>
        </w:tc>
        <w:tc>
          <w:tcPr>
            <w:tcW w:w="803"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tcBorders>
              <w:right w:val="nil"/>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left w:val="nil"/>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0</w:t>
            </w:r>
          </w:p>
        </w:tc>
        <w:tc>
          <w:tcPr>
            <w:tcW w:w="815" w:type="dxa"/>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4</w:t>
            </w:r>
          </w:p>
        </w:tc>
      </w:tr>
      <w:tr w:rsidR="008E1FBB" w:rsidRPr="00C602D0" w:rsidTr="00B41D35">
        <w:trPr>
          <w:trHeight w:val="567"/>
        </w:trPr>
        <w:tc>
          <w:tcPr>
            <w:tcW w:w="1242" w:type="dxa"/>
            <w:tcBorders>
              <w:bottom w:val="single" w:sz="12" w:space="0" w:color="auto"/>
            </w:tcBorders>
            <w:vAlign w:val="center"/>
          </w:tcPr>
          <w:p w:rsidR="008E1FBB" w:rsidRPr="00C602D0" w:rsidRDefault="008E1FBB" w:rsidP="00B41D35">
            <w:pPr>
              <w:jc w:val="center"/>
              <w:rPr>
                <w:rFonts w:ascii="Arial" w:hAnsi="Arial" w:cs="Arial"/>
                <w:bCs/>
                <w:color w:val="000000"/>
                <w:sz w:val="22"/>
                <w:szCs w:val="22"/>
              </w:rPr>
            </w:pPr>
          </w:p>
        </w:tc>
        <w:tc>
          <w:tcPr>
            <w:tcW w:w="4820" w:type="dxa"/>
            <w:tcBorders>
              <w:bottom w:val="single" w:sz="12" w:space="0" w:color="auto"/>
            </w:tcBorders>
            <w:vAlign w:val="center"/>
          </w:tcPr>
          <w:p w:rsidR="008E1FBB" w:rsidRPr="00C602D0" w:rsidRDefault="008E1FBB" w:rsidP="00553E9C">
            <w:pPr>
              <w:jc w:val="left"/>
              <w:rPr>
                <w:rFonts w:ascii="Arial" w:hAnsi="Arial" w:cs="Arial"/>
                <w:bCs/>
                <w:color w:val="000000"/>
                <w:sz w:val="22"/>
                <w:szCs w:val="22"/>
              </w:rPr>
            </w:pPr>
            <w:r w:rsidRPr="00C602D0">
              <w:rPr>
                <w:rFonts w:ascii="Arial" w:hAnsi="Arial" w:cs="Arial"/>
                <w:bCs/>
                <w:color w:val="000000"/>
                <w:sz w:val="22"/>
                <w:szCs w:val="22"/>
              </w:rPr>
              <w:t>Završni</w:t>
            </w:r>
            <w:r w:rsidR="00553E9C">
              <w:rPr>
                <w:rFonts w:ascii="Arial" w:hAnsi="Arial" w:cs="Arial"/>
                <w:bCs/>
                <w:color w:val="000000"/>
                <w:sz w:val="22"/>
                <w:szCs w:val="22"/>
              </w:rPr>
              <w:t xml:space="preserve"> magistarski </w:t>
            </w:r>
            <w:r w:rsidRPr="00C602D0">
              <w:rPr>
                <w:rFonts w:ascii="Arial" w:hAnsi="Arial" w:cs="Arial"/>
                <w:bCs/>
                <w:color w:val="000000"/>
                <w:sz w:val="22"/>
                <w:szCs w:val="22"/>
              </w:rPr>
              <w:t>rad</w:t>
            </w:r>
          </w:p>
        </w:tc>
        <w:tc>
          <w:tcPr>
            <w:tcW w:w="803" w:type="dxa"/>
            <w:tcBorders>
              <w:bottom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w:t>
            </w:r>
          </w:p>
        </w:tc>
        <w:tc>
          <w:tcPr>
            <w:tcW w:w="803" w:type="dxa"/>
            <w:tcBorders>
              <w:bottom w:val="single" w:sz="12" w:space="0" w:color="auto"/>
              <w:right w:val="nil"/>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w:t>
            </w:r>
          </w:p>
        </w:tc>
        <w:tc>
          <w:tcPr>
            <w:tcW w:w="804" w:type="dxa"/>
            <w:tcBorders>
              <w:left w:val="nil"/>
              <w:bottom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w:t>
            </w:r>
          </w:p>
        </w:tc>
        <w:tc>
          <w:tcPr>
            <w:tcW w:w="815" w:type="dxa"/>
            <w:tcBorders>
              <w:bottom w:val="single" w:sz="12" w:space="0" w:color="auto"/>
            </w:tcBorders>
            <w:vAlign w:val="center"/>
          </w:tcPr>
          <w:p w:rsidR="008E1FBB" w:rsidRPr="00C602D0" w:rsidRDefault="008E1FBB" w:rsidP="00B41D35">
            <w:pPr>
              <w:jc w:val="center"/>
              <w:rPr>
                <w:rFonts w:ascii="Arial" w:hAnsi="Arial" w:cs="Arial"/>
                <w:bCs/>
                <w:color w:val="000000"/>
                <w:sz w:val="22"/>
                <w:szCs w:val="22"/>
              </w:rPr>
            </w:pPr>
            <w:r w:rsidRPr="00C602D0">
              <w:rPr>
                <w:rFonts w:ascii="Arial" w:hAnsi="Arial" w:cs="Arial"/>
                <w:bCs/>
                <w:color w:val="000000"/>
                <w:sz w:val="22"/>
                <w:szCs w:val="22"/>
              </w:rPr>
              <w:t>20</w:t>
            </w:r>
          </w:p>
        </w:tc>
      </w:tr>
      <w:tr w:rsidR="008E1FBB" w:rsidRPr="00C602D0" w:rsidTr="00B41D35">
        <w:trPr>
          <w:trHeight w:val="326"/>
        </w:trPr>
        <w:tc>
          <w:tcPr>
            <w:tcW w:w="6062" w:type="dxa"/>
            <w:gridSpan w:val="2"/>
            <w:tcBorders>
              <w:top w:val="single" w:sz="12" w:space="0" w:color="auto"/>
              <w:bottom w:val="single" w:sz="12" w:space="0" w:color="auto"/>
            </w:tcBorders>
            <w:vAlign w:val="center"/>
          </w:tcPr>
          <w:p w:rsidR="008E1FBB" w:rsidRPr="00C602D0" w:rsidRDefault="008E1FBB" w:rsidP="00B41D35">
            <w:pPr>
              <w:jc w:val="right"/>
              <w:rPr>
                <w:rFonts w:ascii="Arial" w:hAnsi="Arial" w:cs="Arial"/>
                <w:b/>
                <w:bCs/>
                <w:color w:val="000000"/>
                <w:sz w:val="22"/>
                <w:szCs w:val="22"/>
              </w:rPr>
            </w:pPr>
            <w:r w:rsidRPr="00C602D0">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4</w:t>
            </w:r>
          </w:p>
        </w:tc>
        <w:tc>
          <w:tcPr>
            <w:tcW w:w="803" w:type="dxa"/>
            <w:tcBorders>
              <w:top w:val="single" w:sz="12" w:space="0" w:color="auto"/>
              <w:bottom w:val="single" w:sz="12" w:space="0" w:color="auto"/>
              <w:right w:val="nil"/>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0</w:t>
            </w:r>
          </w:p>
        </w:tc>
        <w:tc>
          <w:tcPr>
            <w:tcW w:w="804" w:type="dxa"/>
            <w:tcBorders>
              <w:top w:val="single" w:sz="12" w:space="0" w:color="auto"/>
              <w:left w:val="nil"/>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1</w:t>
            </w:r>
          </w:p>
        </w:tc>
        <w:tc>
          <w:tcPr>
            <w:tcW w:w="815" w:type="dxa"/>
            <w:tcBorders>
              <w:top w:val="single" w:sz="12" w:space="0" w:color="auto"/>
              <w:bottom w:val="single" w:sz="12" w:space="0" w:color="auto"/>
            </w:tcBorders>
            <w:vAlign w:val="center"/>
          </w:tcPr>
          <w:p w:rsidR="008E1FBB" w:rsidRPr="00C602D0" w:rsidRDefault="008E1FBB" w:rsidP="00B41D35">
            <w:pPr>
              <w:jc w:val="center"/>
              <w:rPr>
                <w:rFonts w:ascii="Arial" w:hAnsi="Arial" w:cs="Arial"/>
                <w:b/>
                <w:bCs/>
                <w:color w:val="000000"/>
                <w:sz w:val="22"/>
                <w:szCs w:val="22"/>
              </w:rPr>
            </w:pPr>
            <w:r w:rsidRPr="00C602D0">
              <w:rPr>
                <w:rFonts w:ascii="Arial" w:hAnsi="Arial" w:cs="Arial"/>
                <w:b/>
                <w:bCs/>
                <w:color w:val="000000"/>
                <w:sz w:val="22"/>
                <w:szCs w:val="22"/>
              </w:rPr>
              <w:t>30</w:t>
            </w:r>
          </w:p>
        </w:tc>
      </w:tr>
    </w:tbl>
    <w:p w:rsidR="008E1FBB" w:rsidRPr="00C602D0" w:rsidRDefault="008E1FBB" w:rsidP="00FD3713">
      <w:pPr>
        <w:rPr>
          <w:rFonts w:ascii="Arial" w:hAnsi="Arial" w:cs="Arial"/>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p>
    <w:p w:rsidR="008E1FBB" w:rsidRPr="00C602D0" w:rsidRDefault="008E1FBB" w:rsidP="005E42D2">
      <w:pPr>
        <w:tabs>
          <w:tab w:val="left" w:pos="3443"/>
        </w:tabs>
        <w:rPr>
          <w:rFonts w:ascii="Arial" w:hAnsi="Arial" w:cs="Arial"/>
          <w:b/>
          <w:color w:val="000000"/>
          <w:sz w:val="22"/>
          <w:szCs w:val="2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A7109D" w:rsidRPr="00C602D0" w:rsidTr="00F60925">
        <w:trPr>
          <w:trHeight w:val="567"/>
          <w:jc w:val="center"/>
        </w:trPr>
        <w:tc>
          <w:tcPr>
            <w:tcW w:w="9287" w:type="dxa"/>
            <w:tcBorders>
              <w:top w:val="nil"/>
              <w:left w:val="nil"/>
              <w:bottom w:val="nil"/>
              <w:right w:val="nil"/>
            </w:tcBorders>
            <w:shd w:val="clear" w:color="auto" w:fill="CCC0D9"/>
            <w:vAlign w:val="center"/>
          </w:tcPr>
          <w:p w:rsidR="00A7109D" w:rsidRPr="00C602D0" w:rsidRDefault="00A7109D" w:rsidP="00F60925">
            <w:pPr>
              <w:jc w:val="left"/>
              <w:rPr>
                <w:rFonts w:ascii="Arial" w:hAnsi="Arial" w:cs="Arial"/>
                <w:color w:val="000000"/>
                <w:sz w:val="22"/>
                <w:szCs w:val="22"/>
              </w:rPr>
            </w:pPr>
            <w:r w:rsidRPr="00C602D0">
              <w:rPr>
                <w:rFonts w:ascii="Arial" w:hAnsi="Arial" w:cs="Arial"/>
                <w:b/>
                <w:bCs/>
                <w:color w:val="000000"/>
                <w:sz w:val="22"/>
                <w:szCs w:val="22"/>
              </w:rPr>
              <w:lastRenderedPageBreak/>
              <w:t>12.4. Veza sa eksternim referentnim tačkama</w:t>
            </w:r>
          </w:p>
        </w:tc>
      </w:tr>
    </w:tbl>
    <w:p w:rsidR="00A7109D" w:rsidRPr="00C602D0" w:rsidRDefault="00A7109D" w:rsidP="00A7109D">
      <w:pPr>
        <w:rPr>
          <w:rFonts w:ascii="Arial" w:hAnsi="Arial" w:cs="Arial"/>
          <w:b/>
          <w:color w:val="000000"/>
          <w:sz w:val="22"/>
          <w:szCs w:val="22"/>
        </w:rPr>
      </w:pPr>
    </w:p>
    <w:p w:rsidR="008E1FBB" w:rsidRPr="00C602D0" w:rsidRDefault="008E1FBB" w:rsidP="008E1FBB">
      <w:pPr>
        <w:jc w:val="center"/>
        <w:rPr>
          <w:rFonts w:ascii="Arial" w:hAnsi="Arial" w:cs="Arial"/>
          <w:b/>
          <w:color w:val="000000"/>
          <w:sz w:val="22"/>
          <w:szCs w:val="22"/>
        </w:rPr>
      </w:pPr>
      <w:r w:rsidRPr="00C602D0">
        <w:rPr>
          <w:rFonts w:ascii="Arial" w:hAnsi="Arial" w:cs="Arial"/>
          <w:b/>
          <w:color w:val="000000"/>
          <w:sz w:val="22"/>
          <w:szCs w:val="22"/>
        </w:rPr>
        <w:t xml:space="preserve">MATRICA KOJA POVEZUJE KVALIFIKACIJE II CIKLUSA </w:t>
      </w:r>
      <w:r w:rsidR="005F0B87" w:rsidRPr="00C602D0">
        <w:rPr>
          <w:rFonts w:ascii="Arial" w:hAnsi="Arial" w:cs="Arial"/>
          <w:b/>
          <w:color w:val="000000"/>
          <w:sz w:val="22"/>
          <w:szCs w:val="22"/>
        </w:rPr>
        <w:t>USMJERENJA</w:t>
      </w:r>
    </w:p>
    <w:p w:rsidR="008E1FBB" w:rsidRPr="00C602D0" w:rsidRDefault="00D1259F" w:rsidP="00C660D9">
      <w:pPr>
        <w:jc w:val="center"/>
        <w:rPr>
          <w:rFonts w:ascii="Arial" w:hAnsi="Arial" w:cs="Arial"/>
          <w:b/>
          <w:color w:val="000000"/>
          <w:sz w:val="22"/>
          <w:szCs w:val="22"/>
        </w:rPr>
      </w:pPr>
      <w:r w:rsidRPr="00C602D0">
        <w:rPr>
          <w:rFonts w:ascii="Arial" w:hAnsi="Arial" w:cs="Arial"/>
          <w:b/>
          <w:color w:val="000000"/>
          <w:sz w:val="22"/>
          <w:szCs w:val="22"/>
        </w:rPr>
        <w:t>„OŠTEĆENJA</w:t>
      </w:r>
      <w:r w:rsidR="008E1FBB" w:rsidRPr="00C602D0">
        <w:rPr>
          <w:rFonts w:ascii="Arial" w:hAnsi="Arial" w:cs="Arial"/>
          <w:b/>
          <w:color w:val="000000"/>
          <w:sz w:val="22"/>
          <w:szCs w:val="22"/>
        </w:rPr>
        <w:t xml:space="preserve"> VIDA“SA RAZLIČITIM DESKRIPTORIMA BiH OVŠK</w:t>
      </w:r>
    </w:p>
    <w:p w:rsidR="008E1FBB" w:rsidRPr="00C602D0" w:rsidRDefault="008E1FBB" w:rsidP="00FD3713">
      <w:pPr>
        <w:rPr>
          <w:rFonts w:ascii="Arial" w:hAnsi="Arial" w:cs="Arial"/>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9"/>
        <w:gridCol w:w="496"/>
        <w:gridCol w:w="496"/>
        <w:gridCol w:w="496"/>
        <w:gridCol w:w="496"/>
        <w:gridCol w:w="496"/>
        <w:gridCol w:w="496"/>
        <w:gridCol w:w="496"/>
        <w:gridCol w:w="498"/>
        <w:gridCol w:w="488"/>
      </w:tblGrid>
      <w:tr w:rsidR="008D230B" w:rsidRPr="00C602D0" w:rsidTr="00B41D35">
        <w:trPr>
          <w:trHeight w:val="567"/>
          <w:jc w:val="center"/>
        </w:trPr>
        <w:tc>
          <w:tcPr>
            <w:tcW w:w="2600" w:type="pct"/>
            <w:tcBorders>
              <w:left w:val="single" w:sz="4" w:space="0" w:color="auto"/>
              <w:bottom w:val="single" w:sz="4" w:space="0" w:color="auto"/>
            </w:tcBorders>
            <w:shd w:val="clear" w:color="auto" w:fill="BFBFBF"/>
            <w:vAlign w:val="center"/>
          </w:tcPr>
          <w:p w:rsidR="008D230B" w:rsidRPr="00C602D0" w:rsidRDefault="008D230B" w:rsidP="00B41D35">
            <w:pPr>
              <w:jc w:val="center"/>
              <w:rPr>
                <w:rFonts w:ascii="Arial" w:hAnsi="Arial" w:cs="Arial"/>
                <w:b/>
                <w:color w:val="000000"/>
                <w:sz w:val="20"/>
                <w:szCs w:val="20"/>
              </w:rPr>
            </w:pPr>
            <w:r w:rsidRPr="00C602D0">
              <w:rPr>
                <w:rFonts w:ascii="Arial" w:hAnsi="Arial" w:cs="Arial"/>
                <w:b/>
                <w:bCs/>
                <w:color w:val="000000"/>
                <w:sz w:val="20"/>
                <w:szCs w:val="20"/>
              </w:rPr>
              <w:t>EKSTERNE REFERENTNE TAČKE</w:t>
            </w:r>
          </w:p>
        </w:tc>
        <w:tc>
          <w:tcPr>
            <w:tcW w:w="2400" w:type="pct"/>
            <w:gridSpan w:val="9"/>
            <w:tcBorders>
              <w:bottom w:val="single" w:sz="4" w:space="0" w:color="auto"/>
            </w:tcBorders>
            <w:shd w:val="clear" w:color="auto" w:fill="BFBFBF"/>
            <w:vAlign w:val="center"/>
          </w:tcPr>
          <w:p w:rsidR="008D230B" w:rsidRPr="00C602D0" w:rsidRDefault="007F3397" w:rsidP="00B41D35">
            <w:pPr>
              <w:jc w:val="center"/>
              <w:rPr>
                <w:rFonts w:ascii="Arial" w:hAnsi="Arial" w:cs="Arial"/>
                <w:b/>
                <w:color w:val="000000"/>
                <w:sz w:val="20"/>
                <w:szCs w:val="20"/>
              </w:rPr>
            </w:pPr>
            <w:r>
              <w:rPr>
                <w:rFonts w:ascii="Arial" w:hAnsi="Arial" w:cs="Arial"/>
                <w:b/>
                <w:color w:val="000000"/>
                <w:sz w:val="20"/>
                <w:szCs w:val="20"/>
              </w:rPr>
              <w:t>r/b</w:t>
            </w:r>
            <w:r w:rsidR="008D230B" w:rsidRPr="00C602D0">
              <w:rPr>
                <w:rFonts w:ascii="Arial" w:hAnsi="Arial" w:cs="Arial"/>
                <w:b/>
                <w:color w:val="000000"/>
                <w:sz w:val="20"/>
                <w:szCs w:val="20"/>
              </w:rPr>
              <w:t xml:space="preserve"> PREDMETA</w:t>
            </w:r>
          </w:p>
        </w:tc>
      </w:tr>
      <w:tr w:rsidR="007F3397" w:rsidRPr="00C602D0" w:rsidTr="007F3397">
        <w:trPr>
          <w:trHeight w:val="1134"/>
          <w:jc w:val="center"/>
        </w:trPr>
        <w:tc>
          <w:tcPr>
            <w:tcW w:w="2600" w:type="pct"/>
            <w:tcBorders>
              <w:top w:val="single" w:sz="4" w:space="0" w:color="auto"/>
              <w:left w:val="single" w:sz="4" w:space="0" w:color="auto"/>
            </w:tcBorders>
            <w:shd w:val="clear" w:color="auto" w:fill="D9D9D9"/>
            <w:vAlign w:val="center"/>
          </w:tcPr>
          <w:p w:rsidR="007F3397" w:rsidRPr="00C602D0" w:rsidRDefault="007F3397" w:rsidP="00B41D35">
            <w:pPr>
              <w:jc w:val="center"/>
              <w:rPr>
                <w:rFonts w:ascii="Arial" w:hAnsi="Arial" w:cs="Arial"/>
                <w:color w:val="000000"/>
                <w:sz w:val="16"/>
                <w:szCs w:val="16"/>
              </w:rPr>
            </w:pPr>
            <w:r w:rsidRPr="00C602D0">
              <w:rPr>
                <w:rFonts w:ascii="Arial" w:hAnsi="Arial" w:cs="Arial"/>
                <w:color w:val="000000"/>
                <w:sz w:val="16"/>
                <w:szCs w:val="16"/>
              </w:rPr>
              <w:t xml:space="preserve">Deskriptori okvira vš. kvalifikacija BiH za kvalifikacije koje predstavljaju uspješan završetak  drugog ciklusa </w:t>
            </w:r>
          </w:p>
          <w:p w:rsidR="007F3397" w:rsidRPr="00C602D0" w:rsidRDefault="007F3397" w:rsidP="00B41D35">
            <w:pPr>
              <w:jc w:val="center"/>
              <w:rPr>
                <w:rFonts w:ascii="Arial" w:hAnsi="Arial" w:cs="Arial"/>
                <w:color w:val="000000"/>
                <w:sz w:val="12"/>
                <w:szCs w:val="12"/>
              </w:rPr>
            </w:pPr>
            <w:r w:rsidRPr="00C602D0">
              <w:rPr>
                <w:rFonts w:ascii="Arial" w:hAnsi="Arial" w:cs="Arial"/>
                <w:color w:val="000000"/>
                <w:sz w:val="16"/>
                <w:szCs w:val="16"/>
              </w:rPr>
              <w:t>(60 ECTS bodova)</w:t>
            </w:r>
          </w:p>
        </w:tc>
        <w:tc>
          <w:tcPr>
            <w:tcW w:w="267" w:type="pct"/>
            <w:tcBorders>
              <w:top w:val="single" w:sz="4" w:space="0" w:color="auto"/>
            </w:tcBorders>
            <w:shd w:val="clear" w:color="auto" w:fill="D9D9D9"/>
            <w:vAlign w:val="center"/>
          </w:tcPr>
          <w:p w:rsidR="007F3397" w:rsidRPr="00C602D0" w:rsidRDefault="007F3397" w:rsidP="00B14184">
            <w:pPr>
              <w:jc w:val="center"/>
              <w:rPr>
                <w:rFonts w:ascii="Arial" w:hAnsi="Arial" w:cs="Arial"/>
                <w:color w:val="000000"/>
                <w:sz w:val="18"/>
                <w:szCs w:val="18"/>
              </w:rPr>
            </w:pPr>
            <w:r w:rsidRPr="00C602D0">
              <w:rPr>
                <w:rFonts w:ascii="Arial" w:hAnsi="Arial" w:cs="Arial"/>
                <w:color w:val="000000"/>
                <w:sz w:val="18"/>
                <w:szCs w:val="18"/>
              </w:rPr>
              <w:t>1</w:t>
            </w:r>
          </w:p>
        </w:tc>
        <w:tc>
          <w:tcPr>
            <w:tcW w:w="267" w:type="pct"/>
            <w:tcBorders>
              <w:top w:val="single" w:sz="4" w:space="0" w:color="auto"/>
            </w:tcBorders>
            <w:shd w:val="clear" w:color="auto" w:fill="D9D9D9"/>
            <w:vAlign w:val="center"/>
          </w:tcPr>
          <w:p w:rsidR="007F3397" w:rsidRPr="00C602D0" w:rsidRDefault="007F3397" w:rsidP="00B14184">
            <w:pPr>
              <w:jc w:val="center"/>
              <w:rPr>
                <w:rFonts w:ascii="Arial" w:hAnsi="Arial" w:cs="Arial"/>
                <w:color w:val="000000"/>
                <w:sz w:val="18"/>
                <w:szCs w:val="18"/>
              </w:rPr>
            </w:pPr>
            <w:r w:rsidRPr="00C602D0">
              <w:rPr>
                <w:rFonts w:ascii="Arial" w:hAnsi="Arial" w:cs="Arial"/>
                <w:color w:val="000000"/>
                <w:sz w:val="18"/>
                <w:szCs w:val="18"/>
              </w:rPr>
              <w:t>2</w:t>
            </w:r>
          </w:p>
        </w:tc>
        <w:tc>
          <w:tcPr>
            <w:tcW w:w="267" w:type="pct"/>
            <w:tcBorders>
              <w:top w:val="single" w:sz="4" w:space="0" w:color="auto"/>
            </w:tcBorders>
            <w:shd w:val="clear" w:color="auto" w:fill="D9D9D9"/>
            <w:vAlign w:val="center"/>
          </w:tcPr>
          <w:p w:rsidR="007F3397" w:rsidRPr="00C602D0" w:rsidRDefault="007F3397" w:rsidP="00B14184">
            <w:pPr>
              <w:jc w:val="center"/>
              <w:rPr>
                <w:rFonts w:ascii="Arial" w:hAnsi="Arial" w:cs="Arial"/>
                <w:color w:val="000000"/>
                <w:sz w:val="18"/>
                <w:szCs w:val="18"/>
              </w:rPr>
            </w:pPr>
            <w:r w:rsidRPr="00C602D0">
              <w:rPr>
                <w:rFonts w:ascii="Arial" w:hAnsi="Arial" w:cs="Arial"/>
                <w:color w:val="000000"/>
                <w:sz w:val="18"/>
                <w:szCs w:val="18"/>
              </w:rPr>
              <w:t>3</w:t>
            </w:r>
          </w:p>
        </w:tc>
        <w:tc>
          <w:tcPr>
            <w:tcW w:w="267" w:type="pct"/>
            <w:tcBorders>
              <w:top w:val="single" w:sz="4" w:space="0" w:color="auto"/>
            </w:tcBorders>
            <w:shd w:val="clear" w:color="auto" w:fill="D9D9D9"/>
            <w:vAlign w:val="center"/>
          </w:tcPr>
          <w:p w:rsidR="007F3397" w:rsidRPr="00C602D0" w:rsidRDefault="007F3397" w:rsidP="00B14184">
            <w:pPr>
              <w:jc w:val="center"/>
              <w:rPr>
                <w:rFonts w:ascii="Arial" w:hAnsi="Arial" w:cs="Arial"/>
                <w:color w:val="000000"/>
                <w:sz w:val="18"/>
                <w:szCs w:val="18"/>
              </w:rPr>
            </w:pPr>
            <w:r w:rsidRPr="00C602D0">
              <w:rPr>
                <w:rFonts w:ascii="Arial" w:hAnsi="Arial" w:cs="Arial"/>
                <w:color w:val="000000"/>
                <w:sz w:val="18"/>
                <w:szCs w:val="18"/>
              </w:rPr>
              <w:t>4</w:t>
            </w:r>
          </w:p>
        </w:tc>
        <w:tc>
          <w:tcPr>
            <w:tcW w:w="267" w:type="pct"/>
            <w:tcBorders>
              <w:top w:val="single" w:sz="4" w:space="0" w:color="auto"/>
            </w:tcBorders>
            <w:shd w:val="clear" w:color="auto" w:fill="D9D9D9"/>
            <w:vAlign w:val="center"/>
          </w:tcPr>
          <w:p w:rsidR="007F3397" w:rsidRPr="00C602D0" w:rsidRDefault="007F3397" w:rsidP="00B14184">
            <w:pPr>
              <w:jc w:val="center"/>
              <w:rPr>
                <w:rFonts w:ascii="Arial" w:hAnsi="Arial" w:cs="Arial"/>
                <w:color w:val="000000"/>
                <w:sz w:val="18"/>
                <w:szCs w:val="18"/>
              </w:rPr>
            </w:pPr>
            <w:r w:rsidRPr="00C602D0">
              <w:rPr>
                <w:rFonts w:ascii="Arial" w:hAnsi="Arial" w:cs="Arial"/>
                <w:color w:val="000000"/>
                <w:sz w:val="18"/>
                <w:szCs w:val="18"/>
              </w:rPr>
              <w:t>5</w:t>
            </w:r>
          </w:p>
        </w:tc>
        <w:tc>
          <w:tcPr>
            <w:tcW w:w="267" w:type="pct"/>
            <w:tcBorders>
              <w:top w:val="single" w:sz="4" w:space="0" w:color="auto"/>
            </w:tcBorders>
            <w:shd w:val="clear" w:color="auto" w:fill="D9D9D9"/>
            <w:vAlign w:val="center"/>
          </w:tcPr>
          <w:p w:rsidR="007F3397" w:rsidRPr="00C602D0" w:rsidRDefault="007F3397" w:rsidP="00B14184">
            <w:pPr>
              <w:jc w:val="center"/>
              <w:rPr>
                <w:rFonts w:ascii="Arial" w:hAnsi="Arial" w:cs="Arial"/>
                <w:color w:val="000000"/>
                <w:sz w:val="18"/>
                <w:szCs w:val="18"/>
              </w:rPr>
            </w:pPr>
            <w:r w:rsidRPr="00C602D0">
              <w:rPr>
                <w:rFonts w:ascii="Arial" w:hAnsi="Arial" w:cs="Arial"/>
                <w:color w:val="000000"/>
                <w:sz w:val="18"/>
                <w:szCs w:val="18"/>
              </w:rPr>
              <w:t>6</w:t>
            </w:r>
          </w:p>
        </w:tc>
        <w:tc>
          <w:tcPr>
            <w:tcW w:w="267" w:type="pct"/>
            <w:tcBorders>
              <w:top w:val="single" w:sz="4" w:space="0" w:color="auto"/>
            </w:tcBorders>
            <w:shd w:val="clear" w:color="auto" w:fill="D9D9D9"/>
            <w:vAlign w:val="center"/>
          </w:tcPr>
          <w:p w:rsidR="007F3397" w:rsidRPr="00C602D0" w:rsidRDefault="007F3397" w:rsidP="007F3397">
            <w:pPr>
              <w:jc w:val="center"/>
              <w:rPr>
                <w:rFonts w:ascii="Arial" w:hAnsi="Arial" w:cs="Arial"/>
                <w:color w:val="000000"/>
                <w:sz w:val="18"/>
                <w:szCs w:val="18"/>
              </w:rPr>
            </w:pPr>
            <w:r>
              <w:rPr>
                <w:rFonts w:ascii="Arial" w:hAnsi="Arial" w:cs="Arial"/>
                <w:color w:val="000000"/>
                <w:sz w:val="18"/>
                <w:szCs w:val="18"/>
              </w:rPr>
              <w:t>7</w:t>
            </w:r>
          </w:p>
        </w:tc>
        <w:tc>
          <w:tcPr>
            <w:tcW w:w="268" w:type="pct"/>
            <w:tcBorders>
              <w:top w:val="single" w:sz="4" w:space="0" w:color="auto"/>
            </w:tcBorders>
            <w:shd w:val="clear" w:color="auto" w:fill="D9D9D9"/>
            <w:vAlign w:val="center"/>
          </w:tcPr>
          <w:p w:rsidR="007F3397" w:rsidRPr="007F3397" w:rsidRDefault="007F3397" w:rsidP="007F3397">
            <w:pPr>
              <w:jc w:val="center"/>
              <w:rPr>
                <w:rFonts w:ascii="Arial" w:hAnsi="Arial" w:cs="Arial"/>
                <w:color w:val="000000"/>
                <w:sz w:val="18"/>
                <w:szCs w:val="18"/>
              </w:rPr>
            </w:pPr>
            <w:r w:rsidRPr="007F3397">
              <w:rPr>
                <w:rFonts w:ascii="Arial" w:hAnsi="Arial" w:cs="Arial"/>
                <w:color w:val="000000"/>
                <w:sz w:val="18"/>
                <w:szCs w:val="18"/>
              </w:rPr>
              <w:t>8</w:t>
            </w:r>
          </w:p>
        </w:tc>
        <w:tc>
          <w:tcPr>
            <w:tcW w:w="263" w:type="pct"/>
            <w:tcBorders>
              <w:top w:val="single" w:sz="4" w:space="0" w:color="auto"/>
            </w:tcBorders>
            <w:shd w:val="clear" w:color="auto" w:fill="D9D9D9"/>
            <w:textDirection w:val="btLr"/>
            <w:vAlign w:val="center"/>
          </w:tcPr>
          <w:p w:rsidR="007F3397" w:rsidRPr="00C602D0" w:rsidRDefault="007F3397" w:rsidP="007F3397">
            <w:pPr>
              <w:ind w:left="113" w:right="113"/>
              <w:jc w:val="center"/>
              <w:rPr>
                <w:rFonts w:ascii="Arial" w:hAnsi="Arial" w:cs="Arial"/>
                <w:color w:val="000000"/>
                <w:sz w:val="18"/>
                <w:szCs w:val="18"/>
              </w:rPr>
            </w:pPr>
            <w:r w:rsidRPr="00C602D0">
              <w:rPr>
                <w:rFonts w:ascii="Arial" w:hAnsi="Arial" w:cs="Arial"/>
                <w:color w:val="000000"/>
                <w:sz w:val="18"/>
                <w:szCs w:val="18"/>
              </w:rPr>
              <w:t>ZAVRŠNI RAD</w:t>
            </w:r>
          </w:p>
        </w:tc>
      </w:tr>
      <w:tr w:rsidR="007F3397" w:rsidRPr="00C602D0" w:rsidTr="00B41D35">
        <w:trPr>
          <w:trHeight w:val="20"/>
          <w:jc w:val="center"/>
        </w:trPr>
        <w:tc>
          <w:tcPr>
            <w:tcW w:w="2600" w:type="pct"/>
            <w:tcBorders>
              <w:left w:val="single" w:sz="4" w:space="0" w:color="auto"/>
            </w:tcBorders>
            <w:vAlign w:val="center"/>
          </w:tcPr>
          <w:p w:rsidR="007F3397" w:rsidRPr="00C602D0" w:rsidRDefault="007F3397" w:rsidP="00B41D35">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pokažu sistematično razumijevanje i savladavanje znanja u svom području studija/disciplini, koje se temelji na, odnosno proširuje i/ili nadograđuje ono što se obično povezuje sa nivoom dodiplomskog studija, i što predstavlja osnov ili mogućnost za originalnost pri razvoju i/ili primjeni ideja, obično u kontekstu istraživačkog rada</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8"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3" w:type="pct"/>
            <w:vAlign w:val="center"/>
          </w:tcPr>
          <w:p w:rsidR="007F3397" w:rsidRPr="00C602D0" w:rsidRDefault="007F3397" w:rsidP="007F3397">
            <w:pPr>
              <w:jc w:val="center"/>
              <w:rPr>
                <w:rFonts w:ascii="Arial" w:hAnsi="Arial" w:cs="Arial"/>
                <w:b/>
              </w:rPr>
            </w:pPr>
            <w:r w:rsidRPr="00C602D0">
              <w:rPr>
                <w:rFonts w:ascii="Arial" w:hAnsi="Arial" w:cs="Arial"/>
                <w:b/>
              </w:rPr>
              <w:t>X</w:t>
            </w:r>
          </w:p>
        </w:tc>
      </w:tr>
      <w:tr w:rsidR="007F3397" w:rsidRPr="00C602D0" w:rsidTr="00B41D35">
        <w:trPr>
          <w:trHeight w:val="20"/>
          <w:jc w:val="center"/>
        </w:trPr>
        <w:tc>
          <w:tcPr>
            <w:tcW w:w="2600" w:type="pct"/>
            <w:tcBorders>
              <w:left w:val="single" w:sz="4" w:space="0" w:color="auto"/>
            </w:tcBorders>
            <w:vAlign w:val="center"/>
          </w:tcPr>
          <w:p w:rsidR="007F3397" w:rsidRPr="00C602D0" w:rsidRDefault="007F3397" w:rsidP="00B41D35">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mogu primijeniti svoje znanje i razumijevanje, kao i sposobnosti rješavanja problema, na nove i nepoznate sredine unutar šireg (ili interdisciplinarnog) konteksta u vezi sa njihovim područjem studija</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8"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3" w:type="pct"/>
            <w:vAlign w:val="center"/>
          </w:tcPr>
          <w:p w:rsidR="007F3397" w:rsidRPr="00C602D0" w:rsidRDefault="007F3397" w:rsidP="007F3397">
            <w:pPr>
              <w:jc w:val="center"/>
              <w:rPr>
                <w:rFonts w:ascii="Arial" w:hAnsi="Arial" w:cs="Arial"/>
                <w:b/>
              </w:rPr>
            </w:pPr>
            <w:r w:rsidRPr="00C602D0">
              <w:rPr>
                <w:rFonts w:ascii="Arial" w:hAnsi="Arial" w:cs="Arial"/>
                <w:b/>
              </w:rPr>
              <w:t>X</w:t>
            </w:r>
          </w:p>
        </w:tc>
      </w:tr>
      <w:tr w:rsidR="007F3397" w:rsidRPr="00C602D0" w:rsidTr="00B41D35">
        <w:trPr>
          <w:trHeight w:val="20"/>
          <w:jc w:val="center"/>
        </w:trPr>
        <w:tc>
          <w:tcPr>
            <w:tcW w:w="2600" w:type="pct"/>
            <w:tcBorders>
              <w:left w:val="single" w:sz="4" w:space="0" w:color="auto"/>
            </w:tcBorders>
            <w:vAlign w:val="center"/>
          </w:tcPr>
          <w:p w:rsidR="007F3397" w:rsidRPr="00C602D0" w:rsidRDefault="007F3397" w:rsidP="00B41D35">
            <w:pPr>
              <w:tabs>
                <w:tab w:val="num" w:pos="720"/>
              </w:tabs>
              <w:ind w:right="-108"/>
              <w:jc w:val="left"/>
              <w:rPr>
                <w:rFonts w:ascii="Arial" w:hAnsi="Arial" w:cs="Arial"/>
                <w:color w:val="000000"/>
                <w:sz w:val="16"/>
                <w:szCs w:val="16"/>
              </w:rPr>
            </w:pPr>
            <w:r w:rsidRPr="00C602D0">
              <w:rPr>
                <w:rFonts w:ascii="Arial" w:hAnsi="Arial" w:cs="Arial"/>
                <w:color w:val="000000"/>
                <w:sz w:val="16"/>
                <w:szCs w:val="16"/>
              </w:rPr>
              <w:t xml:space="preserve">primjenjuju konceptualno i apstraktno razmišljanje, uz visok nivo sposobnosti i kreativnosti, čime se omogućava: </w:t>
            </w:r>
          </w:p>
          <w:p w:rsidR="007F3397" w:rsidRPr="00C602D0" w:rsidRDefault="007F3397" w:rsidP="00FC2422">
            <w:pPr>
              <w:numPr>
                <w:ilvl w:val="2"/>
                <w:numId w:val="3"/>
              </w:numPr>
              <w:tabs>
                <w:tab w:val="clear" w:pos="2160"/>
                <w:tab w:val="num" w:pos="196"/>
              </w:tabs>
              <w:ind w:left="196" w:right="-108" w:hanging="196"/>
              <w:jc w:val="left"/>
              <w:rPr>
                <w:rFonts w:ascii="Arial" w:hAnsi="Arial" w:cs="Arial"/>
                <w:color w:val="000000"/>
                <w:sz w:val="16"/>
                <w:szCs w:val="16"/>
              </w:rPr>
            </w:pPr>
            <w:r w:rsidRPr="00C602D0">
              <w:rPr>
                <w:rFonts w:ascii="Arial" w:hAnsi="Arial" w:cs="Arial"/>
                <w:color w:val="000000"/>
                <w:sz w:val="16"/>
                <w:szCs w:val="16"/>
              </w:rPr>
              <w:t>kritička ocjena trenutnog istraživačkog i akademskog rada na najvišem nivou u datoj disciplini,</w:t>
            </w:r>
          </w:p>
          <w:p w:rsidR="007F3397" w:rsidRPr="00C602D0" w:rsidRDefault="007F3397" w:rsidP="00FC2422">
            <w:pPr>
              <w:numPr>
                <w:ilvl w:val="2"/>
                <w:numId w:val="3"/>
              </w:numPr>
              <w:tabs>
                <w:tab w:val="clear" w:pos="2160"/>
                <w:tab w:val="num" w:pos="196"/>
              </w:tabs>
              <w:ind w:left="196" w:right="-108" w:hanging="196"/>
              <w:jc w:val="left"/>
              <w:rPr>
                <w:rFonts w:ascii="Arial" w:hAnsi="Arial" w:cs="Arial"/>
                <w:color w:val="000000"/>
                <w:sz w:val="16"/>
                <w:szCs w:val="16"/>
              </w:rPr>
            </w:pPr>
            <w:r w:rsidRPr="00C602D0">
              <w:rPr>
                <w:rFonts w:ascii="Arial" w:hAnsi="Arial" w:cs="Arial"/>
                <w:color w:val="000000"/>
                <w:sz w:val="16"/>
                <w:szCs w:val="16"/>
              </w:rPr>
              <w:t>ocjena različitih metodologija, formiranje kritičkog mišljenja i ponuda alternativnih rješenja</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7F3397">
            <w:pPr>
              <w:jc w:val="center"/>
              <w:rPr>
                <w:rFonts w:ascii="Arial" w:hAnsi="Arial" w:cs="Arial"/>
                <w:b/>
              </w:rPr>
            </w:pPr>
          </w:p>
        </w:tc>
        <w:tc>
          <w:tcPr>
            <w:tcW w:w="268" w:type="pct"/>
            <w:vAlign w:val="center"/>
          </w:tcPr>
          <w:p w:rsidR="007F3397" w:rsidRPr="00C602D0" w:rsidRDefault="007F3397" w:rsidP="007F3397">
            <w:pPr>
              <w:jc w:val="center"/>
              <w:rPr>
                <w:rFonts w:ascii="Arial" w:hAnsi="Arial" w:cs="Arial"/>
                <w:b/>
              </w:rPr>
            </w:pPr>
          </w:p>
        </w:tc>
        <w:tc>
          <w:tcPr>
            <w:tcW w:w="263" w:type="pct"/>
            <w:vAlign w:val="center"/>
          </w:tcPr>
          <w:p w:rsidR="007F3397" w:rsidRPr="00C602D0" w:rsidRDefault="007F3397" w:rsidP="007F3397">
            <w:pPr>
              <w:jc w:val="center"/>
              <w:rPr>
                <w:rFonts w:ascii="Arial" w:hAnsi="Arial" w:cs="Arial"/>
                <w:b/>
              </w:rPr>
            </w:pPr>
            <w:r w:rsidRPr="00C602D0">
              <w:rPr>
                <w:rFonts w:ascii="Arial" w:hAnsi="Arial" w:cs="Arial"/>
                <w:b/>
              </w:rPr>
              <w:t>X</w:t>
            </w:r>
          </w:p>
        </w:tc>
      </w:tr>
      <w:tr w:rsidR="007F3397" w:rsidRPr="00C602D0" w:rsidTr="00B41D35">
        <w:trPr>
          <w:trHeight w:val="20"/>
          <w:jc w:val="center"/>
        </w:trPr>
        <w:tc>
          <w:tcPr>
            <w:tcW w:w="2600" w:type="pct"/>
            <w:tcBorders>
              <w:left w:val="single" w:sz="4" w:space="0" w:color="auto"/>
            </w:tcBorders>
            <w:vAlign w:val="center"/>
          </w:tcPr>
          <w:p w:rsidR="007F3397" w:rsidRPr="00C602D0" w:rsidRDefault="007F3397" w:rsidP="00B41D35">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imaju sposobnost da integriraju znanje i bave se složenim problemima, te da formuliraju sudove na osnovu nepotpunih ili ograničenih informacija, ali uz razmišljanje o socijalnim i etičkim odgovornostima vezanim za primjenu njihovog znanja ili sudova</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8"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3" w:type="pct"/>
            <w:vAlign w:val="center"/>
          </w:tcPr>
          <w:p w:rsidR="007F3397" w:rsidRPr="00C602D0" w:rsidRDefault="007F3397" w:rsidP="007F3397">
            <w:pPr>
              <w:jc w:val="center"/>
              <w:rPr>
                <w:rFonts w:ascii="Arial" w:hAnsi="Arial" w:cs="Arial"/>
                <w:b/>
              </w:rPr>
            </w:pPr>
            <w:r w:rsidRPr="00C602D0">
              <w:rPr>
                <w:rFonts w:ascii="Arial" w:hAnsi="Arial" w:cs="Arial"/>
                <w:b/>
              </w:rPr>
              <w:t>X</w:t>
            </w:r>
          </w:p>
        </w:tc>
      </w:tr>
      <w:tr w:rsidR="007F3397" w:rsidRPr="00C602D0" w:rsidTr="00B41D35">
        <w:trPr>
          <w:trHeight w:val="20"/>
          <w:jc w:val="center"/>
        </w:trPr>
        <w:tc>
          <w:tcPr>
            <w:tcW w:w="2600" w:type="pct"/>
            <w:tcBorders>
              <w:left w:val="single" w:sz="4" w:space="0" w:color="auto"/>
            </w:tcBorders>
            <w:vAlign w:val="center"/>
          </w:tcPr>
          <w:p w:rsidR="007F3397" w:rsidRPr="00C602D0" w:rsidRDefault="007F3397" w:rsidP="00B41D35">
            <w:pPr>
              <w:jc w:val="left"/>
              <w:rPr>
                <w:rFonts w:ascii="Arial" w:hAnsi="Arial" w:cs="Arial"/>
                <w:color w:val="000000"/>
                <w:sz w:val="16"/>
                <w:szCs w:val="16"/>
              </w:rPr>
            </w:pPr>
            <w:r w:rsidRPr="00C602D0">
              <w:rPr>
                <w:rFonts w:ascii="Arial" w:hAnsi="Arial" w:cs="Arial"/>
                <w:color w:val="000000"/>
                <w:sz w:val="16"/>
                <w:szCs w:val="16"/>
              </w:rPr>
              <w:t>mogu prenositi svoje zaključke, znanje i razmišljanje na kojima se oni temelje, uz korištenje odgovarajućeg/odgovarajućih jezika, auditoriju koji nije specijalizovan i koji je specijalizovan, jasno i nedvosmisleno</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7F3397">
            <w:pPr>
              <w:jc w:val="center"/>
              <w:rPr>
                <w:rFonts w:ascii="Arial" w:hAnsi="Arial" w:cs="Arial"/>
                <w:b/>
              </w:rPr>
            </w:pPr>
          </w:p>
        </w:tc>
        <w:tc>
          <w:tcPr>
            <w:tcW w:w="268" w:type="pct"/>
            <w:vAlign w:val="center"/>
          </w:tcPr>
          <w:p w:rsidR="007F3397" w:rsidRPr="00C602D0" w:rsidRDefault="007F3397" w:rsidP="007F3397">
            <w:pPr>
              <w:jc w:val="center"/>
              <w:rPr>
                <w:rFonts w:ascii="Arial" w:hAnsi="Arial" w:cs="Arial"/>
                <w:b/>
              </w:rPr>
            </w:pPr>
          </w:p>
        </w:tc>
        <w:tc>
          <w:tcPr>
            <w:tcW w:w="263" w:type="pct"/>
            <w:vAlign w:val="center"/>
          </w:tcPr>
          <w:p w:rsidR="007F3397" w:rsidRPr="00C602D0" w:rsidRDefault="007F3397" w:rsidP="007F3397">
            <w:pPr>
              <w:jc w:val="center"/>
              <w:rPr>
                <w:rFonts w:ascii="Arial" w:hAnsi="Arial" w:cs="Arial"/>
                <w:b/>
              </w:rPr>
            </w:pPr>
            <w:r w:rsidRPr="00C602D0">
              <w:rPr>
                <w:rFonts w:ascii="Arial" w:hAnsi="Arial" w:cs="Arial"/>
                <w:b/>
              </w:rPr>
              <w:t>X</w:t>
            </w:r>
          </w:p>
        </w:tc>
      </w:tr>
      <w:tr w:rsidR="007F3397" w:rsidRPr="00C602D0" w:rsidTr="00B41D35">
        <w:trPr>
          <w:trHeight w:val="20"/>
          <w:jc w:val="center"/>
        </w:trPr>
        <w:tc>
          <w:tcPr>
            <w:tcW w:w="2600" w:type="pct"/>
            <w:tcBorders>
              <w:left w:val="single" w:sz="4" w:space="0" w:color="auto"/>
            </w:tcBorders>
            <w:vAlign w:val="center"/>
          </w:tcPr>
          <w:p w:rsidR="007F3397" w:rsidRPr="00C602D0" w:rsidRDefault="007F3397" w:rsidP="00B41D35">
            <w:pPr>
              <w:autoSpaceDE w:val="0"/>
              <w:autoSpaceDN w:val="0"/>
              <w:adjustRightInd w:val="0"/>
              <w:jc w:val="left"/>
              <w:rPr>
                <w:rFonts w:ascii="Arial" w:hAnsi="Arial" w:cs="Arial"/>
                <w:color w:val="000000"/>
                <w:sz w:val="16"/>
                <w:szCs w:val="16"/>
              </w:rPr>
            </w:pPr>
            <w:r w:rsidRPr="00C602D0">
              <w:rPr>
                <w:rFonts w:ascii="Arial" w:hAnsi="Arial" w:cs="Arial"/>
                <w:color w:val="000000"/>
                <w:sz w:val="16"/>
                <w:szCs w:val="16"/>
              </w:rPr>
              <w:t xml:space="preserve">su u stanju da svoje znanje podignu na viši nivo, prodube razumijevanje svog područja studija ili discipline, i kontinuirano razvijaju sopstvene vještine, kroz samostalno učenje i razvoj </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8"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3" w:type="pct"/>
            <w:vAlign w:val="center"/>
          </w:tcPr>
          <w:p w:rsidR="007F3397" w:rsidRPr="00C602D0" w:rsidRDefault="007F3397" w:rsidP="007F3397">
            <w:pPr>
              <w:jc w:val="center"/>
              <w:rPr>
                <w:rFonts w:ascii="Arial" w:hAnsi="Arial" w:cs="Arial"/>
                <w:b/>
              </w:rPr>
            </w:pPr>
            <w:r w:rsidRPr="00C602D0">
              <w:rPr>
                <w:rFonts w:ascii="Arial" w:hAnsi="Arial" w:cs="Arial"/>
                <w:b/>
              </w:rPr>
              <w:t>X</w:t>
            </w:r>
          </w:p>
        </w:tc>
      </w:tr>
      <w:tr w:rsidR="007F3397" w:rsidRPr="00C602D0" w:rsidTr="00B41D35">
        <w:trPr>
          <w:trHeight w:val="20"/>
          <w:jc w:val="center"/>
        </w:trPr>
        <w:tc>
          <w:tcPr>
            <w:tcW w:w="2600" w:type="pct"/>
            <w:tcBorders>
              <w:left w:val="single" w:sz="4" w:space="0" w:color="auto"/>
              <w:right w:val="single" w:sz="4" w:space="0" w:color="auto"/>
            </w:tcBorders>
            <w:vAlign w:val="center"/>
          </w:tcPr>
          <w:p w:rsidR="007F3397" w:rsidRPr="00C602D0" w:rsidRDefault="007F3397" w:rsidP="00B41D35">
            <w:pPr>
              <w:jc w:val="left"/>
              <w:rPr>
                <w:rFonts w:ascii="Arial" w:hAnsi="Arial" w:cs="Arial"/>
                <w:color w:val="000000"/>
                <w:sz w:val="16"/>
                <w:szCs w:val="16"/>
              </w:rPr>
            </w:pPr>
            <w:r w:rsidRPr="00C602D0">
              <w:rPr>
                <w:rFonts w:ascii="Arial" w:hAnsi="Arial" w:cs="Arial"/>
                <w:color w:val="000000"/>
                <w:sz w:val="16"/>
                <w:szCs w:val="16"/>
              </w:rPr>
              <w:t xml:space="preserve">imaju vještine učenja koje im omogućavaju da nastave studij na način koji će uglavnom biti samousmjeren i autonoman </w:t>
            </w:r>
          </w:p>
        </w:tc>
        <w:tc>
          <w:tcPr>
            <w:tcW w:w="267" w:type="pct"/>
            <w:tcBorders>
              <w:left w:val="single" w:sz="4" w:space="0" w:color="auto"/>
              <w:right w:val="single" w:sz="4" w:space="0" w:color="auto"/>
            </w:tcBorders>
            <w:vAlign w:val="center"/>
          </w:tcPr>
          <w:p w:rsidR="007F3397" w:rsidRPr="00C602D0" w:rsidRDefault="007F3397" w:rsidP="00B14184">
            <w:pPr>
              <w:jc w:val="center"/>
              <w:rPr>
                <w:rFonts w:ascii="Arial" w:hAnsi="Arial" w:cs="Arial"/>
                <w:b/>
              </w:rPr>
            </w:pPr>
          </w:p>
        </w:tc>
        <w:tc>
          <w:tcPr>
            <w:tcW w:w="267" w:type="pct"/>
            <w:tcBorders>
              <w:left w:val="single" w:sz="4" w:space="0" w:color="auto"/>
              <w:right w:val="single" w:sz="4" w:space="0" w:color="auto"/>
            </w:tcBorders>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7F3397" w:rsidRPr="00C602D0" w:rsidRDefault="007F3397" w:rsidP="00B14184">
            <w:pPr>
              <w:jc w:val="center"/>
              <w:rPr>
                <w:rFonts w:ascii="Arial" w:hAnsi="Arial" w:cs="Arial"/>
                <w:b/>
              </w:rPr>
            </w:pPr>
          </w:p>
        </w:tc>
        <w:tc>
          <w:tcPr>
            <w:tcW w:w="267" w:type="pct"/>
            <w:tcBorders>
              <w:left w:val="single" w:sz="4" w:space="0" w:color="auto"/>
              <w:right w:val="single" w:sz="4" w:space="0" w:color="auto"/>
            </w:tcBorders>
            <w:vAlign w:val="center"/>
          </w:tcPr>
          <w:p w:rsidR="007F3397" w:rsidRPr="00C602D0" w:rsidRDefault="007F3397" w:rsidP="00B14184">
            <w:pPr>
              <w:jc w:val="center"/>
              <w:rPr>
                <w:rFonts w:ascii="Arial" w:hAnsi="Arial" w:cs="Arial"/>
                <w:b/>
              </w:rPr>
            </w:pPr>
          </w:p>
        </w:tc>
        <w:tc>
          <w:tcPr>
            <w:tcW w:w="267" w:type="pct"/>
            <w:tcBorders>
              <w:left w:val="single" w:sz="4" w:space="0" w:color="auto"/>
              <w:right w:val="single" w:sz="4" w:space="0" w:color="auto"/>
            </w:tcBorders>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8" w:type="pct"/>
            <w:tcBorders>
              <w:left w:val="single" w:sz="4" w:space="0" w:color="auto"/>
              <w:right w:val="single" w:sz="4" w:space="0" w:color="auto"/>
            </w:tcBorders>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3" w:type="pct"/>
            <w:tcBorders>
              <w:left w:val="single" w:sz="4" w:space="0" w:color="auto"/>
              <w:right w:val="single" w:sz="4" w:space="0" w:color="auto"/>
            </w:tcBorders>
            <w:vAlign w:val="center"/>
          </w:tcPr>
          <w:p w:rsidR="007F3397" w:rsidRPr="00C602D0" w:rsidRDefault="007F3397" w:rsidP="007F3397">
            <w:pPr>
              <w:jc w:val="center"/>
              <w:rPr>
                <w:rFonts w:ascii="Arial" w:hAnsi="Arial" w:cs="Arial"/>
                <w:b/>
              </w:rPr>
            </w:pPr>
            <w:r w:rsidRPr="00C602D0">
              <w:rPr>
                <w:rFonts w:ascii="Arial" w:hAnsi="Arial" w:cs="Arial"/>
                <w:b/>
              </w:rPr>
              <w:t>X</w:t>
            </w:r>
          </w:p>
        </w:tc>
      </w:tr>
      <w:tr w:rsidR="007F3397" w:rsidRPr="00C602D0" w:rsidTr="00B41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jc w:val="center"/>
        </w:trPr>
        <w:tc>
          <w:tcPr>
            <w:tcW w:w="2600" w:type="pct"/>
            <w:vAlign w:val="center"/>
          </w:tcPr>
          <w:p w:rsidR="007F3397" w:rsidRPr="00C602D0" w:rsidRDefault="007F3397" w:rsidP="00B41D35">
            <w:pPr>
              <w:jc w:val="left"/>
              <w:rPr>
                <w:rFonts w:ascii="Arial" w:hAnsi="Arial" w:cs="Arial"/>
                <w:b/>
                <w:color w:val="000000"/>
                <w:sz w:val="16"/>
                <w:szCs w:val="16"/>
              </w:rPr>
            </w:pPr>
            <w:r w:rsidRPr="00C602D0">
              <w:rPr>
                <w:rFonts w:ascii="Arial" w:hAnsi="Arial" w:cs="Arial"/>
                <w:color w:val="000000"/>
                <w:sz w:val="16"/>
                <w:szCs w:val="16"/>
              </w:rPr>
              <w:t>stekli su interpersonalne vještine i vještine timskog rada, primjerene različitim kontekstima učenja i zaposlenja, te pokazuju sposobnost vođenja i/ili pokretanja inicijative i daju doprinos promjeni i razvoju</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B14184">
            <w:pPr>
              <w:jc w:val="center"/>
              <w:rPr>
                <w:rFonts w:ascii="Arial" w:hAnsi="Arial" w:cs="Arial"/>
                <w:b/>
              </w:rPr>
            </w:pPr>
            <w:r w:rsidRPr="00C602D0">
              <w:rPr>
                <w:rFonts w:ascii="Arial" w:hAnsi="Arial" w:cs="Arial"/>
                <w:b/>
              </w:rPr>
              <w:t>X</w:t>
            </w:r>
          </w:p>
        </w:tc>
        <w:tc>
          <w:tcPr>
            <w:tcW w:w="267"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8" w:type="pct"/>
            <w:vAlign w:val="center"/>
          </w:tcPr>
          <w:p w:rsidR="007F3397" w:rsidRPr="00C602D0" w:rsidRDefault="007F3397" w:rsidP="007F3397">
            <w:pPr>
              <w:jc w:val="center"/>
              <w:rPr>
                <w:rFonts w:ascii="Arial" w:hAnsi="Arial" w:cs="Arial"/>
                <w:b/>
              </w:rPr>
            </w:pPr>
            <w:r w:rsidRPr="00C602D0">
              <w:rPr>
                <w:rFonts w:ascii="Arial" w:hAnsi="Arial" w:cs="Arial"/>
                <w:b/>
              </w:rPr>
              <w:t>X</w:t>
            </w:r>
          </w:p>
        </w:tc>
        <w:tc>
          <w:tcPr>
            <w:tcW w:w="263" w:type="pct"/>
            <w:vAlign w:val="center"/>
          </w:tcPr>
          <w:p w:rsidR="007F3397" w:rsidRPr="00C602D0" w:rsidRDefault="007F3397" w:rsidP="007F3397">
            <w:pPr>
              <w:jc w:val="center"/>
              <w:rPr>
                <w:rFonts w:ascii="Arial" w:hAnsi="Arial" w:cs="Arial"/>
                <w:b/>
              </w:rPr>
            </w:pPr>
            <w:r w:rsidRPr="00C602D0">
              <w:rPr>
                <w:rFonts w:ascii="Arial" w:hAnsi="Arial" w:cs="Arial"/>
                <w:b/>
              </w:rPr>
              <w:t>X</w:t>
            </w:r>
          </w:p>
        </w:tc>
      </w:tr>
    </w:tbl>
    <w:p w:rsidR="008D230B" w:rsidRPr="00C602D0" w:rsidRDefault="008D230B" w:rsidP="00FD3713">
      <w:pPr>
        <w:rPr>
          <w:rFonts w:ascii="Arial" w:hAnsi="Arial" w:cs="Arial"/>
          <w:color w:val="000000"/>
          <w:sz w:val="22"/>
          <w:szCs w:val="22"/>
        </w:rPr>
      </w:pPr>
    </w:p>
    <w:p w:rsidR="00187E4D" w:rsidRPr="00C602D0" w:rsidRDefault="00187E4D" w:rsidP="00FD3713">
      <w:pPr>
        <w:rPr>
          <w:rFonts w:ascii="Arial" w:hAnsi="Arial" w:cs="Arial"/>
          <w:color w:val="000000"/>
          <w:sz w:val="22"/>
          <w:szCs w:val="22"/>
        </w:rPr>
      </w:pPr>
    </w:p>
    <w:tbl>
      <w:tblPr>
        <w:tblW w:w="0" w:type="auto"/>
        <w:tblLayout w:type="fixed"/>
        <w:tblLook w:val="04A0"/>
      </w:tblPr>
      <w:tblGrid>
        <w:gridCol w:w="9287"/>
      </w:tblGrid>
      <w:tr w:rsidR="008D230B" w:rsidRPr="00C602D0" w:rsidTr="00B41D35">
        <w:trPr>
          <w:trHeight w:val="567"/>
        </w:trPr>
        <w:tc>
          <w:tcPr>
            <w:tcW w:w="9287" w:type="dxa"/>
            <w:shd w:val="clear" w:color="auto" w:fill="CCC0D9"/>
            <w:vAlign w:val="center"/>
          </w:tcPr>
          <w:p w:rsidR="008D230B" w:rsidRPr="00C602D0" w:rsidRDefault="008D230B" w:rsidP="00A7109D">
            <w:pPr>
              <w:jc w:val="left"/>
              <w:rPr>
                <w:rFonts w:ascii="Arial" w:hAnsi="Arial" w:cs="Arial"/>
                <w:color w:val="000000"/>
                <w:sz w:val="22"/>
                <w:szCs w:val="22"/>
              </w:rPr>
            </w:pPr>
            <w:r w:rsidRPr="00C602D0">
              <w:rPr>
                <w:rFonts w:ascii="Arial" w:hAnsi="Arial" w:cs="Arial"/>
                <w:b/>
                <w:bCs/>
                <w:color w:val="000000"/>
                <w:sz w:val="22"/>
                <w:szCs w:val="22"/>
              </w:rPr>
              <w:t>12.</w:t>
            </w:r>
            <w:r w:rsidR="00A7109D" w:rsidRPr="00C602D0">
              <w:rPr>
                <w:rFonts w:ascii="Arial" w:hAnsi="Arial" w:cs="Arial"/>
                <w:b/>
                <w:bCs/>
                <w:color w:val="000000"/>
                <w:sz w:val="22"/>
                <w:szCs w:val="22"/>
              </w:rPr>
              <w:t>5</w:t>
            </w:r>
            <w:r w:rsidRPr="00C602D0">
              <w:rPr>
                <w:rFonts w:ascii="Arial" w:hAnsi="Arial" w:cs="Arial"/>
                <w:b/>
                <w:bCs/>
                <w:color w:val="000000"/>
                <w:sz w:val="22"/>
                <w:szCs w:val="22"/>
              </w:rPr>
              <w:t>. Mogućnosti zapošljavanja i prenosive vještine</w:t>
            </w:r>
          </w:p>
        </w:tc>
      </w:tr>
      <w:tr w:rsidR="008D230B" w:rsidRPr="00C602D0" w:rsidTr="00B41D35">
        <w:trPr>
          <w:trHeight w:val="2403"/>
        </w:trPr>
        <w:tc>
          <w:tcPr>
            <w:tcW w:w="9287" w:type="dxa"/>
          </w:tcPr>
          <w:p w:rsidR="008D230B" w:rsidRPr="00C602D0" w:rsidRDefault="008D230B" w:rsidP="00B41D35">
            <w:pPr>
              <w:autoSpaceDE w:val="0"/>
              <w:autoSpaceDN w:val="0"/>
              <w:adjustRightInd w:val="0"/>
              <w:rPr>
                <w:rFonts w:ascii="Arial" w:hAnsi="Arial" w:cs="Arial"/>
                <w:color w:val="000000"/>
                <w:sz w:val="22"/>
                <w:szCs w:val="22"/>
              </w:rPr>
            </w:pPr>
          </w:p>
          <w:p w:rsidR="008D230B" w:rsidRPr="00C602D0" w:rsidRDefault="008D230B" w:rsidP="00B41D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Prema podacima Svjetske zdravstvene organizacije danas u svijetu postoji 300 miliona ljudi sa oštećenim vidom a oko 10% njih su slijepi, što znači da u Bosni i Hercegovini ima oko 430.000 takvih osoba (prema posljednjem popisu stanovništva iz 1991.). Do sredine 2011. godine na Edukacijsko-rehabilitacijskom fakultetu, kao jedinom fakultetu u FBiH koji obrazuje </w:t>
            </w:r>
            <w:r w:rsidR="00295C66" w:rsidRPr="00C602D0">
              <w:rPr>
                <w:rFonts w:ascii="Arial" w:hAnsi="Arial" w:cs="Arial"/>
                <w:color w:val="000000"/>
                <w:sz w:val="22"/>
                <w:szCs w:val="22"/>
              </w:rPr>
              <w:t>ovaj</w:t>
            </w:r>
            <w:r w:rsidRPr="00C602D0">
              <w:rPr>
                <w:rFonts w:ascii="Arial" w:hAnsi="Arial" w:cs="Arial"/>
                <w:color w:val="000000"/>
                <w:sz w:val="22"/>
                <w:szCs w:val="22"/>
              </w:rPr>
              <w:t xml:space="preserve"> kadar, diplomiralo je 54 tiflologa i 62 edukatora i rehabilitatora, među kojima ima i određeni broj njih iz susjednih zemalja (Hrvatska, Srbija i Crna Gora). Prema tome, jedan stručnjak za oštećenje vida pokriva preko 10.000 stanovnika. U Europskoj uniji jedan stručnjak za oštećenje vida pokriva oko 5.000 stanovnika. Analizirajući navedene podatke više je nego očigledna opravdanost potrebe za obrazovanjem i usavršavanjem većeg broja stručnih kadrova iz po</w:t>
            </w:r>
            <w:r w:rsidR="00A7109D" w:rsidRPr="00C602D0">
              <w:rPr>
                <w:rFonts w:ascii="Arial" w:hAnsi="Arial" w:cs="Arial"/>
                <w:color w:val="000000"/>
                <w:sz w:val="22"/>
                <w:szCs w:val="22"/>
              </w:rPr>
              <w:t>dručja oštećenja vida. Studijskousmjerenje</w:t>
            </w:r>
            <w:r w:rsidRPr="00C602D0">
              <w:rPr>
                <w:rFonts w:ascii="Arial" w:hAnsi="Arial" w:cs="Arial"/>
                <w:color w:val="000000"/>
                <w:sz w:val="22"/>
                <w:szCs w:val="22"/>
              </w:rPr>
              <w:t xml:space="preserve"> Oštećenje vida je, između ostalog, osmišljen i tako da studentima pruži brojne važne prenosive vještine, kao što su:</w:t>
            </w:r>
          </w:p>
          <w:p w:rsidR="008D230B" w:rsidRPr="00C602D0" w:rsidRDefault="008D230B"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rješavanje problema u oblasti oštećenja vida;</w:t>
            </w:r>
          </w:p>
          <w:p w:rsidR="008D230B" w:rsidRPr="00C602D0" w:rsidRDefault="008D230B"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lastRenderedPageBreak/>
              <w:t>uspješnu organizaciju poslova;</w:t>
            </w:r>
          </w:p>
          <w:p w:rsidR="008D230B" w:rsidRPr="00C602D0" w:rsidRDefault="008D230B"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uspješnu komunikaciju sa klijentima i porodicom;</w:t>
            </w:r>
          </w:p>
          <w:p w:rsidR="008D230B" w:rsidRPr="00C602D0" w:rsidRDefault="008D230B"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odgovoran rad prema etičkim načelima struke i predviđenim rokovima;</w:t>
            </w:r>
          </w:p>
          <w:p w:rsidR="008D230B" w:rsidRPr="00C602D0" w:rsidRDefault="008D230B"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upravljanje i vodstvo;</w:t>
            </w:r>
          </w:p>
          <w:p w:rsidR="008D230B" w:rsidRPr="00C602D0" w:rsidRDefault="008D230B"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donošenja odluka;</w:t>
            </w:r>
          </w:p>
          <w:p w:rsidR="008D230B" w:rsidRPr="00C602D0" w:rsidRDefault="008D230B" w:rsidP="00B41D35">
            <w:pPr>
              <w:pStyle w:val="ListParagraph"/>
              <w:numPr>
                <w:ilvl w:val="0"/>
                <w:numId w:val="1"/>
              </w:numPr>
              <w:autoSpaceDE w:val="0"/>
              <w:autoSpaceDN w:val="0"/>
              <w:adjustRightInd w:val="0"/>
              <w:rPr>
                <w:rFonts w:ascii="Arial" w:hAnsi="Arial" w:cs="Arial"/>
                <w:color w:val="000000"/>
                <w:sz w:val="22"/>
                <w:szCs w:val="22"/>
              </w:rPr>
            </w:pPr>
            <w:r w:rsidRPr="00C602D0">
              <w:rPr>
                <w:rFonts w:ascii="Arial" w:hAnsi="Arial" w:cs="Arial"/>
                <w:color w:val="000000"/>
                <w:sz w:val="22"/>
                <w:szCs w:val="22"/>
              </w:rPr>
              <w:t>istraživačke vještine.</w:t>
            </w:r>
          </w:p>
          <w:p w:rsidR="008D230B" w:rsidRPr="00C602D0" w:rsidRDefault="008D230B" w:rsidP="00B41D35">
            <w:pPr>
              <w:autoSpaceDE w:val="0"/>
              <w:autoSpaceDN w:val="0"/>
              <w:adjustRightInd w:val="0"/>
              <w:rPr>
                <w:rFonts w:ascii="Arial" w:hAnsi="Arial" w:cs="Arial"/>
                <w:color w:val="000000"/>
                <w:sz w:val="22"/>
                <w:szCs w:val="22"/>
              </w:rPr>
            </w:pPr>
          </w:p>
          <w:p w:rsidR="008D230B" w:rsidRPr="00C602D0" w:rsidRDefault="008D230B" w:rsidP="00295C66">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Nova teoretska i praktična znanja iz oblasti tretmana Specijalne edukacije i rehabilitacije iz područja oštećenja vida, specijalističke vještine i sposobnosti za bavljenje naučno-istraživačkim radom koje se stiču na II ciklusu studija, trebala bi biti prepoznata kao konkurentna i praktično primjenjiva na bosansko-hercegovačkom tržištu rada u ovom trenutku, ali i u godinama koje slijede. </w:t>
            </w:r>
            <w:r w:rsidR="00295C66" w:rsidRPr="00C602D0">
              <w:rPr>
                <w:rFonts w:ascii="Arial" w:hAnsi="Arial" w:cs="Arial"/>
                <w:color w:val="000000"/>
                <w:sz w:val="22"/>
                <w:szCs w:val="22"/>
              </w:rPr>
              <w:t>Magistar</w:t>
            </w:r>
            <w:r w:rsidRPr="00C602D0">
              <w:rPr>
                <w:rFonts w:ascii="Arial" w:hAnsi="Arial" w:cs="Arial"/>
                <w:color w:val="000000"/>
                <w:sz w:val="22"/>
                <w:szCs w:val="22"/>
              </w:rPr>
              <w:t xml:space="preserve"> specijalne edukacije i rehabilitacije iz područja oštećenja vida je osposobljen za rad i zapošljavanje u zdravstvenim ustanovama (oftalmološkim, ortoptičko-pleoptičkim, psihijatrijskim  i pedijatrijskim klinikama), predškolskim ustanovama, redovnim osnovnim školama, školskim dispanzerima, centrima za rehabilitaciju vida, centrima za medicinsku rehabilitaciju, centrima i posebnim ustanovama za odgoj, obrazovanje i rehabilitaciju osoba sa teškoćama u razvoju, centrima i posebnim ustanovama za odgoj, obrazovanje i rehabilitaciju osoba oštećena vida, ustanovama za mentalno zdravlje i savjetovalištima, gerijatrijskim ustanovama, privatnoj praksi, istraživačkim centrima i sl.</w:t>
            </w:r>
          </w:p>
        </w:tc>
      </w:tr>
    </w:tbl>
    <w:p w:rsidR="008D230B" w:rsidRPr="00C602D0" w:rsidRDefault="008D230B" w:rsidP="00FD3713">
      <w:pPr>
        <w:rPr>
          <w:rFonts w:ascii="Arial" w:hAnsi="Arial" w:cs="Arial"/>
          <w:color w:val="000000"/>
          <w:sz w:val="22"/>
          <w:szCs w:val="22"/>
        </w:rPr>
      </w:pPr>
    </w:p>
    <w:tbl>
      <w:tblPr>
        <w:tblW w:w="0" w:type="auto"/>
        <w:tblLayout w:type="fixed"/>
        <w:tblLook w:val="04A0"/>
      </w:tblPr>
      <w:tblGrid>
        <w:gridCol w:w="9287"/>
      </w:tblGrid>
      <w:tr w:rsidR="00925607" w:rsidRPr="00C602D0" w:rsidTr="001F73C4">
        <w:trPr>
          <w:trHeight w:val="567"/>
        </w:trPr>
        <w:tc>
          <w:tcPr>
            <w:tcW w:w="9287" w:type="dxa"/>
            <w:shd w:val="clear" w:color="auto" w:fill="CCC0D9"/>
            <w:vAlign w:val="center"/>
          </w:tcPr>
          <w:p w:rsidR="00925607" w:rsidRPr="00C602D0" w:rsidRDefault="001A4CEE" w:rsidP="00A7109D">
            <w:pPr>
              <w:jc w:val="left"/>
              <w:rPr>
                <w:rFonts w:ascii="Arial" w:hAnsi="Arial" w:cs="Arial"/>
                <w:color w:val="000000"/>
                <w:sz w:val="22"/>
                <w:szCs w:val="22"/>
              </w:rPr>
            </w:pPr>
            <w:r w:rsidRPr="00C602D0">
              <w:rPr>
                <w:rFonts w:ascii="Arial" w:hAnsi="Arial" w:cs="Arial"/>
                <w:b/>
                <w:bCs/>
                <w:color w:val="000000"/>
                <w:sz w:val="22"/>
                <w:szCs w:val="22"/>
              </w:rPr>
              <w:t>12.</w:t>
            </w:r>
            <w:r w:rsidR="00A7109D" w:rsidRPr="00C602D0">
              <w:rPr>
                <w:rFonts w:ascii="Arial" w:hAnsi="Arial" w:cs="Arial"/>
                <w:b/>
                <w:bCs/>
                <w:color w:val="000000"/>
                <w:sz w:val="22"/>
                <w:szCs w:val="22"/>
              </w:rPr>
              <w:t>6</w:t>
            </w:r>
            <w:r w:rsidR="00925607" w:rsidRPr="00C602D0">
              <w:rPr>
                <w:rFonts w:ascii="Arial" w:hAnsi="Arial" w:cs="Arial"/>
                <w:b/>
                <w:bCs/>
                <w:color w:val="000000"/>
                <w:sz w:val="22"/>
                <w:szCs w:val="22"/>
              </w:rPr>
              <w:t>. Međunarodna usaglašenost</w:t>
            </w:r>
          </w:p>
        </w:tc>
      </w:tr>
      <w:tr w:rsidR="00925607" w:rsidRPr="00C602D0" w:rsidTr="001F73C4">
        <w:trPr>
          <w:trHeight w:val="1942"/>
        </w:trPr>
        <w:tc>
          <w:tcPr>
            <w:tcW w:w="9287" w:type="dxa"/>
          </w:tcPr>
          <w:p w:rsidR="00394B5B" w:rsidRPr="00C602D0" w:rsidRDefault="00394B5B" w:rsidP="001F73C4">
            <w:pPr>
              <w:rPr>
                <w:rFonts w:ascii="Arial" w:hAnsi="Arial" w:cs="Arial"/>
                <w:color w:val="000000"/>
                <w:sz w:val="22"/>
                <w:szCs w:val="22"/>
              </w:rPr>
            </w:pPr>
          </w:p>
          <w:p w:rsidR="00925607" w:rsidRPr="00C602D0" w:rsidRDefault="001F0E58" w:rsidP="001F73C4">
            <w:pPr>
              <w:rPr>
                <w:rFonts w:ascii="Arial" w:hAnsi="Arial" w:cs="Arial"/>
                <w:color w:val="000000"/>
                <w:sz w:val="22"/>
                <w:szCs w:val="22"/>
              </w:rPr>
            </w:pPr>
            <w:r w:rsidRPr="00C602D0">
              <w:rPr>
                <w:rFonts w:ascii="Arial" w:hAnsi="Arial" w:cs="Arial"/>
                <w:color w:val="000000"/>
                <w:sz w:val="22"/>
                <w:szCs w:val="22"/>
              </w:rPr>
              <w:t xml:space="preserve">Studijski program „Specijalna edukacija i rehabilitacija“- usmjerenje „Oštećenja vida“ </w:t>
            </w:r>
            <w:r w:rsidR="005F0B87" w:rsidRPr="00C602D0">
              <w:rPr>
                <w:rFonts w:ascii="Arial" w:hAnsi="Arial" w:cs="Arial"/>
                <w:color w:val="000000"/>
                <w:sz w:val="22"/>
                <w:szCs w:val="22"/>
              </w:rPr>
              <w:t xml:space="preserve">je </w:t>
            </w:r>
            <w:r w:rsidR="00925607" w:rsidRPr="00C602D0">
              <w:rPr>
                <w:rFonts w:ascii="Arial" w:hAnsi="Arial" w:cs="Arial"/>
                <w:color w:val="000000"/>
                <w:sz w:val="22"/>
                <w:szCs w:val="22"/>
              </w:rPr>
              <w:t>po svojoj strukturi, ciljevima i kompetencijama diplomiranih studenata u saglasnosti sa savremenim međunarodnim studijima iz ove oblasti u zemljama u okruženju, Evropskoj uniji i šire:</w:t>
            </w:r>
          </w:p>
          <w:p w:rsidR="00925607" w:rsidRPr="00C602D0" w:rsidRDefault="00925607" w:rsidP="001F73C4">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Universitat zu Koln, Heilpadagogishen Fakultat,Odsjek za specijalni odgoj I rehabiliarciju Njemačka</w:t>
            </w:r>
          </w:p>
          <w:p w:rsidR="00925607" w:rsidRPr="00C602D0" w:rsidRDefault="00925607" w:rsidP="001F73C4">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of Oslo,  , Department of Special Needs Education, Norveška</w:t>
            </w:r>
          </w:p>
          <w:p w:rsidR="00925607" w:rsidRPr="00C602D0" w:rsidRDefault="00925607" w:rsidP="001F73C4">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“Ramon Lui”, Special needs teaching, “Training leading to specialization in Special education Therapeutical Pedagogy”¸Barcelona</w:t>
            </w:r>
          </w:p>
          <w:p w:rsidR="00925607" w:rsidRPr="00C602D0" w:rsidRDefault="00925607" w:rsidP="001F73C4">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University of Utah, Department of Special Education, USA</w:t>
            </w:r>
          </w:p>
          <w:p w:rsidR="00925607" w:rsidRPr="00C602D0" w:rsidRDefault="00925607" w:rsidP="001F73C4">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Eastern Michigan University, College of education, Department of Special Educations, USA</w:t>
            </w:r>
          </w:p>
          <w:p w:rsidR="00925607" w:rsidRPr="00C602D0" w:rsidRDefault="00925607" w:rsidP="001F73C4">
            <w:pPr>
              <w:numPr>
                <w:ilvl w:val="1"/>
                <w:numId w:val="2"/>
              </w:numPr>
              <w:tabs>
                <w:tab w:val="clear" w:pos="1440"/>
                <w:tab w:val="num" w:pos="540"/>
              </w:tabs>
              <w:ind w:left="540"/>
              <w:rPr>
                <w:rFonts w:ascii="Arial" w:hAnsi="Arial" w:cs="Arial"/>
                <w:color w:val="000000"/>
                <w:sz w:val="22"/>
                <w:szCs w:val="22"/>
              </w:rPr>
            </w:pPr>
            <w:r w:rsidRPr="00C602D0">
              <w:rPr>
                <w:rFonts w:ascii="Arial" w:hAnsi="Arial" w:cs="Arial"/>
                <w:color w:val="000000"/>
                <w:sz w:val="22"/>
                <w:szCs w:val="22"/>
              </w:rPr>
              <w:t>Portland State University, Visually Impaired Learner, USA</w:t>
            </w:r>
          </w:p>
          <w:p w:rsidR="00394B5B" w:rsidRPr="00C602D0" w:rsidRDefault="00394B5B" w:rsidP="00925607">
            <w:pPr>
              <w:rPr>
                <w:rFonts w:ascii="Arial" w:hAnsi="Arial" w:cs="Arial"/>
                <w:color w:val="000000"/>
                <w:sz w:val="22"/>
                <w:szCs w:val="22"/>
              </w:rPr>
            </w:pPr>
          </w:p>
          <w:p w:rsidR="00925607" w:rsidRPr="00C602D0" w:rsidRDefault="00925607" w:rsidP="003222EA">
            <w:pPr>
              <w:rPr>
                <w:rFonts w:ascii="Arial" w:hAnsi="Arial" w:cs="Arial"/>
                <w:color w:val="000000"/>
                <w:sz w:val="22"/>
                <w:szCs w:val="22"/>
              </w:rPr>
            </w:pPr>
            <w:r w:rsidRPr="00C602D0">
              <w:rPr>
                <w:rFonts w:ascii="Arial" w:hAnsi="Arial" w:cs="Arial"/>
                <w:color w:val="000000"/>
                <w:sz w:val="22"/>
                <w:szCs w:val="22"/>
              </w:rPr>
              <w:t xml:space="preserve">Saradnja je uspostavljena i sa pojedenim fakultetima u regionu </w:t>
            </w:r>
            <w:r w:rsidR="00295C66" w:rsidRPr="00C602D0">
              <w:rPr>
                <w:rFonts w:ascii="Arial" w:hAnsi="Arial" w:cs="Arial"/>
                <w:color w:val="000000"/>
                <w:sz w:val="22"/>
                <w:szCs w:val="22"/>
              </w:rPr>
              <w:t>gdje</w:t>
            </w:r>
            <w:r w:rsidRPr="00C602D0">
              <w:rPr>
                <w:rFonts w:ascii="Arial" w:hAnsi="Arial" w:cs="Arial"/>
                <w:color w:val="000000"/>
                <w:sz w:val="22"/>
                <w:szCs w:val="22"/>
              </w:rPr>
              <w:t xml:space="preserve"> takođe na </w:t>
            </w:r>
            <w:r w:rsidR="003222EA" w:rsidRPr="00C602D0">
              <w:rPr>
                <w:rFonts w:ascii="Arial" w:hAnsi="Arial" w:cs="Arial"/>
                <w:color w:val="000000"/>
                <w:sz w:val="22"/>
                <w:szCs w:val="22"/>
              </w:rPr>
              <w:t>sličnim</w:t>
            </w:r>
            <w:r w:rsidRPr="00C602D0">
              <w:rPr>
                <w:rFonts w:ascii="Arial" w:hAnsi="Arial" w:cs="Arial"/>
                <w:color w:val="000000"/>
                <w:sz w:val="22"/>
                <w:szCs w:val="22"/>
              </w:rPr>
              <w:t xml:space="preserve"> studijama proučavaju ovu oblast: Fakultet za specijalnu edukaciju i rehabilitaciju, Univerzitet u Beogradu, Srbija; Edukacijsko–rehabilitacijski fakultet, Sveučilište u Zagrebu, R.Hrvatska; Pedagoška fakulteta, Univerzitet v Ljubljani, R.Slovenija.</w:t>
            </w:r>
          </w:p>
        </w:tc>
      </w:tr>
    </w:tbl>
    <w:p w:rsidR="00611FBF" w:rsidRPr="00C602D0" w:rsidRDefault="00611FBF" w:rsidP="00FD3713">
      <w:pPr>
        <w:rPr>
          <w:rFonts w:ascii="Arial" w:hAnsi="Arial" w:cs="Arial"/>
          <w:color w:val="000000"/>
          <w:sz w:val="22"/>
          <w:szCs w:val="22"/>
        </w:rPr>
      </w:pPr>
    </w:p>
    <w:p w:rsidR="00611FBF" w:rsidRPr="00C602D0" w:rsidRDefault="00611FBF"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394B5B" w:rsidRPr="00C602D0" w:rsidRDefault="00394B5B"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tbl>
      <w:tblPr>
        <w:tblStyle w:val="ColorfulGrid-Accent4"/>
        <w:tblW w:w="0" w:type="auto"/>
        <w:tblInd w:w="108" w:type="dxa"/>
        <w:tblLook w:val="04A0"/>
      </w:tblPr>
      <w:tblGrid>
        <w:gridCol w:w="9072"/>
      </w:tblGrid>
      <w:tr w:rsidR="00504B46" w:rsidRPr="00C602D0" w:rsidTr="00B779FA">
        <w:trPr>
          <w:cnfStyle w:val="100000000000"/>
        </w:trPr>
        <w:tc>
          <w:tcPr>
            <w:cnfStyle w:val="001000000000"/>
            <w:tcW w:w="9072" w:type="dxa"/>
            <w:tcBorders>
              <w:top w:val="single" w:sz="4" w:space="0" w:color="auto"/>
              <w:left w:val="single" w:sz="4" w:space="0" w:color="auto"/>
              <w:bottom w:val="single" w:sz="4" w:space="0" w:color="auto"/>
              <w:right w:val="single" w:sz="4" w:space="0" w:color="auto"/>
            </w:tcBorders>
          </w:tcPr>
          <w:p w:rsidR="00504B46" w:rsidRPr="00C602D0" w:rsidRDefault="00504B46" w:rsidP="00504B46">
            <w:pPr>
              <w:rPr>
                <w:rFonts w:ascii="Arial" w:hAnsi="Arial" w:cs="Arial"/>
                <w:color w:val="000000"/>
                <w:sz w:val="22"/>
                <w:szCs w:val="22"/>
              </w:rPr>
            </w:pPr>
            <w:r w:rsidRPr="00C602D0">
              <w:rPr>
                <w:rFonts w:ascii="Arial" w:hAnsi="Arial" w:cs="Arial"/>
                <w:color w:val="000000"/>
                <w:sz w:val="22"/>
                <w:szCs w:val="22"/>
              </w:rPr>
              <w:t>12.7. Opis predmeta (Syllabusi)</w:t>
            </w:r>
          </w:p>
          <w:p w:rsidR="00504B46" w:rsidRPr="00C602D0" w:rsidRDefault="00504B46" w:rsidP="00FD3713">
            <w:pPr>
              <w:rPr>
                <w:rFonts w:ascii="Arial" w:hAnsi="Arial" w:cs="Arial"/>
                <w:color w:val="000000"/>
                <w:sz w:val="22"/>
                <w:szCs w:val="22"/>
              </w:rPr>
            </w:pPr>
          </w:p>
        </w:tc>
      </w:tr>
    </w:tbl>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7F3397" w:rsidRPr="00C602D0" w:rsidTr="007F3397">
        <w:trPr>
          <w:trHeight w:val="454"/>
          <w:jc w:val="center"/>
        </w:trPr>
        <w:tc>
          <w:tcPr>
            <w:tcW w:w="3397" w:type="dxa"/>
            <w:shd w:val="clear" w:color="auto" w:fill="CCC0D9"/>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color w:val="000000"/>
                <w:sz w:val="22"/>
                <w:szCs w:val="22"/>
              </w:rPr>
              <w:t>Puni naziv predmeta</w:t>
            </w:r>
          </w:p>
        </w:tc>
        <w:tc>
          <w:tcPr>
            <w:tcW w:w="5659" w:type="dxa"/>
            <w:gridSpan w:val="3"/>
            <w:shd w:val="clear" w:color="auto" w:fill="CCC0D9"/>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bCs/>
                <w:color w:val="000000"/>
                <w:sz w:val="22"/>
                <w:szCs w:val="22"/>
              </w:rPr>
              <w:t>Metodologija naučnog istraživanja sa statistikom</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7F3397" w:rsidRPr="00C602D0" w:rsidRDefault="007F3397" w:rsidP="007F3397">
            <w:pPr>
              <w:rPr>
                <w:rFonts w:ascii="Arial" w:hAnsi="Arial" w:cs="Arial"/>
                <w:color w:val="000000"/>
                <w:sz w:val="22"/>
                <w:szCs w:val="22"/>
              </w:rPr>
            </w:pP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drugi ciklus</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4 ECTS</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obavezni</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izvršene predispitne obaveze</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studenti II ciklusa studija</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jedan semestar/prvi semestar</w:t>
            </w:r>
          </w:p>
        </w:tc>
      </w:tr>
      <w:tr w:rsidR="007F3397" w:rsidRPr="00C602D0" w:rsidTr="007F3397">
        <w:trPr>
          <w:trHeight w:val="162"/>
          <w:jc w:val="center"/>
        </w:trPr>
        <w:tc>
          <w:tcPr>
            <w:tcW w:w="3397" w:type="dxa"/>
            <w:vMerge w:val="restart"/>
            <w:tcBorders>
              <w:right w:val="single" w:sz="4" w:space="0" w:color="auto"/>
            </w:tcBorders>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7F3397" w:rsidRPr="00C602D0" w:rsidRDefault="007F3397" w:rsidP="007F3397">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7F3397" w:rsidRPr="00C602D0" w:rsidRDefault="007F3397" w:rsidP="007F3397">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7F3397" w:rsidRPr="00C602D0" w:rsidRDefault="007F3397" w:rsidP="007F3397">
            <w:pPr>
              <w:jc w:val="center"/>
              <w:rPr>
                <w:rFonts w:ascii="Arial" w:hAnsi="Arial" w:cs="Arial"/>
                <w:color w:val="000000"/>
                <w:sz w:val="20"/>
                <w:szCs w:val="20"/>
              </w:rPr>
            </w:pPr>
            <w:r w:rsidRPr="00C602D0">
              <w:rPr>
                <w:rFonts w:ascii="Arial" w:hAnsi="Arial" w:cs="Arial"/>
                <w:color w:val="000000"/>
                <w:sz w:val="20"/>
                <w:szCs w:val="20"/>
              </w:rPr>
              <w:t>Laboratorijske/</w:t>
            </w:r>
          </w:p>
          <w:p w:rsidR="007F3397" w:rsidRPr="00C602D0" w:rsidRDefault="007F3397" w:rsidP="007F3397">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7F3397" w:rsidRPr="00C602D0" w:rsidTr="007F3397">
        <w:trPr>
          <w:trHeight w:val="88"/>
          <w:jc w:val="center"/>
        </w:trPr>
        <w:tc>
          <w:tcPr>
            <w:tcW w:w="3397" w:type="dxa"/>
            <w:vMerge/>
            <w:tcBorders>
              <w:right w:val="single" w:sz="4" w:space="0" w:color="auto"/>
            </w:tcBorders>
            <w:vAlign w:val="center"/>
          </w:tcPr>
          <w:p w:rsidR="007F3397" w:rsidRPr="00C602D0" w:rsidRDefault="007F3397" w:rsidP="007F3397">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7F3397" w:rsidRPr="00C602D0" w:rsidRDefault="007F3397" w:rsidP="007F3397">
            <w:pPr>
              <w:jc w:val="center"/>
              <w:rPr>
                <w:rFonts w:ascii="Arial" w:hAnsi="Arial" w:cs="Arial"/>
                <w:color w:val="000000"/>
                <w:sz w:val="22"/>
                <w:szCs w:val="22"/>
              </w:rPr>
            </w:pPr>
            <w:r w:rsidRPr="00C602D0">
              <w:rPr>
                <w:rFonts w:ascii="Arial" w:hAnsi="Arial" w:cs="Arial"/>
                <w:color w:val="000000"/>
                <w:sz w:val="22"/>
                <w:szCs w:val="22"/>
              </w:rPr>
              <w:t>1</w:t>
            </w:r>
          </w:p>
        </w:tc>
        <w:tc>
          <w:tcPr>
            <w:tcW w:w="1886" w:type="dxa"/>
            <w:tcBorders>
              <w:top w:val="single" w:sz="4" w:space="0" w:color="auto"/>
              <w:left w:val="single" w:sz="4" w:space="0" w:color="auto"/>
              <w:bottom w:val="single" w:sz="4" w:space="0" w:color="auto"/>
              <w:right w:val="single" w:sz="4" w:space="0" w:color="auto"/>
            </w:tcBorders>
            <w:vAlign w:val="center"/>
          </w:tcPr>
          <w:p w:rsidR="007F3397" w:rsidRPr="00C602D0" w:rsidRDefault="007F3397" w:rsidP="007F3397">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7F3397" w:rsidRPr="00C602D0" w:rsidRDefault="007F3397" w:rsidP="007F3397">
            <w:pPr>
              <w:jc w:val="center"/>
              <w:rPr>
                <w:rFonts w:ascii="Arial" w:hAnsi="Arial" w:cs="Arial"/>
                <w:color w:val="000000"/>
                <w:sz w:val="22"/>
                <w:szCs w:val="22"/>
              </w:rPr>
            </w:pPr>
            <w:r w:rsidRPr="00C602D0">
              <w:rPr>
                <w:rFonts w:ascii="Arial" w:hAnsi="Arial" w:cs="Arial"/>
                <w:color w:val="000000"/>
                <w:sz w:val="22"/>
                <w:szCs w:val="22"/>
              </w:rPr>
              <w:t>1</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Logopedija</w:t>
            </w:r>
          </w:p>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Audiologija</w:t>
            </w:r>
          </w:p>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Specijalna edukacija i rehabilitacija</w:t>
            </w:r>
          </w:p>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Poremećaji u ponašanju</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7F3397" w:rsidRPr="00C602D0" w:rsidRDefault="007F3397" w:rsidP="007F3397">
            <w:pPr>
              <w:rPr>
                <w:rFonts w:ascii="Arial" w:hAnsi="Arial" w:cs="Arial"/>
                <w:color w:val="000000"/>
                <w:sz w:val="22"/>
                <w:szCs w:val="22"/>
              </w:rPr>
            </w:pP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7F3397" w:rsidRPr="00C602D0" w:rsidRDefault="007F3397" w:rsidP="007F3397">
            <w:pPr>
              <w:rPr>
                <w:rFonts w:ascii="Arial" w:hAnsi="Arial" w:cs="Arial"/>
                <w:color w:val="000000"/>
                <w:sz w:val="22"/>
                <w:szCs w:val="22"/>
              </w:rPr>
            </w:pP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www.erf.untz.ba</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Osposobiti studente za primjenu adekvatne metodologije naučnog istraživanja u edukaciji i rehabilitaciji, te za pisanje stručnih i naučnih radova. Osposobiti studente da koriste adekvatne statističke metode za istraživanja u edukaciji i rehabilitaciji, te educirati studente za upotrebu statističkih aplikativnih programa koji se koriste za obradu podataka i statističku analizu.</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p>
          <w:p w:rsidR="007F3397" w:rsidRPr="00C602D0" w:rsidRDefault="007F3397" w:rsidP="007F3397">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Primjene adekvatnu metodologiju u naučnim istraživanjima;</w:t>
            </w:r>
          </w:p>
          <w:p w:rsidR="007F3397" w:rsidRPr="00C602D0" w:rsidRDefault="007F3397" w:rsidP="007F3397">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 xml:space="preserve">Koriste objektivne metode za prikupljanje i obradu podataka; </w:t>
            </w:r>
          </w:p>
          <w:p w:rsidR="007F3397" w:rsidRPr="00C602D0" w:rsidRDefault="007F3397" w:rsidP="007F3397">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Samostalno osmisle i provedu istraživanje;</w:t>
            </w:r>
          </w:p>
          <w:p w:rsidR="007F3397" w:rsidRPr="00C602D0" w:rsidRDefault="007F3397" w:rsidP="007F3397">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Napišu i objave različite radove sa svim metodološkim komponentama;</w:t>
            </w:r>
          </w:p>
          <w:p w:rsidR="007F3397" w:rsidRPr="00C602D0" w:rsidRDefault="007F3397" w:rsidP="007F3397">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Pravilno primijene statističke metode za obradu podataka istraživanja;</w:t>
            </w:r>
          </w:p>
          <w:p w:rsidR="007F3397" w:rsidRPr="00C602D0" w:rsidRDefault="007F3397" w:rsidP="007F3397">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Koriste statističke aplikativne programe koji se primjenjuju za obradu podataka i statističku analizu.</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 xml:space="preserve">Pojam nauke i naučnoistraživačkog rada; Osnovni oblici naučne spoznaje; Klasifikacija nauka; Opća obilježja naučnog pristupa u edukaciji i rehabilitaciji; Odnos naučne metode i metodologije; Faze procesa naučnog istraživanja; Metode naučnog istraživanja; Tehnike prikupljanja i obrade empirijskih podataka; Primjena informacione tehnologije; Statističke metode; Deskriptivna statistika; Značaj primjene uzoraka za </w:t>
            </w:r>
            <w:r w:rsidRPr="00C602D0">
              <w:rPr>
                <w:rFonts w:ascii="Arial" w:hAnsi="Arial" w:cs="Arial"/>
                <w:color w:val="000000"/>
                <w:sz w:val="22"/>
                <w:szCs w:val="22"/>
              </w:rPr>
              <w:lastRenderedPageBreak/>
              <w:t>istraživanja; Prednosti i nedostaci metode uzoraka; Procjena parametara osnovnog skupa i testiranje statističkih hipoteza; Provođenje testiranja u zavisnosti od ispunjenosti polaznih pretpostavki; Funkcionalna i statistička povezanost pojava. Regresiona i korelaciona analiza; Testiranje značajnosti regresione veze; Pisanje naučnog i stručnog djela; Dokumentacijska osnova rukopisa;  Vrste publikacija; Primarne i sekundarne publikacije; Članci u časopisu; Struktura naučnog članka, magistarskog rada i doktorske disertacije; Citiranje i referenci; Objavljivanje naučnih radova.</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lastRenderedPageBreak/>
              <w:t>Metode učenja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Kao stilovi učenja preferiraju se: vizuelni stil,  verbalni,  logičko-matematički, društveni i samostalni. Najznačajnije metode učenja na predmetu su:</w:t>
            </w:r>
          </w:p>
          <w:p w:rsidR="007F3397" w:rsidRPr="00C602D0" w:rsidRDefault="007F3397" w:rsidP="007F3397">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 xml:space="preserve">Predavanja  uz upotrebu multimedijalnih sredstava, tehnika aktivnog učenja i uz aktivno učešće i diskusije studenata; </w:t>
            </w:r>
          </w:p>
          <w:p w:rsidR="007F3397" w:rsidRPr="00C602D0" w:rsidRDefault="007F3397" w:rsidP="007F3397">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Laboratorijske vježbe za korištenje statističkih aplikativnih programa koji se koriste za obradu podataka i statističku analizu;</w:t>
            </w:r>
          </w:p>
          <w:p w:rsidR="007F3397" w:rsidRPr="00C602D0" w:rsidRDefault="007F3397" w:rsidP="007F3397">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Priprema i izlaganje grupnih i individualnih seminarskih radova.</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U osmoj sedmici semestra studenti pismeno polažu test, koji obuhvata do tada pređeno gradivo. Svaki tačan odgovor boduje se sa 1 bodom, odnosno, student na prvom kolokviju može ostvariti maksimalno 10 bodova. Nakon završetka semestra studenti pismeno polažu drugi test, koji obuhvata pređeno gradivo iz drugog dijela semestra. Svaki tačan odgovor boduje se sa 1 bodom, odnosno, student na drugom kolokviju može ostvariti maksimalno 10 bodova. Završni ispit obuhvata pisanje pristupnog rada i usmeni. Pozitivno ocijenjen pristupni rad je uslov za izlazak na usmeni ispit. Na usmenom ispitu student odgovara na tri pitanja iz gradiva obuhvaćenog nastavnim programom. Maksimalan broj bodova koji student može ostvariti na završnom ispitu je 50. Da bi student položio predmet mora ostvariti minimalno 54 kumulativna boda, od čega minimalno 25 bodova na završnom ispitu.</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tbl>
            <w:tblPr>
              <w:tblW w:w="0" w:type="auto"/>
              <w:tblLayout w:type="fixed"/>
              <w:tblLook w:val="01E0"/>
            </w:tblPr>
            <w:tblGrid>
              <w:gridCol w:w="4003"/>
              <w:gridCol w:w="1274"/>
            </w:tblGrid>
            <w:tr w:rsidR="007F3397" w:rsidRPr="00C602D0" w:rsidTr="007F3397">
              <w:trPr>
                <w:trHeight w:val="20"/>
              </w:trPr>
              <w:tc>
                <w:tcPr>
                  <w:tcW w:w="4003"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 xml:space="preserve">Aktivnosti na predavanjima i vježbama </w:t>
                  </w:r>
                </w:p>
              </w:tc>
              <w:tc>
                <w:tcPr>
                  <w:tcW w:w="1274"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F3397" w:rsidRPr="00C602D0" w:rsidTr="007F3397">
              <w:trPr>
                <w:trHeight w:val="20"/>
              </w:trPr>
              <w:tc>
                <w:tcPr>
                  <w:tcW w:w="4003"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Zadaće</w:t>
                  </w:r>
                </w:p>
              </w:tc>
              <w:tc>
                <w:tcPr>
                  <w:tcW w:w="1274"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F3397" w:rsidRPr="00C602D0" w:rsidTr="007F3397">
              <w:trPr>
                <w:trHeight w:val="20"/>
              </w:trPr>
              <w:tc>
                <w:tcPr>
                  <w:tcW w:w="4003"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Seminarski rad</w:t>
                  </w:r>
                </w:p>
              </w:tc>
              <w:tc>
                <w:tcPr>
                  <w:tcW w:w="1274"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F3397" w:rsidRPr="00C602D0" w:rsidTr="007F3397">
              <w:trPr>
                <w:trHeight w:val="214"/>
              </w:trPr>
              <w:tc>
                <w:tcPr>
                  <w:tcW w:w="4003"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Pismeni testovi:</w:t>
                  </w:r>
                </w:p>
              </w:tc>
              <w:tc>
                <w:tcPr>
                  <w:tcW w:w="1274" w:type="dxa"/>
                  <w:vAlign w:val="center"/>
                </w:tcPr>
                <w:p w:rsidR="007F3397" w:rsidRPr="00C602D0" w:rsidRDefault="007F3397" w:rsidP="007F3397">
                  <w:pPr>
                    <w:pStyle w:val="ListBullet2"/>
                    <w:rPr>
                      <w:rFonts w:ascii="Arial" w:hAnsi="Arial" w:cs="Arial"/>
                      <w:color w:val="000000"/>
                      <w:sz w:val="22"/>
                      <w:szCs w:val="22"/>
                    </w:rPr>
                  </w:pPr>
                </w:p>
              </w:tc>
            </w:tr>
            <w:tr w:rsidR="007F3397" w:rsidRPr="00C602D0" w:rsidTr="007F3397">
              <w:trPr>
                <w:trHeight w:val="217"/>
              </w:trPr>
              <w:tc>
                <w:tcPr>
                  <w:tcW w:w="4003"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 test sredinom semestra</w:t>
                  </w:r>
                </w:p>
              </w:tc>
              <w:tc>
                <w:tcPr>
                  <w:tcW w:w="1274"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F3397" w:rsidRPr="00C602D0" w:rsidTr="007F3397">
              <w:trPr>
                <w:trHeight w:val="231"/>
              </w:trPr>
              <w:tc>
                <w:tcPr>
                  <w:tcW w:w="4003"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 test na kraju semestra</w:t>
                  </w:r>
                </w:p>
              </w:tc>
              <w:tc>
                <w:tcPr>
                  <w:tcW w:w="1274"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7F3397" w:rsidRPr="00C602D0" w:rsidTr="007F3397">
              <w:trPr>
                <w:trHeight w:val="20"/>
              </w:trPr>
              <w:tc>
                <w:tcPr>
                  <w:tcW w:w="4003"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Završni ispit (pristupni rad i usmeni):</w:t>
                  </w:r>
                </w:p>
              </w:tc>
              <w:tc>
                <w:tcPr>
                  <w:tcW w:w="1274" w:type="dxa"/>
                  <w:vAlign w:val="center"/>
                </w:tcPr>
                <w:p w:rsidR="007F3397" w:rsidRPr="00C602D0" w:rsidRDefault="007F3397" w:rsidP="007F3397">
                  <w:pPr>
                    <w:pStyle w:val="ListBullet2"/>
                    <w:rPr>
                      <w:rFonts w:ascii="Arial" w:hAnsi="Arial" w:cs="Arial"/>
                      <w:color w:val="000000"/>
                      <w:sz w:val="22"/>
                      <w:szCs w:val="22"/>
                    </w:rPr>
                  </w:pPr>
                  <w:r w:rsidRPr="00C602D0">
                    <w:rPr>
                      <w:rFonts w:ascii="Arial" w:hAnsi="Arial" w:cs="Arial"/>
                      <w:color w:val="000000"/>
                      <w:sz w:val="22"/>
                      <w:szCs w:val="22"/>
                    </w:rPr>
                    <w:t>50 bodova</w:t>
                  </w:r>
                </w:p>
              </w:tc>
            </w:tr>
          </w:tbl>
          <w:p w:rsidR="007F3397" w:rsidRPr="00C602D0" w:rsidRDefault="007F3397" w:rsidP="007F3397">
            <w:pPr>
              <w:rPr>
                <w:rFonts w:ascii="Arial" w:hAnsi="Arial" w:cs="Arial"/>
                <w:color w:val="000000"/>
                <w:sz w:val="22"/>
                <w:szCs w:val="22"/>
              </w:rPr>
            </w:pP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7F3397" w:rsidRPr="00C602D0" w:rsidRDefault="007F3397" w:rsidP="007F3397">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Kukić S., Markić B., Metodologija društvenih znanosti: metode, tehnike, postupci i instrumenti znanstvenoistraživačkog rada, Sveučilište u Mostaru, Mostar, 2006.,</w:t>
            </w:r>
          </w:p>
          <w:p w:rsidR="007F3397" w:rsidRPr="00C602D0" w:rsidRDefault="007F3397" w:rsidP="007F3397">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Fazlović S., Statistika - deskriptivna i inferencijalna analiza, Denfas, Tuzla, 2006.,</w:t>
            </w:r>
          </w:p>
          <w:p w:rsidR="007F3397" w:rsidRPr="00C602D0" w:rsidRDefault="007F3397" w:rsidP="007F3397">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Fazlović S., Statistika - regresiona i dinamička analiza, OffSet, Tuzla, 2010.,</w:t>
            </w:r>
          </w:p>
          <w:p w:rsidR="007F3397" w:rsidRPr="00C602D0" w:rsidRDefault="007F3397" w:rsidP="007F3397">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lastRenderedPageBreak/>
              <w:t>Mejovšek M., Uvod u metodologiju znanstvenog istraživanja u društvenim i humanističkim znanostima, Naklada Slap, Zagreb, 2003.</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7F3397" w:rsidRPr="00C602D0" w:rsidRDefault="007F3397" w:rsidP="007F3397">
            <w:pPr>
              <w:numPr>
                <w:ilvl w:val="0"/>
                <w:numId w:val="20"/>
              </w:numPr>
              <w:ind w:left="174" w:hanging="121"/>
              <w:rPr>
                <w:rFonts w:ascii="Arial" w:hAnsi="Arial" w:cs="Arial"/>
                <w:color w:val="000000"/>
                <w:sz w:val="22"/>
                <w:szCs w:val="22"/>
              </w:rPr>
            </w:pPr>
            <w:r w:rsidRPr="00C602D0">
              <w:rPr>
                <w:rFonts w:ascii="Arial" w:hAnsi="Arial" w:cs="Arial"/>
                <w:color w:val="000000"/>
                <w:sz w:val="22"/>
                <w:szCs w:val="22"/>
              </w:rPr>
              <w:t>www.bhas.ba</w:t>
            </w:r>
          </w:p>
          <w:p w:rsidR="007F3397" w:rsidRPr="00C602D0" w:rsidRDefault="007F3397" w:rsidP="007F3397">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www.fzs.ba</w:t>
            </w:r>
          </w:p>
          <w:p w:rsidR="007F3397" w:rsidRPr="00C602D0" w:rsidRDefault="007F3397" w:rsidP="007F3397">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www.spss.com</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7F3397" w:rsidRPr="00C602D0" w:rsidRDefault="007F3397" w:rsidP="007F3397">
            <w:pPr>
              <w:rPr>
                <w:rFonts w:ascii="Arial" w:hAnsi="Arial" w:cs="Arial"/>
                <w:color w:val="000000"/>
                <w:sz w:val="22"/>
                <w:szCs w:val="22"/>
              </w:rPr>
            </w:pPr>
            <w:r w:rsidRPr="00C602D0">
              <w:rPr>
                <w:rFonts w:ascii="Arial" w:hAnsi="Arial" w:cs="Arial"/>
                <w:color w:val="000000"/>
                <w:sz w:val="22"/>
                <w:szCs w:val="22"/>
              </w:rPr>
              <w:t>2016/17 godine</w:t>
            </w:r>
          </w:p>
        </w:tc>
      </w:tr>
      <w:tr w:rsidR="007F3397" w:rsidRPr="00C602D0" w:rsidTr="007F3397">
        <w:trPr>
          <w:jc w:val="center"/>
        </w:trPr>
        <w:tc>
          <w:tcPr>
            <w:tcW w:w="3397" w:type="dxa"/>
            <w:vAlign w:val="center"/>
          </w:tcPr>
          <w:p w:rsidR="007F3397" w:rsidRPr="00C602D0" w:rsidRDefault="007F3397" w:rsidP="007F3397">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7F3397" w:rsidRPr="00C602D0" w:rsidRDefault="007F3397" w:rsidP="007F3397">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p w:rsidR="00504B46" w:rsidRPr="00C602D0" w:rsidRDefault="00504B46"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504B46" w:rsidRPr="00C602D0" w:rsidTr="00AC52AA">
        <w:trPr>
          <w:trHeight w:val="454"/>
          <w:jc w:val="center"/>
        </w:trPr>
        <w:tc>
          <w:tcPr>
            <w:tcW w:w="3397" w:type="dxa"/>
            <w:shd w:val="clear" w:color="auto" w:fill="CCC0D9"/>
            <w:vAlign w:val="center"/>
          </w:tcPr>
          <w:p w:rsidR="00504B46" w:rsidRPr="00C602D0" w:rsidRDefault="00504B46" w:rsidP="00AC52AA">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lang w:eastAsia="bs-Latn-BA"/>
              </w:rPr>
              <w:t>Odgojno-obrazovna integracija osoba oštećena vida</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504B46" w:rsidRPr="00C602D0" w:rsidRDefault="00504B46" w:rsidP="00AC52AA">
            <w:pPr>
              <w:rPr>
                <w:rFonts w:ascii="Arial" w:hAnsi="Arial" w:cs="Arial"/>
                <w:color w:val="000000"/>
                <w:sz w:val="22"/>
                <w:szCs w:val="22"/>
              </w:rPr>
            </w:pP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drugi ciklus</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504B46" w:rsidRPr="00C602D0" w:rsidRDefault="00DC1B84" w:rsidP="00AC52AA">
            <w:pPr>
              <w:rPr>
                <w:rFonts w:ascii="Arial" w:hAnsi="Arial" w:cs="Arial"/>
                <w:color w:val="000000"/>
                <w:sz w:val="22"/>
                <w:szCs w:val="22"/>
              </w:rPr>
            </w:pPr>
            <w:r w:rsidRPr="00C602D0">
              <w:rPr>
                <w:rFonts w:ascii="Arial" w:hAnsi="Arial" w:cs="Arial"/>
                <w:color w:val="000000"/>
                <w:sz w:val="22"/>
                <w:szCs w:val="22"/>
              </w:rPr>
              <w:t>8</w:t>
            </w:r>
            <w:r w:rsidR="00504B46" w:rsidRPr="00C602D0">
              <w:rPr>
                <w:rFonts w:ascii="Arial" w:hAnsi="Arial" w:cs="Arial"/>
                <w:color w:val="000000"/>
                <w:sz w:val="22"/>
                <w:szCs w:val="22"/>
              </w:rPr>
              <w:t xml:space="preserve"> ECTS</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obavezni</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izvršene predispitne obaveze</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studenti II ciklusa studija</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jedan semestar/prvi semestar</w:t>
            </w:r>
          </w:p>
        </w:tc>
      </w:tr>
      <w:tr w:rsidR="00504B46" w:rsidRPr="00C602D0" w:rsidTr="00AC52AA">
        <w:trPr>
          <w:trHeight w:val="162"/>
          <w:jc w:val="center"/>
        </w:trPr>
        <w:tc>
          <w:tcPr>
            <w:tcW w:w="3397" w:type="dxa"/>
            <w:vMerge w:val="restart"/>
            <w:tcBorders>
              <w:right w:val="single" w:sz="4" w:space="0" w:color="auto"/>
            </w:tcBorders>
            <w:vAlign w:val="center"/>
          </w:tcPr>
          <w:p w:rsidR="00504B46" w:rsidRPr="00C602D0" w:rsidRDefault="00504B46" w:rsidP="00AC52AA">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504B46" w:rsidRPr="00C602D0" w:rsidRDefault="00504B46" w:rsidP="00AC52AA">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504B46" w:rsidRPr="00C602D0" w:rsidRDefault="00504B46" w:rsidP="00AC52AA">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504B46" w:rsidRPr="00C602D0" w:rsidRDefault="00504B46" w:rsidP="00AC52AA">
            <w:pPr>
              <w:jc w:val="center"/>
              <w:rPr>
                <w:rFonts w:ascii="Arial" w:hAnsi="Arial" w:cs="Arial"/>
                <w:color w:val="000000"/>
                <w:sz w:val="20"/>
                <w:szCs w:val="20"/>
              </w:rPr>
            </w:pPr>
            <w:r w:rsidRPr="00C602D0">
              <w:rPr>
                <w:rFonts w:ascii="Arial" w:hAnsi="Arial" w:cs="Arial"/>
                <w:color w:val="000000"/>
                <w:sz w:val="20"/>
                <w:szCs w:val="20"/>
              </w:rPr>
              <w:t>Laboratorijske/</w:t>
            </w:r>
          </w:p>
          <w:p w:rsidR="00504B46" w:rsidRPr="00C602D0" w:rsidRDefault="00504B46" w:rsidP="00AC52AA">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504B46" w:rsidRPr="00C602D0" w:rsidTr="00AC52AA">
        <w:trPr>
          <w:trHeight w:val="88"/>
          <w:jc w:val="center"/>
        </w:trPr>
        <w:tc>
          <w:tcPr>
            <w:tcW w:w="3397" w:type="dxa"/>
            <w:vMerge/>
            <w:tcBorders>
              <w:right w:val="single" w:sz="4" w:space="0" w:color="auto"/>
            </w:tcBorders>
            <w:vAlign w:val="center"/>
          </w:tcPr>
          <w:p w:rsidR="00504B46" w:rsidRPr="00C602D0" w:rsidRDefault="00504B46" w:rsidP="00AC52AA">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504B46" w:rsidRPr="00C602D0" w:rsidRDefault="00DC1B84" w:rsidP="00AC52AA">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504B46" w:rsidRPr="00C602D0" w:rsidRDefault="00504B46" w:rsidP="00AC52AA">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504B46" w:rsidRPr="00C602D0" w:rsidRDefault="00504B46" w:rsidP="00AC52AA">
            <w:pPr>
              <w:jc w:val="center"/>
              <w:rPr>
                <w:rFonts w:ascii="Arial" w:hAnsi="Arial" w:cs="Arial"/>
                <w:color w:val="000000"/>
                <w:sz w:val="22"/>
                <w:szCs w:val="22"/>
              </w:rPr>
            </w:pPr>
            <w:r w:rsidRPr="00C602D0">
              <w:rPr>
                <w:rFonts w:ascii="Arial" w:hAnsi="Arial" w:cs="Arial"/>
                <w:color w:val="000000"/>
                <w:sz w:val="22"/>
                <w:szCs w:val="22"/>
              </w:rPr>
              <w:t>2</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504B46" w:rsidRPr="00C602D0" w:rsidRDefault="00504B46" w:rsidP="00AC52AA">
            <w:pPr>
              <w:rPr>
                <w:rFonts w:ascii="Arial" w:hAnsi="Arial" w:cs="Arial"/>
                <w:color w:val="000000"/>
                <w:sz w:val="22"/>
                <w:szCs w:val="22"/>
              </w:rPr>
            </w:pP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504B46" w:rsidRPr="00C602D0" w:rsidRDefault="00504B46" w:rsidP="00AC52AA">
            <w:pPr>
              <w:rPr>
                <w:rFonts w:ascii="Arial" w:hAnsi="Arial" w:cs="Arial"/>
                <w:color w:val="000000"/>
                <w:sz w:val="22"/>
                <w:szCs w:val="22"/>
              </w:rPr>
            </w:pP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www.erf.untz.ba</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504B46" w:rsidRPr="00C602D0" w:rsidRDefault="00DC1B84" w:rsidP="00AC52AA">
            <w:pPr>
              <w:rPr>
                <w:rFonts w:ascii="Arial" w:hAnsi="Arial" w:cs="Arial"/>
                <w:color w:val="000000"/>
                <w:sz w:val="22"/>
                <w:szCs w:val="22"/>
              </w:rPr>
            </w:pPr>
            <w:r w:rsidRPr="00C602D0">
              <w:rPr>
                <w:rFonts w:ascii="Arial" w:hAnsi="Arial" w:cs="Arial"/>
                <w:color w:val="000000"/>
                <w:sz w:val="22"/>
                <w:szCs w:val="22"/>
              </w:rPr>
              <w:t xml:space="preserve">Cilj ovog predmeta je proširivanje znanja iz oblasti odgojno-obrazovne integracije osoba oštećena vida, te sticanje znanja o modelima podrške za uključivanja djece oštećenog vida u redovnu školu i socijalnu sredinu. Istaknuta je multidisciplinarnost u sprovođenju odgojno-obrazovne integracije djece oštećena vida.  </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8C7BE1">
              <w:rPr>
                <w:rFonts w:ascii="Arial" w:hAnsi="Arial" w:cs="Arial"/>
                <w:color w:val="000000"/>
                <w:sz w:val="22"/>
                <w:szCs w:val="22"/>
              </w:rPr>
              <w:t>b</w:t>
            </w:r>
            <w:r w:rsidRPr="00C602D0">
              <w:rPr>
                <w:rFonts w:ascii="Arial" w:hAnsi="Arial" w:cs="Arial"/>
                <w:color w:val="000000"/>
                <w:sz w:val="22"/>
                <w:szCs w:val="22"/>
              </w:rPr>
              <w:t>i</w:t>
            </w:r>
            <w:r w:rsidR="008C7BE1">
              <w:rPr>
                <w:rFonts w:ascii="Arial" w:hAnsi="Arial" w:cs="Arial"/>
                <w:color w:val="000000"/>
                <w:sz w:val="22"/>
                <w:szCs w:val="22"/>
              </w:rPr>
              <w:t>ti osposobljeni da</w:t>
            </w:r>
            <w:r w:rsidRPr="00C602D0">
              <w:rPr>
                <w:rFonts w:ascii="Arial" w:hAnsi="Arial" w:cs="Arial"/>
                <w:color w:val="000000"/>
                <w:sz w:val="22"/>
                <w:szCs w:val="22"/>
              </w:rPr>
              <w:t>:</w:t>
            </w:r>
          </w:p>
          <w:p w:rsidR="00DC1B84" w:rsidRPr="00C602D0" w:rsidRDefault="008C7BE1" w:rsidP="0070557B">
            <w:pPr>
              <w:pStyle w:val="ListParagraph"/>
              <w:numPr>
                <w:ilvl w:val="0"/>
                <w:numId w:val="39"/>
              </w:numPr>
              <w:ind w:left="174" w:hanging="142"/>
              <w:rPr>
                <w:rFonts w:ascii="Arial" w:hAnsi="Arial" w:cs="Arial"/>
                <w:color w:val="000000"/>
                <w:sz w:val="22"/>
                <w:szCs w:val="22"/>
              </w:rPr>
            </w:pPr>
            <w:r>
              <w:rPr>
                <w:rFonts w:ascii="Arial" w:hAnsi="Arial" w:cs="Arial"/>
                <w:color w:val="000000"/>
                <w:sz w:val="22"/>
                <w:szCs w:val="22"/>
              </w:rPr>
              <w:t>Shvate</w:t>
            </w:r>
            <w:r w:rsidR="00DC1B84" w:rsidRPr="00C602D0">
              <w:rPr>
                <w:rFonts w:ascii="Arial" w:hAnsi="Arial" w:cs="Arial"/>
                <w:color w:val="000000"/>
                <w:sz w:val="22"/>
                <w:szCs w:val="22"/>
              </w:rPr>
              <w:t xml:space="preserve"> značaj odgojno-obrazovne integracije;</w:t>
            </w:r>
          </w:p>
          <w:p w:rsidR="00DC1B84" w:rsidRPr="00C602D0" w:rsidRDefault="008C7BE1" w:rsidP="0070557B">
            <w:pPr>
              <w:pStyle w:val="ListParagraph"/>
              <w:numPr>
                <w:ilvl w:val="0"/>
                <w:numId w:val="39"/>
              </w:numPr>
              <w:ind w:left="174" w:hanging="142"/>
              <w:rPr>
                <w:rFonts w:ascii="Arial" w:hAnsi="Arial" w:cs="Arial"/>
                <w:color w:val="000000"/>
                <w:sz w:val="22"/>
                <w:szCs w:val="22"/>
              </w:rPr>
            </w:pPr>
            <w:r>
              <w:rPr>
                <w:rFonts w:ascii="Arial" w:hAnsi="Arial" w:cs="Arial"/>
                <w:color w:val="000000"/>
                <w:sz w:val="22"/>
                <w:szCs w:val="22"/>
              </w:rPr>
              <w:t>Procijene</w:t>
            </w:r>
            <w:r w:rsidR="00DC1B84" w:rsidRPr="00C602D0">
              <w:rPr>
                <w:rFonts w:ascii="Arial" w:hAnsi="Arial" w:cs="Arial"/>
                <w:color w:val="000000"/>
                <w:sz w:val="22"/>
                <w:szCs w:val="22"/>
              </w:rPr>
              <w:t xml:space="preserve"> pretpostavke za uspješnu odgojno-obrazovnu integraciju;</w:t>
            </w:r>
          </w:p>
          <w:p w:rsidR="00DC1B84" w:rsidRPr="00C602D0" w:rsidRDefault="008C7BE1" w:rsidP="0070557B">
            <w:pPr>
              <w:pStyle w:val="ListParagraph"/>
              <w:numPr>
                <w:ilvl w:val="0"/>
                <w:numId w:val="39"/>
              </w:numPr>
              <w:ind w:left="174" w:hanging="142"/>
              <w:rPr>
                <w:rFonts w:ascii="Arial" w:hAnsi="Arial" w:cs="Arial"/>
                <w:color w:val="000000"/>
                <w:sz w:val="22"/>
                <w:szCs w:val="22"/>
              </w:rPr>
            </w:pPr>
            <w:r>
              <w:rPr>
                <w:rFonts w:ascii="Arial" w:hAnsi="Arial" w:cs="Arial"/>
                <w:color w:val="000000"/>
                <w:sz w:val="22"/>
                <w:szCs w:val="22"/>
              </w:rPr>
              <w:t>Informišu i savjetuju</w:t>
            </w:r>
            <w:r w:rsidR="00DC1B84" w:rsidRPr="00C602D0">
              <w:rPr>
                <w:rFonts w:ascii="Arial" w:hAnsi="Arial" w:cs="Arial"/>
                <w:color w:val="000000"/>
                <w:sz w:val="22"/>
                <w:szCs w:val="22"/>
              </w:rPr>
              <w:t xml:space="preserve"> o procesu odgojno-obrazovne integracije;</w:t>
            </w:r>
          </w:p>
          <w:p w:rsidR="00DC1B84" w:rsidRPr="00C602D0" w:rsidRDefault="00DC1B84" w:rsidP="0070557B">
            <w:pPr>
              <w:pStyle w:val="ListParagraph"/>
              <w:numPr>
                <w:ilvl w:val="0"/>
                <w:numId w:val="39"/>
              </w:numPr>
              <w:ind w:left="174" w:hanging="142"/>
              <w:rPr>
                <w:rFonts w:ascii="Arial" w:hAnsi="Arial" w:cs="Arial"/>
                <w:color w:val="000000"/>
                <w:sz w:val="22"/>
                <w:szCs w:val="22"/>
              </w:rPr>
            </w:pPr>
            <w:r w:rsidRPr="00C602D0">
              <w:rPr>
                <w:rFonts w:ascii="Arial" w:hAnsi="Arial" w:cs="Arial"/>
                <w:color w:val="000000"/>
                <w:sz w:val="22"/>
                <w:szCs w:val="22"/>
              </w:rPr>
              <w:t>S</w:t>
            </w:r>
            <w:r w:rsidR="008C7BE1">
              <w:rPr>
                <w:rFonts w:ascii="Arial" w:hAnsi="Arial" w:cs="Arial"/>
                <w:color w:val="000000"/>
                <w:sz w:val="22"/>
                <w:szCs w:val="22"/>
              </w:rPr>
              <w:t>provedu</w:t>
            </w:r>
            <w:r w:rsidRPr="00C602D0">
              <w:rPr>
                <w:rFonts w:ascii="Arial" w:hAnsi="Arial" w:cs="Arial"/>
                <w:color w:val="000000"/>
                <w:sz w:val="22"/>
                <w:szCs w:val="22"/>
              </w:rPr>
              <w:t xml:space="preserve"> evaluaciju odgojno-obrazovne integracije;</w:t>
            </w:r>
          </w:p>
          <w:p w:rsidR="00DC1B84" w:rsidRPr="00C602D0" w:rsidRDefault="008C7BE1" w:rsidP="0070557B">
            <w:pPr>
              <w:pStyle w:val="ListParagraph"/>
              <w:numPr>
                <w:ilvl w:val="0"/>
                <w:numId w:val="39"/>
              </w:numPr>
              <w:ind w:left="174" w:hanging="142"/>
              <w:rPr>
                <w:rFonts w:ascii="Arial" w:hAnsi="Arial" w:cs="Arial"/>
                <w:color w:val="000000"/>
                <w:sz w:val="22"/>
                <w:szCs w:val="22"/>
              </w:rPr>
            </w:pPr>
            <w:r>
              <w:rPr>
                <w:rFonts w:ascii="Arial" w:hAnsi="Arial" w:cs="Arial"/>
                <w:color w:val="000000"/>
                <w:sz w:val="22"/>
                <w:szCs w:val="22"/>
              </w:rPr>
              <w:t>Primijene</w:t>
            </w:r>
            <w:r w:rsidR="00DC1B84" w:rsidRPr="00C602D0">
              <w:rPr>
                <w:rFonts w:ascii="Arial" w:hAnsi="Arial" w:cs="Arial"/>
                <w:color w:val="000000"/>
                <w:sz w:val="22"/>
                <w:szCs w:val="22"/>
              </w:rPr>
              <w:t xml:space="preserve"> programe za povećanje uspješnosti odgojno-obrazovne integracije; </w:t>
            </w:r>
          </w:p>
          <w:p w:rsidR="00DC1B84" w:rsidRPr="00C602D0" w:rsidRDefault="008C7BE1" w:rsidP="0070557B">
            <w:pPr>
              <w:pStyle w:val="ListParagraph"/>
              <w:numPr>
                <w:ilvl w:val="0"/>
                <w:numId w:val="39"/>
              </w:numPr>
              <w:ind w:left="174" w:hanging="142"/>
              <w:rPr>
                <w:rFonts w:ascii="Arial" w:hAnsi="Arial" w:cs="Arial"/>
                <w:color w:val="000000"/>
                <w:sz w:val="22"/>
                <w:szCs w:val="22"/>
              </w:rPr>
            </w:pPr>
            <w:r>
              <w:rPr>
                <w:rFonts w:ascii="Arial" w:hAnsi="Arial" w:cs="Arial"/>
                <w:color w:val="000000"/>
                <w:sz w:val="22"/>
                <w:szCs w:val="22"/>
              </w:rPr>
              <w:t>Primijene</w:t>
            </w:r>
            <w:r w:rsidR="00DC1B84" w:rsidRPr="00C602D0">
              <w:rPr>
                <w:rFonts w:ascii="Arial" w:hAnsi="Arial" w:cs="Arial"/>
                <w:color w:val="000000"/>
                <w:sz w:val="22"/>
                <w:szCs w:val="22"/>
              </w:rPr>
              <w:t xml:space="preserve"> modele podrške u odgojno-obrazovnoj integraciji;</w:t>
            </w:r>
          </w:p>
          <w:p w:rsidR="00504B46" w:rsidRPr="00C602D0" w:rsidRDefault="008C7BE1" w:rsidP="0070557B">
            <w:pPr>
              <w:pStyle w:val="ListParagraph"/>
              <w:numPr>
                <w:ilvl w:val="0"/>
                <w:numId w:val="39"/>
              </w:numPr>
              <w:ind w:left="174" w:hanging="142"/>
              <w:rPr>
                <w:rFonts w:ascii="Arial" w:hAnsi="Arial" w:cs="Arial"/>
                <w:color w:val="000000"/>
                <w:sz w:val="22"/>
                <w:szCs w:val="22"/>
              </w:rPr>
            </w:pPr>
            <w:r>
              <w:rPr>
                <w:rFonts w:ascii="Arial" w:hAnsi="Arial" w:cs="Arial"/>
                <w:color w:val="000000"/>
                <w:sz w:val="22"/>
                <w:szCs w:val="22"/>
              </w:rPr>
              <w:t>Osmisle</w:t>
            </w:r>
            <w:r w:rsidR="00DC1B84" w:rsidRPr="00C602D0">
              <w:rPr>
                <w:rFonts w:ascii="Arial" w:hAnsi="Arial" w:cs="Arial"/>
                <w:color w:val="000000"/>
                <w:sz w:val="22"/>
                <w:szCs w:val="22"/>
              </w:rPr>
              <w:t xml:space="preserve"> istraživački rad koji obuhvata sprovođenje istraživanja i izradu naučnog rada,</w:t>
            </w:r>
            <w:r>
              <w:rPr>
                <w:rFonts w:ascii="Arial" w:hAnsi="Arial" w:cs="Arial"/>
                <w:color w:val="000000"/>
                <w:sz w:val="22"/>
                <w:szCs w:val="22"/>
              </w:rPr>
              <w:t xml:space="preserve"> te na osnovu rezultata izvode</w:t>
            </w:r>
            <w:r w:rsidR="00DC1B84" w:rsidRPr="00C602D0">
              <w:rPr>
                <w:rFonts w:ascii="Arial" w:hAnsi="Arial" w:cs="Arial"/>
                <w:color w:val="000000"/>
                <w:sz w:val="22"/>
                <w:szCs w:val="22"/>
              </w:rPr>
              <w:t xml:space="preserve"> zaključke.</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504B46" w:rsidRPr="00C602D0" w:rsidRDefault="00DC1B84" w:rsidP="00AC52AA">
            <w:pPr>
              <w:rPr>
                <w:rFonts w:ascii="Arial" w:hAnsi="Arial" w:cs="Arial"/>
                <w:color w:val="000000"/>
                <w:sz w:val="22"/>
                <w:szCs w:val="22"/>
              </w:rPr>
            </w:pPr>
            <w:r w:rsidRPr="00C602D0">
              <w:rPr>
                <w:rFonts w:ascii="Arial" w:hAnsi="Arial" w:cs="Arial"/>
                <w:color w:val="000000"/>
                <w:sz w:val="22"/>
                <w:szCs w:val="22"/>
              </w:rPr>
              <w:t>Savremeni pristupi i metode u odgojno-obrazovnoj integraciji osoba oštećena vida; Uspostavljanje i kreiranje uslova za djecu oštećena vida koji će osigurati najmanje restriktivnu okolinu za njihov razvoj omogućujući niz alternativa i prohodnost u okviru odgojno-obrazovnih sistema; Mogućnost šire socijalne uključenosti u zajednicu; Stvaranje odgojno-obrazovne kulture; Kreiranje odgojno-obrazovne politike; Razvijanje odgojno-obrazovne prakse; Pristup u kreiranju i primjeni individualnih programa koji se koriste u svrhu adekvatnijeg uključivanja djece oštećena vida u redovnu školu; Kvalita života osoba oštećena vida; Socijalni pristup odgojno-obrazovnoj integraciji; Naučno-istraživački rad u području odgojno-obrazovne integracije osoba oštećena vida.</w:t>
            </w:r>
          </w:p>
        </w:tc>
      </w:tr>
      <w:tr w:rsidR="008C7BE1" w:rsidRPr="00C602D0" w:rsidTr="00AC52AA">
        <w:trPr>
          <w:jc w:val="center"/>
        </w:trPr>
        <w:tc>
          <w:tcPr>
            <w:tcW w:w="3397" w:type="dxa"/>
            <w:vAlign w:val="center"/>
          </w:tcPr>
          <w:p w:rsidR="008C7BE1" w:rsidRPr="00C602D0" w:rsidRDefault="008C7BE1" w:rsidP="00AC52AA">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8C7BE1" w:rsidRDefault="008C7BE1" w:rsidP="00D871E6">
            <w:pPr>
              <w:rPr>
                <w:rFonts w:ascii="Arial" w:hAnsi="Arial" w:cs="Arial"/>
                <w:color w:val="000000"/>
                <w:sz w:val="22"/>
                <w:szCs w:val="22"/>
              </w:rPr>
            </w:pPr>
            <w:r w:rsidRPr="004E1638">
              <w:rPr>
                <w:rFonts w:ascii="Arial" w:hAnsi="Arial" w:cs="Arial"/>
                <w:color w:val="000000"/>
                <w:sz w:val="22"/>
                <w:szCs w:val="22"/>
              </w:rPr>
              <w:t xml:space="preserve">Kao stilovi učenja preferiraju se: vizuelni stil, auditivni, </w:t>
            </w:r>
            <w:r w:rsidRPr="004E1638">
              <w:rPr>
                <w:rFonts w:ascii="Arial" w:hAnsi="Arial" w:cs="Arial"/>
                <w:color w:val="000000"/>
                <w:sz w:val="22"/>
                <w:szCs w:val="22"/>
              </w:rPr>
              <w:lastRenderedPageBreak/>
              <w:t>verbalni, društveni i samostalni. Najznačajnije metode učenja na predmetu su:</w:t>
            </w:r>
          </w:p>
          <w:p w:rsidR="008C7BE1" w:rsidRPr="004A032D" w:rsidRDefault="008C7BE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8C7BE1" w:rsidRPr="004A032D" w:rsidRDefault="008C7BE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Praktične vježbe,</w:t>
            </w:r>
          </w:p>
          <w:p w:rsidR="008C7BE1" w:rsidRPr="004A032D" w:rsidRDefault="008C7BE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8C7BE1" w:rsidRPr="00C602D0" w:rsidTr="00AC52AA">
        <w:trPr>
          <w:jc w:val="center"/>
        </w:trPr>
        <w:tc>
          <w:tcPr>
            <w:tcW w:w="3397" w:type="dxa"/>
            <w:vAlign w:val="center"/>
          </w:tcPr>
          <w:p w:rsidR="008C7BE1" w:rsidRPr="00C602D0" w:rsidRDefault="008C7BE1"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8C7BE1" w:rsidRPr="00C602D0" w:rsidRDefault="008C7BE1" w:rsidP="00D871E6">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-PREDISPITNE OBAVEZE</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Aktivnost studenta: 0-10 bodova,</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Seminarski rad: 0-10 bodova,</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Mini testovi: 0-20 bodova</w:t>
            </w:r>
          </w:p>
          <w:p w:rsidR="00504B46" w:rsidRPr="00C602D0" w:rsidRDefault="00DC1B84" w:rsidP="00DC1B84">
            <w:pPr>
              <w:rPr>
                <w:rFonts w:ascii="Arial" w:hAnsi="Arial" w:cs="Arial"/>
                <w:color w:val="000000"/>
                <w:sz w:val="22"/>
                <w:szCs w:val="22"/>
              </w:rPr>
            </w:pPr>
            <w:r w:rsidRPr="00C602D0">
              <w:rPr>
                <w:rFonts w:ascii="Arial" w:hAnsi="Arial" w:cs="Arial"/>
                <w:color w:val="000000"/>
                <w:sz w:val="22"/>
                <w:szCs w:val="22"/>
              </w:rPr>
              <w:t>-ZAVRŠNI ISPIT: 25-50 bodova</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DC1B84" w:rsidRPr="00C602D0" w:rsidRDefault="00DC1B84" w:rsidP="008C7BE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Tulumović, Š. Writiting sentences by dictation. The Journal of Internacional Social Research, Uluslararasi </w:t>
            </w:r>
            <w:r w:rsidRPr="00C602D0">
              <w:rPr>
                <w:rFonts w:ascii="Arial" w:hAnsi="Arial" w:cs="Arial"/>
                <w:color w:val="000000"/>
                <w:sz w:val="22"/>
                <w:szCs w:val="22"/>
              </w:rPr>
              <w:lastRenderedPageBreak/>
              <w:t>Sosyal Ara_tirmalar Dergisi, 8 (37): 828 831. 2015;</w:t>
            </w:r>
          </w:p>
          <w:p w:rsidR="00DC1B84" w:rsidRPr="00C602D0" w:rsidRDefault="00DC1B84" w:rsidP="008C7BE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Usmena i pismena komunikacija djece s oštećenjem vida. Tuzla, OFF-SET:2013;</w:t>
            </w:r>
          </w:p>
          <w:p w:rsidR="00DC1B84" w:rsidRPr="00C602D0" w:rsidRDefault="00DC1B84" w:rsidP="008C7BE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Huremović A. Written expression of students with and without visual impairment. The Journal of  Internacional Social Research, Uluslararasi Sosyal Ara_tirmalar Dergisi, 5 (20): 372-378. 2012;</w:t>
            </w:r>
          </w:p>
          <w:p w:rsidR="00DC1B84" w:rsidRPr="00C602D0" w:rsidRDefault="00DC1B84" w:rsidP="008C7BE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Mujkić Mašić A, Adilović Đž. The differences in passive vocabulary among blind, low vision students and students without visual impairment. The Journal of  Internacional Social Research, Uluslararasi Sosyal Ara_tirmalar Dergisi, 5 (22): 211-218. 2012;</w:t>
            </w:r>
          </w:p>
          <w:p w:rsidR="00DC1B84" w:rsidRPr="00C602D0" w:rsidRDefault="00DC1B84" w:rsidP="008C7BE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Rječnik i pismeno izražavanje učenika s oštećenjem vida. Doktorska disertacija. Tuzla: Edukacijsko-rehabilitacijski fakultet, 2008.</w:t>
            </w:r>
          </w:p>
          <w:p w:rsidR="00504B46" w:rsidRPr="00C602D0" w:rsidRDefault="00DC1B84" w:rsidP="008C7BE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Radžo Dž, Oberman-Babić M. Uticaj obrazovanja, radnog iskustva i dobi na stavove odgajatelja prema integraciji djece s oštećenjem vida. Defektologija 13 (2): 149-154, 2007.</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504B46" w:rsidRPr="00C602D0" w:rsidRDefault="00DC1B84" w:rsidP="004413E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 iclusive.com. european-agency.org/</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504B46" w:rsidRPr="00C602D0" w:rsidRDefault="00504B46" w:rsidP="00AC52AA">
            <w:pPr>
              <w:rPr>
                <w:rFonts w:ascii="Arial" w:hAnsi="Arial" w:cs="Arial"/>
                <w:color w:val="000000"/>
                <w:sz w:val="22"/>
                <w:szCs w:val="22"/>
              </w:rPr>
            </w:pPr>
            <w:r w:rsidRPr="00C602D0">
              <w:rPr>
                <w:rFonts w:ascii="Arial" w:hAnsi="Arial" w:cs="Arial"/>
                <w:color w:val="000000"/>
                <w:sz w:val="22"/>
                <w:szCs w:val="22"/>
              </w:rPr>
              <w:t>2016/17 godine</w:t>
            </w:r>
          </w:p>
        </w:tc>
      </w:tr>
      <w:tr w:rsidR="00504B46" w:rsidRPr="00C602D0" w:rsidTr="00AC52AA">
        <w:trPr>
          <w:jc w:val="center"/>
        </w:trPr>
        <w:tc>
          <w:tcPr>
            <w:tcW w:w="3397" w:type="dxa"/>
            <w:vAlign w:val="center"/>
          </w:tcPr>
          <w:p w:rsidR="00504B46" w:rsidRPr="00C602D0" w:rsidRDefault="00504B46" w:rsidP="00AC52AA">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504B46" w:rsidRPr="00C602D0" w:rsidRDefault="00504B46" w:rsidP="00AC52AA">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504B46" w:rsidRPr="00C602D0" w:rsidRDefault="00504B46"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Default="00DC1B84" w:rsidP="00FD3713">
      <w:pPr>
        <w:rPr>
          <w:rFonts w:ascii="Arial" w:hAnsi="Arial" w:cs="Arial"/>
          <w:color w:val="000000"/>
          <w:sz w:val="22"/>
          <w:szCs w:val="22"/>
        </w:rPr>
      </w:pPr>
    </w:p>
    <w:p w:rsidR="004413E8" w:rsidRDefault="004413E8" w:rsidP="00FD3713">
      <w:pPr>
        <w:rPr>
          <w:rFonts w:ascii="Arial" w:hAnsi="Arial" w:cs="Arial"/>
          <w:color w:val="000000"/>
          <w:sz w:val="22"/>
          <w:szCs w:val="22"/>
        </w:rPr>
      </w:pPr>
    </w:p>
    <w:p w:rsidR="004413E8" w:rsidRPr="00C602D0" w:rsidRDefault="004413E8"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DC1B84" w:rsidRPr="00C602D0" w:rsidTr="00DC1B84">
        <w:trPr>
          <w:trHeight w:val="454"/>
          <w:jc w:val="center"/>
        </w:trPr>
        <w:tc>
          <w:tcPr>
            <w:tcW w:w="3397" w:type="dxa"/>
            <w:shd w:val="clear" w:color="auto" w:fill="CCC0D9"/>
            <w:vAlign w:val="center"/>
          </w:tcPr>
          <w:p w:rsidR="00DC1B84" w:rsidRPr="00C602D0" w:rsidRDefault="00DC1B84" w:rsidP="00DC1B84">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DC1B84" w:rsidRPr="00C602D0" w:rsidRDefault="00331E21" w:rsidP="00DC1B84">
            <w:pPr>
              <w:jc w:val="left"/>
              <w:rPr>
                <w:rFonts w:ascii="Arial" w:hAnsi="Arial" w:cs="Arial"/>
                <w:b/>
                <w:bCs/>
                <w:color w:val="000000"/>
                <w:sz w:val="22"/>
                <w:szCs w:val="22"/>
              </w:rPr>
            </w:pPr>
            <w:r w:rsidRPr="00C602D0">
              <w:rPr>
                <w:rFonts w:ascii="Arial" w:hAnsi="Arial" w:cs="Arial"/>
                <w:b/>
                <w:bCs/>
                <w:color w:val="000000"/>
                <w:sz w:val="22"/>
                <w:szCs w:val="22"/>
                <w:lang w:eastAsia="bs-Latn-BA"/>
              </w:rPr>
              <w:t>Rehabilitacija osoba oštećena vida</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DC1B84" w:rsidRPr="00C602D0" w:rsidRDefault="00DC1B84" w:rsidP="00DC1B84">
            <w:pPr>
              <w:rPr>
                <w:rFonts w:ascii="Arial" w:hAnsi="Arial" w:cs="Arial"/>
                <w:color w:val="000000"/>
                <w:sz w:val="22"/>
                <w:szCs w:val="22"/>
              </w:rPr>
            </w:pP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drugi ciklus</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8 ECTS</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obavezni</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izvršene predispitne obaveze</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studenti II ciklusa studija</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jedan semestar/prvi semestar</w:t>
            </w:r>
          </w:p>
        </w:tc>
      </w:tr>
      <w:tr w:rsidR="00DC1B84" w:rsidRPr="00C602D0" w:rsidTr="00DC1B84">
        <w:trPr>
          <w:trHeight w:val="162"/>
          <w:jc w:val="center"/>
        </w:trPr>
        <w:tc>
          <w:tcPr>
            <w:tcW w:w="3397" w:type="dxa"/>
            <w:vMerge w:val="restart"/>
            <w:tcBorders>
              <w:right w:val="single" w:sz="4" w:space="0" w:color="auto"/>
            </w:tcBorders>
            <w:vAlign w:val="center"/>
          </w:tcPr>
          <w:p w:rsidR="00DC1B84" w:rsidRPr="00C602D0" w:rsidRDefault="00DC1B84" w:rsidP="00DC1B84">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DC1B84" w:rsidRPr="00C602D0" w:rsidRDefault="00DC1B84" w:rsidP="00DC1B84">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DC1B84" w:rsidRPr="00C602D0" w:rsidRDefault="00DC1B84" w:rsidP="00DC1B84">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DC1B84" w:rsidRPr="00C602D0" w:rsidRDefault="00DC1B84" w:rsidP="00DC1B84">
            <w:pPr>
              <w:jc w:val="center"/>
              <w:rPr>
                <w:rFonts w:ascii="Arial" w:hAnsi="Arial" w:cs="Arial"/>
                <w:color w:val="000000"/>
                <w:sz w:val="20"/>
                <w:szCs w:val="20"/>
              </w:rPr>
            </w:pPr>
            <w:r w:rsidRPr="00C602D0">
              <w:rPr>
                <w:rFonts w:ascii="Arial" w:hAnsi="Arial" w:cs="Arial"/>
                <w:color w:val="000000"/>
                <w:sz w:val="20"/>
                <w:szCs w:val="20"/>
              </w:rPr>
              <w:t>Laboratorijske/</w:t>
            </w:r>
          </w:p>
          <w:p w:rsidR="00DC1B84" w:rsidRPr="00C602D0" w:rsidRDefault="00DC1B84" w:rsidP="00DC1B84">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DC1B84" w:rsidRPr="00C602D0" w:rsidTr="00DC1B84">
        <w:trPr>
          <w:trHeight w:val="88"/>
          <w:jc w:val="center"/>
        </w:trPr>
        <w:tc>
          <w:tcPr>
            <w:tcW w:w="3397" w:type="dxa"/>
            <w:vMerge/>
            <w:tcBorders>
              <w:right w:val="single" w:sz="4" w:space="0" w:color="auto"/>
            </w:tcBorders>
            <w:vAlign w:val="center"/>
          </w:tcPr>
          <w:p w:rsidR="00DC1B84" w:rsidRPr="00C602D0" w:rsidRDefault="00DC1B84" w:rsidP="00DC1B84">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DC1B84" w:rsidRPr="00C602D0" w:rsidRDefault="00DC1B84" w:rsidP="00DC1B84">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DC1B84" w:rsidRPr="00C602D0" w:rsidRDefault="00DC1B84" w:rsidP="00DC1B84">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DC1B84" w:rsidRPr="00C602D0" w:rsidRDefault="00DC1B84" w:rsidP="00DC1B84">
            <w:pPr>
              <w:jc w:val="center"/>
              <w:rPr>
                <w:rFonts w:ascii="Arial" w:hAnsi="Arial" w:cs="Arial"/>
                <w:color w:val="000000"/>
                <w:sz w:val="22"/>
                <w:szCs w:val="22"/>
              </w:rPr>
            </w:pPr>
            <w:r w:rsidRPr="00C602D0">
              <w:rPr>
                <w:rFonts w:ascii="Arial" w:hAnsi="Arial" w:cs="Arial"/>
                <w:color w:val="000000"/>
                <w:sz w:val="22"/>
                <w:szCs w:val="22"/>
              </w:rPr>
              <w:t>2</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DC1B84" w:rsidRPr="00C602D0" w:rsidRDefault="00DC1B84" w:rsidP="00DC1B84">
            <w:pPr>
              <w:rPr>
                <w:rFonts w:ascii="Arial" w:hAnsi="Arial" w:cs="Arial"/>
                <w:color w:val="000000"/>
                <w:sz w:val="22"/>
                <w:szCs w:val="22"/>
              </w:rPr>
            </w:pP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DC1B84" w:rsidRPr="00C602D0" w:rsidRDefault="00DC1B84" w:rsidP="00DC1B84">
            <w:pPr>
              <w:rPr>
                <w:rFonts w:ascii="Arial" w:hAnsi="Arial" w:cs="Arial"/>
                <w:color w:val="000000"/>
                <w:sz w:val="22"/>
                <w:szCs w:val="22"/>
              </w:rPr>
            </w:pP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www.erf.untz.ba</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DC1B84" w:rsidRPr="00C602D0" w:rsidRDefault="00331E21" w:rsidP="00DC1B84">
            <w:pPr>
              <w:rPr>
                <w:rFonts w:ascii="Arial" w:hAnsi="Arial" w:cs="Arial"/>
                <w:color w:val="000000"/>
                <w:sz w:val="22"/>
                <w:szCs w:val="22"/>
              </w:rPr>
            </w:pPr>
            <w:r w:rsidRPr="00C602D0">
              <w:rPr>
                <w:rFonts w:ascii="Arial" w:hAnsi="Arial" w:cs="Arial"/>
                <w:color w:val="000000"/>
                <w:sz w:val="22"/>
                <w:szCs w:val="22"/>
              </w:rPr>
              <w:t>Cilj ovog predmeta je proširivanje i produbljivanje znanja i vještina iz oblasti savremene rehabilitacije osoba oštećenog vida.</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331E21" w:rsidRPr="00C602D0" w:rsidRDefault="00331E21" w:rsidP="00331E21">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4413E8">
              <w:rPr>
                <w:rFonts w:ascii="Arial" w:hAnsi="Arial" w:cs="Arial"/>
                <w:color w:val="000000"/>
                <w:sz w:val="22"/>
                <w:szCs w:val="22"/>
              </w:rPr>
              <w:t>biti osposobljeni da</w:t>
            </w:r>
            <w:r w:rsidRPr="00C602D0">
              <w:rPr>
                <w:rFonts w:ascii="Arial" w:hAnsi="Arial" w:cs="Arial"/>
                <w:color w:val="000000"/>
                <w:sz w:val="22"/>
                <w:szCs w:val="22"/>
              </w:rPr>
              <w:t>:</w:t>
            </w:r>
          </w:p>
          <w:p w:rsidR="00331E21" w:rsidRPr="00C602D0" w:rsidRDefault="004413E8" w:rsidP="0070557B">
            <w:pPr>
              <w:pStyle w:val="ListParagraph"/>
              <w:numPr>
                <w:ilvl w:val="0"/>
                <w:numId w:val="40"/>
              </w:numPr>
              <w:ind w:left="174" w:hanging="142"/>
              <w:rPr>
                <w:rFonts w:ascii="Arial" w:hAnsi="Arial" w:cs="Arial"/>
                <w:color w:val="000000"/>
                <w:sz w:val="22"/>
                <w:szCs w:val="22"/>
              </w:rPr>
            </w:pPr>
            <w:r>
              <w:rPr>
                <w:rFonts w:ascii="Arial" w:hAnsi="Arial" w:cs="Arial"/>
                <w:color w:val="000000"/>
                <w:sz w:val="22"/>
                <w:szCs w:val="22"/>
              </w:rPr>
              <w:t>Primijene</w:t>
            </w:r>
            <w:r w:rsidR="00331E21" w:rsidRPr="00C602D0">
              <w:rPr>
                <w:rFonts w:ascii="Arial" w:hAnsi="Arial" w:cs="Arial"/>
                <w:color w:val="000000"/>
                <w:sz w:val="22"/>
                <w:szCs w:val="22"/>
              </w:rPr>
              <w:t xml:space="preserve"> savremeni pristup i metode tretmana sa osobama oštećena vida</w:t>
            </w:r>
            <w:r>
              <w:rPr>
                <w:rFonts w:ascii="Arial" w:hAnsi="Arial" w:cs="Arial"/>
                <w:color w:val="000000"/>
                <w:sz w:val="22"/>
                <w:szCs w:val="22"/>
              </w:rPr>
              <w:t>;</w:t>
            </w:r>
          </w:p>
          <w:p w:rsidR="00331E21" w:rsidRPr="00C602D0" w:rsidRDefault="004413E8" w:rsidP="0070557B">
            <w:pPr>
              <w:pStyle w:val="ListParagraph"/>
              <w:numPr>
                <w:ilvl w:val="0"/>
                <w:numId w:val="40"/>
              </w:numPr>
              <w:ind w:left="174" w:hanging="142"/>
              <w:rPr>
                <w:rFonts w:ascii="Arial" w:hAnsi="Arial" w:cs="Arial"/>
                <w:color w:val="000000"/>
                <w:sz w:val="22"/>
                <w:szCs w:val="22"/>
              </w:rPr>
            </w:pPr>
            <w:r>
              <w:rPr>
                <w:rFonts w:ascii="Arial" w:hAnsi="Arial" w:cs="Arial"/>
                <w:color w:val="000000"/>
                <w:sz w:val="22"/>
                <w:szCs w:val="22"/>
              </w:rPr>
              <w:t>Procijene</w:t>
            </w:r>
            <w:r w:rsidR="00331E21" w:rsidRPr="00C602D0">
              <w:rPr>
                <w:rFonts w:ascii="Arial" w:hAnsi="Arial" w:cs="Arial"/>
                <w:color w:val="000000"/>
                <w:sz w:val="22"/>
                <w:szCs w:val="22"/>
              </w:rPr>
              <w:t xml:space="preserve"> mogućnosti rehabilitacije;</w:t>
            </w:r>
          </w:p>
          <w:p w:rsidR="00331E21" w:rsidRPr="00C602D0" w:rsidRDefault="004413E8" w:rsidP="0070557B">
            <w:pPr>
              <w:pStyle w:val="ListParagraph"/>
              <w:numPr>
                <w:ilvl w:val="0"/>
                <w:numId w:val="40"/>
              </w:numPr>
              <w:ind w:left="174" w:hanging="142"/>
              <w:rPr>
                <w:rFonts w:ascii="Arial" w:hAnsi="Arial" w:cs="Arial"/>
                <w:color w:val="000000"/>
                <w:sz w:val="22"/>
                <w:szCs w:val="22"/>
              </w:rPr>
            </w:pPr>
            <w:r>
              <w:rPr>
                <w:rFonts w:ascii="Arial" w:hAnsi="Arial" w:cs="Arial"/>
                <w:color w:val="000000"/>
                <w:sz w:val="22"/>
                <w:szCs w:val="22"/>
              </w:rPr>
              <w:t>Analiziraju</w:t>
            </w:r>
            <w:r w:rsidR="00331E21" w:rsidRPr="00C602D0">
              <w:rPr>
                <w:rFonts w:ascii="Arial" w:hAnsi="Arial" w:cs="Arial"/>
                <w:color w:val="000000"/>
                <w:sz w:val="22"/>
                <w:szCs w:val="22"/>
              </w:rPr>
              <w:t xml:space="preserve"> karakteristike kognitivnog razvoja u dijagnostici i rehabilitaciji osoba oštećena vida;</w:t>
            </w:r>
          </w:p>
          <w:p w:rsidR="00331E21" w:rsidRPr="00C602D0" w:rsidRDefault="004413E8" w:rsidP="0070557B">
            <w:pPr>
              <w:pStyle w:val="ListParagraph"/>
              <w:numPr>
                <w:ilvl w:val="0"/>
                <w:numId w:val="40"/>
              </w:numPr>
              <w:ind w:left="174" w:hanging="142"/>
              <w:rPr>
                <w:rFonts w:ascii="Arial" w:hAnsi="Arial" w:cs="Arial"/>
                <w:color w:val="000000"/>
                <w:sz w:val="22"/>
                <w:szCs w:val="22"/>
              </w:rPr>
            </w:pPr>
            <w:r>
              <w:rPr>
                <w:rFonts w:ascii="Arial" w:hAnsi="Arial" w:cs="Arial"/>
                <w:color w:val="000000"/>
                <w:sz w:val="22"/>
                <w:szCs w:val="22"/>
              </w:rPr>
              <w:t>Prepoznaju</w:t>
            </w:r>
            <w:r w:rsidR="00331E21" w:rsidRPr="00C602D0">
              <w:rPr>
                <w:rFonts w:ascii="Arial" w:hAnsi="Arial" w:cs="Arial"/>
                <w:color w:val="000000"/>
                <w:sz w:val="22"/>
                <w:szCs w:val="22"/>
              </w:rPr>
              <w:t xml:space="preserve"> probleme emocionalnog i socijalnog razvoja;</w:t>
            </w:r>
          </w:p>
          <w:p w:rsidR="00331E21" w:rsidRPr="00C602D0" w:rsidRDefault="00331E21" w:rsidP="0070557B">
            <w:pPr>
              <w:pStyle w:val="ListParagraph"/>
              <w:numPr>
                <w:ilvl w:val="0"/>
                <w:numId w:val="40"/>
              </w:numPr>
              <w:ind w:left="174" w:hanging="142"/>
              <w:rPr>
                <w:rFonts w:ascii="Arial" w:hAnsi="Arial" w:cs="Arial"/>
                <w:color w:val="000000"/>
                <w:sz w:val="22"/>
                <w:szCs w:val="22"/>
              </w:rPr>
            </w:pPr>
            <w:r w:rsidRPr="00C602D0">
              <w:rPr>
                <w:rFonts w:ascii="Arial" w:hAnsi="Arial" w:cs="Arial"/>
                <w:color w:val="000000"/>
                <w:sz w:val="22"/>
                <w:szCs w:val="22"/>
              </w:rPr>
              <w:t>Pro</w:t>
            </w:r>
            <w:r w:rsidR="004413E8">
              <w:rPr>
                <w:rFonts w:ascii="Arial" w:hAnsi="Arial" w:cs="Arial"/>
                <w:color w:val="000000"/>
                <w:sz w:val="22"/>
                <w:szCs w:val="22"/>
              </w:rPr>
              <w:t>cijene</w:t>
            </w:r>
            <w:r w:rsidRPr="00C602D0">
              <w:rPr>
                <w:rFonts w:ascii="Arial" w:hAnsi="Arial" w:cs="Arial"/>
                <w:color w:val="000000"/>
                <w:sz w:val="22"/>
                <w:szCs w:val="22"/>
              </w:rPr>
              <w:t xml:space="preserve"> nivoe i oblike ponašanja;</w:t>
            </w:r>
          </w:p>
          <w:p w:rsidR="00DC1B84" w:rsidRPr="00C602D0" w:rsidRDefault="004413E8" w:rsidP="0070557B">
            <w:pPr>
              <w:pStyle w:val="ListParagraph"/>
              <w:numPr>
                <w:ilvl w:val="0"/>
                <w:numId w:val="40"/>
              </w:numPr>
              <w:ind w:left="174" w:hanging="142"/>
              <w:rPr>
                <w:rFonts w:ascii="Arial" w:hAnsi="Arial" w:cs="Arial"/>
                <w:color w:val="000000"/>
                <w:sz w:val="22"/>
                <w:szCs w:val="22"/>
              </w:rPr>
            </w:pPr>
            <w:r>
              <w:rPr>
                <w:rFonts w:ascii="Arial" w:hAnsi="Arial" w:cs="Arial"/>
                <w:color w:val="000000"/>
                <w:sz w:val="22"/>
                <w:szCs w:val="22"/>
              </w:rPr>
              <w:t>Osmisle</w:t>
            </w:r>
            <w:r w:rsidR="00331E21" w:rsidRPr="00C602D0">
              <w:rPr>
                <w:rFonts w:ascii="Arial" w:hAnsi="Arial" w:cs="Arial"/>
                <w:color w:val="000000"/>
                <w:sz w:val="22"/>
                <w:szCs w:val="22"/>
              </w:rPr>
              <w:t xml:space="preserve"> istraživački rad koji obuhvata sprovođenje istraživanja i izradu naučnog rada,</w:t>
            </w:r>
            <w:r>
              <w:rPr>
                <w:rFonts w:ascii="Arial" w:hAnsi="Arial" w:cs="Arial"/>
                <w:color w:val="000000"/>
                <w:sz w:val="22"/>
                <w:szCs w:val="22"/>
              </w:rPr>
              <w:t xml:space="preserve"> te na osnovu rezultata izvedu</w:t>
            </w:r>
            <w:r w:rsidR="00331E21" w:rsidRPr="00C602D0">
              <w:rPr>
                <w:rFonts w:ascii="Arial" w:hAnsi="Arial" w:cs="Arial"/>
                <w:color w:val="000000"/>
                <w:sz w:val="22"/>
                <w:szCs w:val="22"/>
              </w:rPr>
              <w:t xml:space="preserve"> zaključke.</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DC1B84" w:rsidRPr="00C602D0" w:rsidRDefault="00331E21" w:rsidP="00DC1B84">
            <w:pPr>
              <w:rPr>
                <w:rFonts w:ascii="Arial" w:hAnsi="Arial" w:cs="Arial"/>
                <w:color w:val="000000"/>
                <w:sz w:val="22"/>
                <w:szCs w:val="22"/>
              </w:rPr>
            </w:pPr>
            <w:r w:rsidRPr="00C602D0">
              <w:rPr>
                <w:rFonts w:ascii="Arial" w:hAnsi="Arial" w:cs="Arial"/>
                <w:color w:val="000000"/>
                <w:sz w:val="22"/>
                <w:szCs w:val="22"/>
              </w:rPr>
              <w:t>Savremeni pristupi i metode u rehabilitaciji osoba oštećena vida; Ovladavanje teorijskim i praktičnim znanjima i vještinama rehabilitacijskog rada; Stavljanje rehabilitacije u službu humanizacije, funkcijonalne dijagnostike, habilitacije, rehabilitacije, socijalne integracije i emancipacije. Naučno-istraživački rad u području  rehabilitacije osoba oštećena vida.</w:t>
            </w:r>
          </w:p>
        </w:tc>
      </w:tr>
      <w:tr w:rsidR="004413E8" w:rsidRPr="00C602D0" w:rsidTr="00DC1B84">
        <w:trPr>
          <w:jc w:val="center"/>
        </w:trPr>
        <w:tc>
          <w:tcPr>
            <w:tcW w:w="3397" w:type="dxa"/>
            <w:vAlign w:val="center"/>
          </w:tcPr>
          <w:p w:rsidR="004413E8" w:rsidRPr="00C602D0" w:rsidRDefault="004413E8" w:rsidP="00DC1B84">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4413E8" w:rsidRDefault="004413E8" w:rsidP="00D871E6">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4413E8" w:rsidRPr="004A032D" w:rsidRDefault="004413E8"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4413E8" w:rsidRPr="004A032D" w:rsidRDefault="004413E8"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Praktične vježbe,</w:t>
            </w:r>
          </w:p>
          <w:p w:rsidR="004413E8" w:rsidRPr="004A032D" w:rsidRDefault="004413E8"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4413E8" w:rsidRPr="00C602D0" w:rsidTr="00DC1B84">
        <w:trPr>
          <w:jc w:val="center"/>
        </w:trPr>
        <w:tc>
          <w:tcPr>
            <w:tcW w:w="3397" w:type="dxa"/>
            <w:vAlign w:val="center"/>
          </w:tcPr>
          <w:p w:rsidR="004413E8" w:rsidRPr="00C602D0" w:rsidRDefault="004413E8" w:rsidP="00DC1B84">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4413E8" w:rsidRPr="00C602D0" w:rsidRDefault="004413E8" w:rsidP="00D871E6">
            <w:pPr>
              <w:rPr>
                <w:rFonts w:ascii="Arial" w:hAnsi="Arial" w:cs="Arial"/>
                <w:color w:val="000000"/>
                <w:sz w:val="22"/>
                <w:szCs w:val="22"/>
              </w:rPr>
            </w:pPr>
            <w:r w:rsidRPr="00C602D0">
              <w:rPr>
                <w:rFonts w:ascii="Arial" w:hAnsi="Arial" w:cs="Arial"/>
                <w:color w:val="000000"/>
                <w:sz w:val="22"/>
                <w:szCs w:val="22"/>
              </w:rPr>
              <w:t xml:space="preserve">Nakon polovine semestra studenti pismeno polažu mini test (prvi međuispit) koji obuhvata do tada obrađenu tematiku sa predavanja i vježbi. Test se sastoji od  zadataka višestrukog izbora, zadataka jednostavnog dosjećanja ili esejskih zadataka. Svaki tačan odgovor </w:t>
            </w:r>
            <w:r w:rsidRPr="00C602D0">
              <w:rPr>
                <w:rFonts w:ascii="Arial" w:hAnsi="Arial" w:cs="Arial"/>
                <w:color w:val="000000"/>
                <w:sz w:val="22"/>
                <w:szCs w:val="22"/>
              </w:rPr>
              <w:lastRenderedPageBreak/>
              <w:t>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lastRenderedPageBreak/>
              <w:t>Težinski faktori provjere</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-PREDISPITNE OBAVEZE</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Aktivnost studenta: 0-10 bodova,</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Seminarski rad: 0-10 bodova,</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Mini testovi: 0-20 bodova</w:t>
            </w:r>
          </w:p>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-ZAVRŠNI ISPIT: 25-50 bodova</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331E21" w:rsidRPr="00C602D0" w:rsidRDefault="00331E21" w:rsidP="004413E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Teskeredžić A. Dijagnostičko-korekcioni postupci u rehabilitaciji vida. 2016, u štampi;</w:t>
            </w:r>
          </w:p>
          <w:p w:rsidR="00331E21" w:rsidRPr="00C602D0" w:rsidRDefault="00331E21" w:rsidP="004413E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Teskeredžić A, Tulumović Š. Biotičke osnove i dijagnostika vidnog analizatora. OFF SET, Tuzla,2013;</w:t>
            </w:r>
          </w:p>
          <w:p w:rsidR="00331E21" w:rsidRPr="00C602D0" w:rsidRDefault="00331E21" w:rsidP="004413E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Bratovčić V, Junuzović-Žunić L, Teskeredžić A, Šarić E, Mehmedinović S, Dizdraević A. Karakteristike i poticanje ranog psihomotornog razvoja djece. Papir karton, Tuzla, 2016;</w:t>
            </w:r>
          </w:p>
          <w:p w:rsidR="00331E21" w:rsidRPr="00C602D0" w:rsidRDefault="00331E21" w:rsidP="004413E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Adilović A.  Differences in visual acuity of the right and the left eye and strabismus angle according to the age in initial overview, immediately after the surgery and one year after the surgery. The Journal of International Social Research, Uluslararası Sosyal Ara_tırmalar Dergisi, 8 (38):755-760. 2015;</w:t>
            </w:r>
          </w:p>
          <w:p w:rsidR="00DC1B84" w:rsidRPr="00C602D0" w:rsidRDefault="00331E21" w:rsidP="004413E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lastRenderedPageBreak/>
              <w:t>Adilović Dž, Tulumović Š, Eškirović B. Strabismus at children and its influence on function of binocular vision. Novine u proceni i tretmanu osoba sa oštećenjem vida, Zbornik radova. Univerzitet u Beogradu, Fakultet za specijalnu ededukaciju i rehabilitaciju, Beograd, 27-40. 2015;</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DC1B84" w:rsidRPr="00C602D0" w:rsidRDefault="00331E21" w:rsidP="004413E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http://www.preventblidness.org</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DC1B84" w:rsidRPr="00C602D0" w:rsidRDefault="00DC1B84" w:rsidP="00DC1B84">
            <w:pPr>
              <w:rPr>
                <w:rFonts w:ascii="Arial" w:hAnsi="Arial" w:cs="Arial"/>
                <w:color w:val="000000"/>
                <w:sz w:val="22"/>
                <w:szCs w:val="22"/>
              </w:rPr>
            </w:pPr>
            <w:r w:rsidRPr="00C602D0">
              <w:rPr>
                <w:rFonts w:ascii="Arial" w:hAnsi="Arial" w:cs="Arial"/>
                <w:color w:val="000000"/>
                <w:sz w:val="22"/>
                <w:szCs w:val="22"/>
              </w:rPr>
              <w:t>2016/17 godine</w:t>
            </w:r>
          </w:p>
        </w:tc>
      </w:tr>
      <w:tr w:rsidR="00DC1B84" w:rsidRPr="00C602D0" w:rsidTr="00DC1B84">
        <w:trPr>
          <w:jc w:val="center"/>
        </w:trPr>
        <w:tc>
          <w:tcPr>
            <w:tcW w:w="3397" w:type="dxa"/>
            <w:vAlign w:val="center"/>
          </w:tcPr>
          <w:p w:rsidR="00DC1B84" w:rsidRPr="00C602D0" w:rsidRDefault="00DC1B84" w:rsidP="00DC1B84">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DC1B84" w:rsidRPr="00C602D0" w:rsidRDefault="00DC1B84" w:rsidP="00DC1B84">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504B46" w:rsidRPr="00C602D0" w:rsidRDefault="00504B46"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582630" w:rsidRPr="00C602D0" w:rsidRDefault="00582630"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331E21" w:rsidRPr="00C602D0" w:rsidTr="00ED5B1B">
        <w:trPr>
          <w:trHeight w:val="454"/>
          <w:jc w:val="center"/>
        </w:trPr>
        <w:tc>
          <w:tcPr>
            <w:tcW w:w="3397" w:type="dxa"/>
            <w:shd w:val="clear" w:color="auto" w:fill="CCC0D9"/>
            <w:vAlign w:val="center"/>
          </w:tcPr>
          <w:p w:rsidR="00331E21" w:rsidRPr="00C602D0" w:rsidRDefault="00331E21" w:rsidP="00ED5B1B">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lang w:eastAsia="bs-Latn-BA"/>
              </w:rPr>
              <w:t>Pristupna tehnologija u rehabilitaciji osoba oštećena vida</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331E21" w:rsidRPr="00C602D0" w:rsidRDefault="00331E21" w:rsidP="00ED5B1B">
            <w:pPr>
              <w:rPr>
                <w:rFonts w:ascii="Arial" w:hAnsi="Arial" w:cs="Arial"/>
                <w:color w:val="000000"/>
                <w:sz w:val="22"/>
                <w:szCs w:val="22"/>
              </w:rPr>
            </w:pP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drugi ciklus</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10 ECTS</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obavezni</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izvršene predispitne obaveze</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studenti II ciklusa studija</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jedan semestar/prvi semestar</w:t>
            </w:r>
          </w:p>
        </w:tc>
      </w:tr>
      <w:tr w:rsidR="00331E21" w:rsidRPr="00C602D0" w:rsidTr="00ED5B1B">
        <w:trPr>
          <w:trHeight w:val="162"/>
          <w:jc w:val="center"/>
        </w:trPr>
        <w:tc>
          <w:tcPr>
            <w:tcW w:w="3397" w:type="dxa"/>
            <w:vMerge w:val="restart"/>
            <w:tcBorders>
              <w:right w:val="single" w:sz="4" w:space="0" w:color="auto"/>
            </w:tcBorders>
            <w:vAlign w:val="center"/>
          </w:tcPr>
          <w:p w:rsidR="00331E21" w:rsidRPr="00C602D0" w:rsidRDefault="00331E21" w:rsidP="00ED5B1B">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331E21" w:rsidRPr="00C602D0" w:rsidRDefault="00331E21" w:rsidP="00ED5B1B">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331E21" w:rsidRPr="00C602D0" w:rsidRDefault="00331E21" w:rsidP="00ED5B1B">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331E21" w:rsidRPr="00C602D0" w:rsidRDefault="00331E21" w:rsidP="00ED5B1B">
            <w:pPr>
              <w:jc w:val="center"/>
              <w:rPr>
                <w:rFonts w:ascii="Arial" w:hAnsi="Arial" w:cs="Arial"/>
                <w:color w:val="000000"/>
                <w:sz w:val="20"/>
                <w:szCs w:val="20"/>
              </w:rPr>
            </w:pPr>
            <w:r w:rsidRPr="00C602D0">
              <w:rPr>
                <w:rFonts w:ascii="Arial" w:hAnsi="Arial" w:cs="Arial"/>
                <w:color w:val="000000"/>
                <w:sz w:val="20"/>
                <w:szCs w:val="20"/>
              </w:rPr>
              <w:t>Laboratorijske/</w:t>
            </w:r>
          </w:p>
          <w:p w:rsidR="00331E21" w:rsidRPr="00C602D0" w:rsidRDefault="00331E21" w:rsidP="00ED5B1B">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331E21" w:rsidRPr="00C602D0" w:rsidTr="00ED5B1B">
        <w:trPr>
          <w:trHeight w:val="88"/>
          <w:jc w:val="center"/>
        </w:trPr>
        <w:tc>
          <w:tcPr>
            <w:tcW w:w="3397" w:type="dxa"/>
            <w:vMerge/>
            <w:tcBorders>
              <w:right w:val="single" w:sz="4" w:space="0" w:color="auto"/>
            </w:tcBorders>
            <w:vAlign w:val="center"/>
          </w:tcPr>
          <w:p w:rsidR="00331E21" w:rsidRPr="00C602D0" w:rsidRDefault="00331E21" w:rsidP="00ED5B1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331E21" w:rsidRPr="00C602D0" w:rsidRDefault="00331E21" w:rsidP="00ED5B1B">
            <w:pPr>
              <w:jc w:val="center"/>
              <w:rPr>
                <w:rFonts w:ascii="Arial" w:hAnsi="Arial" w:cs="Arial"/>
                <w:color w:val="000000"/>
                <w:sz w:val="22"/>
                <w:szCs w:val="22"/>
              </w:rPr>
            </w:pPr>
            <w:r w:rsidRPr="00C602D0">
              <w:rPr>
                <w:rFonts w:ascii="Arial" w:hAnsi="Arial" w:cs="Arial"/>
                <w:color w:val="000000"/>
                <w:sz w:val="22"/>
                <w:szCs w:val="22"/>
              </w:rPr>
              <w:t>3</w:t>
            </w:r>
          </w:p>
        </w:tc>
        <w:tc>
          <w:tcPr>
            <w:tcW w:w="1886" w:type="dxa"/>
            <w:tcBorders>
              <w:top w:val="single" w:sz="4" w:space="0" w:color="auto"/>
              <w:left w:val="single" w:sz="4" w:space="0" w:color="auto"/>
              <w:bottom w:val="single" w:sz="4" w:space="0" w:color="auto"/>
              <w:right w:val="single" w:sz="4" w:space="0" w:color="auto"/>
            </w:tcBorders>
            <w:vAlign w:val="center"/>
          </w:tcPr>
          <w:p w:rsidR="00331E21" w:rsidRPr="00C602D0" w:rsidRDefault="00331E21" w:rsidP="00ED5B1B">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331E21" w:rsidRPr="00C602D0" w:rsidRDefault="00331E21" w:rsidP="00ED5B1B">
            <w:pPr>
              <w:jc w:val="center"/>
              <w:rPr>
                <w:rFonts w:ascii="Arial" w:hAnsi="Arial" w:cs="Arial"/>
                <w:color w:val="000000"/>
                <w:sz w:val="22"/>
                <w:szCs w:val="22"/>
              </w:rPr>
            </w:pPr>
            <w:r w:rsidRPr="00C602D0">
              <w:rPr>
                <w:rFonts w:ascii="Arial" w:hAnsi="Arial" w:cs="Arial"/>
                <w:color w:val="000000"/>
                <w:sz w:val="22"/>
                <w:szCs w:val="22"/>
              </w:rPr>
              <w:t>2</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331E21" w:rsidRPr="00C602D0" w:rsidRDefault="00331E21" w:rsidP="00ED5B1B">
            <w:pPr>
              <w:rPr>
                <w:rFonts w:ascii="Arial" w:hAnsi="Arial" w:cs="Arial"/>
                <w:color w:val="000000"/>
                <w:sz w:val="22"/>
                <w:szCs w:val="22"/>
              </w:rPr>
            </w:pP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331E21" w:rsidRPr="00C602D0" w:rsidRDefault="00331E21" w:rsidP="00ED5B1B">
            <w:pPr>
              <w:rPr>
                <w:rFonts w:ascii="Arial" w:hAnsi="Arial" w:cs="Arial"/>
                <w:color w:val="000000"/>
                <w:sz w:val="22"/>
                <w:szCs w:val="22"/>
              </w:rPr>
            </w:pP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www.erf.untz.ba</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 xml:space="preserve">Cilj ovog predmeta je proširivanje znanja iz oblasti savremenijih komunikacijskih mogućnosti osoba oštećena vida, te sticanje znanja o postojećim pomagalima koja se koriste u rehabilitaciji osoba oštećena vida.  </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331E21" w:rsidRPr="00C602D0" w:rsidRDefault="00331E21" w:rsidP="00331E21">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4413E8">
              <w:rPr>
                <w:rFonts w:ascii="Arial" w:hAnsi="Arial" w:cs="Arial"/>
                <w:color w:val="000000"/>
                <w:sz w:val="22"/>
                <w:szCs w:val="22"/>
              </w:rPr>
              <w:t>biti osposobljeni da</w:t>
            </w:r>
            <w:r w:rsidRPr="00C602D0">
              <w:rPr>
                <w:rFonts w:ascii="Arial" w:hAnsi="Arial" w:cs="Arial"/>
                <w:color w:val="000000"/>
                <w:sz w:val="22"/>
                <w:szCs w:val="22"/>
              </w:rPr>
              <w:t>:</w:t>
            </w:r>
          </w:p>
          <w:p w:rsidR="00331E21" w:rsidRPr="00C602D0" w:rsidRDefault="00331E21" w:rsidP="0070557B">
            <w:pPr>
              <w:pStyle w:val="ListParagraph"/>
              <w:numPr>
                <w:ilvl w:val="0"/>
                <w:numId w:val="41"/>
              </w:numPr>
              <w:ind w:left="174" w:hanging="142"/>
              <w:rPr>
                <w:rFonts w:ascii="Arial" w:hAnsi="Arial" w:cs="Arial"/>
                <w:color w:val="000000"/>
                <w:sz w:val="22"/>
                <w:szCs w:val="22"/>
              </w:rPr>
            </w:pPr>
            <w:r w:rsidRPr="00C602D0">
              <w:rPr>
                <w:rFonts w:ascii="Arial" w:hAnsi="Arial" w:cs="Arial"/>
                <w:color w:val="000000"/>
                <w:sz w:val="22"/>
                <w:szCs w:val="22"/>
              </w:rPr>
              <w:t>Prim</w:t>
            </w:r>
            <w:r w:rsidR="004413E8">
              <w:rPr>
                <w:rFonts w:ascii="Arial" w:hAnsi="Arial" w:cs="Arial"/>
                <w:color w:val="000000"/>
                <w:sz w:val="22"/>
                <w:szCs w:val="22"/>
              </w:rPr>
              <w:t>ijene</w:t>
            </w:r>
            <w:r w:rsidRPr="00C602D0">
              <w:rPr>
                <w:rFonts w:ascii="Arial" w:hAnsi="Arial" w:cs="Arial"/>
                <w:color w:val="000000"/>
                <w:sz w:val="22"/>
                <w:szCs w:val="22"/>
              </w:rPr>
              <w:t xml:space="preserve"> savremene metode u pristupu informacijama osoba oštećena vida uz upotrebu savremene računarske tehnologije za osobe oštećena vida (Računala za slijepe; Brajeva tastatura, Čitač ekrana; Brajev redak; Brajev štampač; Govorne jedinice i njihove tipove; Pristup internetu; Multimedija; Računala za slabovidne; Elektronička povećala; Elektronske bilježnice)</w:t>
            </w:r>
            <w:r w:rsidR="004413E8">
              <w:rPr>
                <w:rFonts w:ascii="Arial" w:hAnsi="Arial" w:cs="Arial"/>
                <w:color w:val="000000"/>
                <w:sz w:val="22"/>
                <w:szCs w:val="22"/>
              </w:rPr>
              <w:t>.</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331E21" w:rsidRPr="00C602D0" w:rsidRDefault="00331E21" w:rsidP="00331E21">
            <w:pPr>
              <w:rPr>
                <w:rFonts w:ascii="Arial" w:hAnsi="Arial" w:cs="Arial"/>
                <w:color w:val="000000"/>
                <w:sz w:val="22"/>
                <w:szCs w:val="22"/>
              </w:rPr>
            </w:pPr>
            <w:r w:rsidRPr="00C602D0">
              <w:rPr>
                <w:rFonts w:ascii="Arial" w:hAnsi="Arial" w:cs="Arial"/>
                <w:color w:val="000000"/>
                <w:sz w:val="22"/>
                <w:szCs w:val="22"/>
              </w:rPr>
              <w:t>Računarska tehnologija (ograničenja, prednosti); Komunikacija (poteškoće u pristupu informacijama; načini komunikacije, proces redovne komunikacije, školovanje, traženje zaposlenja i kvaliteta provođenja slobodnog vremena); Uloga pristupne tehnologije u odgoju i obrazovanju osoba oštećena vida; Socijalna integracija osoba oštećena vida; Neovisno življenje: Veći osjećaj kvaliteta života osoba oštećena vida; Lakši pristup informacijama; Veća društvena uključenost i povezanost; Manja socijalna izolacija; Naučno-istraživački rad u području odgojno-obrazovne integracije osoba oštećena vida.</w:t>
            </w:r>
          </w:p>
        </w:tc>
      </w:tr>
      <w:tr w:rsidR="00536B16" w:rsidRPr="00C602D0" w:rsidTr="00ED5B1B">
        <w:trPr>
          <w:jc w:val="center"/>
        </w:trPr>
        <w:tc>
          <w:tcPr>
            <w:tcW w:w="3397" w:type="dxa"/>
            <w:vAlign w:val="center"/>
          </w:tcPr>
          <w:p w:rsidR="00536B16" w:rsidRPr="00C602D0" w:rsidRDefault="00536B16" w:rsidP="00ED5B1B">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536B16" w:rsidRDefault="00536B16" w:rsidP="00D871E6">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536B16" w:rsidRPr="004A032D" w:rsidRDefault="00536B1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536B16" w:rsidRPr="004A032D" w:rsidRDefault="00536B1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Praktične vježbe,</w:t>
            </w:r>
          </w:p>
          <w:p w:rsidR="00536B16" w:rsidRPr="004A032D" w:rsidRDefault="00536B1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536B16" w:rsidRPr="00C602D0" w:rsidTr="00ED5B1B">
        <w:trPr>
          <w:jc w:val="center"/>
        </w:trPr>
        <w:tc>
          <w:tcPr>
            <w:tcW w:w="3397" w:type="dxa"/>
            <w:vAlign w:val="center"/>
          </w:tcPr>
          <w:p w:rsidR="00536B16" w:rsidRPr="00C602D0" w:rsidRDefault="00536B16" w:rsidP="00ED5B1B">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 xml:space="preserve">Nakon polovine semestra studenti pismeno polažu mini </w:t>
            </w:r>
            <w:r w:rsidRPr="00C602D0">
              <w:rPr>
                <w:rFonts w:ascii="Arial" w:hAnsi="Arial" w:cs="Arial"/>
                <w:color w:val="000000"/>
                <w:sz w:val="22"/>
                <w:szCs w:val="22"/>
              </w:rPr>
              <w:lastRenderedPageBreak/>
              <w:t>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536B16" w:rsidRPr="00C602D0" w:rsidTr="00ED5B1B">
        <w:trPr>
          <w:jc w:val="center"/>
        </w:trPr>
        <w:tc>
          <w:tcPr>
            <w:tcW w:w="3397" w:type="dxa"/>
            <w:vAlign w:val="center"/>
          </w:tcPr>
          <w:p w:rsidR="00536B16" w:rsidRPr="00C602D0" w:rsidRDefault="00536B16"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Težinski faktori provjere</w:t>
            </w:r>
          </w:p>
        </w:tc>
        <w:tc>
          <w:tcPr>
            <w:tcW w:w="5659" w:type="dxa"/>
            <w:gridSpan w:val="3"/>
          </w:tcPr>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-PREDISPITNE OBAVEZE</w:t>
            </w:r>
          </w:p>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Aktivnost studenta: 0-10 bodova,</w:t>
            </w:r>
          </w:p>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Seminarski rad: 0-10 bodova,</w:t>
            </w:r>
          </w:p>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Mini testovi: 0-20 bodova</w:t>
            </w:r>
          </w:p>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-ZAVRŠNI ISPIT: 25-50 bodova</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Žigić V. Računarska tehnologija za osobe oštećenog vida i oštećenog sluha. Praktikum, CIDD, Fakultet za specijalnu edukaciju i rehabilitaciju, Beograd: 2006;</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Lindstrand P. ICT (Information and Communication Technology):   A natural part of life for children with disabilities?, Technology and disability, ICQ Press, 2002;</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"World Congress on Technology",  Perkins school for the blind. Conference proceedings,Perkins school for the blind,Vol.I,Arlington,Virginia, 1991; </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 Brophy P., Craven J. Web accesibility. Library trends, </w:t>
            </w:r>
            <w:r w:rsidRPr="00C602D0">
              <w:rPr>
                <w:rFonts w:ascii="Arial" w:hAnsi="Arial" w:cs="Arial"/>
                <w:color w:val="000000"/>
                <w:sz w:val="22"/>
                <w:szCs w:val="22"/>
              </w:rPr>
              <w:lastRenderedPageBreak/>
              <w:t>vol. 55, br. 4, str. 950.-972. 2007;</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Brown D., Standen P. Virtual reality in the rehabilitation of people with intellectual disabilities: Review, Cyber Psychology and Behaviour, vol. 8, br. 3, 2005;</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 Gorski  P., Clark C. Multicultural education and the digital divide: focus on disability, Multicultural perspectives,br.4, str. 28.-36 2002;</w:t>
            </w:r>
          </w:p>
          <w:p w:rsidR="00331E21"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Kim  A., Woodruff  A., Klein C.,Vaughn S., Facilitating Co-teaching for literacy in general education classrooms through technology: Focus on students with learning disabilities, Reading and Writing Quarterly, br. 22, str. 269.-291.</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C8106E" w:rsidRPr="00C602D0" w:rsidRDefault="00C8106E" w:rsidP="00536B1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 xml:space="preserve">http://www.blicnews.com </w:t>
            </w:r>
          </w:p>
          <w:p w:rsidR="00C8106E" w:rsidRPr="00C602D0" w:rsidRDefault="00C8106E" w:rsidP="00536B1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 xml:space="preserve">http://www.indynerds.com/braille01.htm </w:t>
            </w:r>
          </w:p>
          <w:p w:rsidR="00331E21" w:rsidRPr="00C602D0" w:rsidRDefault="00C8106E" w:rsidP="00536B1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http://www.brailleplus.net/visually_impaired_resources/Glossary/Slate_and_Stylus/</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331E21" w:rsidRPr="00C602D0" w:rsidRDefault="00331E21" w:rsidP="00ED5B1B">
            <w:pPr>
              <w:rPr>
                <w:rFonts w:ascii="Arial" w:hAnsi="Arial" w:cs="Arial"/>
                <w:color w:val="000000"/>
                <w:sz w:val="22"/>
                <w:szCs w:val="22"/>
              </w:rPr>
            </w:pPr>
            <w:r w:rsidRPr="00C602D0">
              <w:rPr>
                <w:rFonts w:ascii="Arial" w:hAnsi="Arial" w:cs="Arial"/>
                <w:color w:val="000000"/>
                <w:sz w:val="22"/>
                <w:szCs w:val="22"/>
              </w:rPr>
              <w:t>2016/17 godine</w:t>
            </w:r>
          </w:p>
        </w:tc>
      </w:tr>
      <w:tr w:rsidR="00331E21" w:rsidRPr="00C602D0" w:rsidTr="00ED5B1B">
        <w:trPr>
          <w:jc w:val="center"/>
        </w:trPr>
        <w:tc>
          <w:tcPr>
            <w:tcW w:w="3397" w:type="dxa"/>
            <w:vAlign w:val="center"/>
          </w:tcPr>
          <w:p w:rsidR="00331E21" w:rsidRPr="00C602D0" w:rsidRDefault="00331E21" w:rsidP="00ED5B1B">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331E21" w:rsidRPr="00C602D0" w:rsidRDefault="00331E21" w:rsidP="00ED5B1B">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331E21" w:rsidRPr="00C602D0" w:rsidRDefault="00331E21" w:rsidP="00FD3713">
      <w:pPr>
        <w:rPr>
          <w:rFonts w:ascii="Arial" w:hAnsi="Arial" w:cs="Arial"/>
          <w:color w:val="000000"/>
          <w:sz w:val="22"/>
          <w:szCs w:val="22"/>
        </w:rPr>
      </w:pPr>
    </w:p>
    <w:p w:rsidR="00331E21" w:rsidRPr="00C602D0" w:rsidRDefault="00331E21"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C8106E" w:rsidRPr="00C602D0" w:rsidTr="00ED5B1B">
        <w:trPr>
          <w:trHeight w:val="454"/>
          <w:jc w:val="center"/>
        </w:trPr>
        <w:tc>
          <w:tcPr>
            <w:tcW w:w="3397" w:type="dxa"/>
            <w:shd w:val="clear" w:color="auto" w:fill="CCC0D9"/>
            <w:vAlign w:val="center"/>
          </w:tcPr>
          <w:p w:rsidR="00C8106E" w:rsidRPr="00C602D0" w:rsidRDefault="00C8106E" w:rsidP="00ED5B1B">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lang w:eastAsia="bs-Latn-BA"/>
              </w:rPr>
              <w:t>Osobe oštećena vida treće životne dobi</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C8106E" w:rsidRPr="00C602D0" w:rsidRDefault="00C8106E" w:rsidP="00ED5B1B">
            <w:pPr>
              <w:rPr>
                <w:rFonts w:ascii="Arial" w:hAnsi="Arial" w:cs="Arial"/>
                <w:color w:val="000000"/>
                <w:sz w:val="22"/>
                <w:szCs w:val="22"/>
              </w:rPr>
            </w:pP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drugi ciklus</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6 ECTS</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obavezni</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izvršene predispitne obaveze</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studenti II ciklusa studija</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C8106E" w:rsidRPr="00C602D0" w:rsidRDefault="00C8106E" w:rsidP="00C8106E">
            <w:pPr>
              <w:rPr>
                <w:rFonts w:ascii="Arial" w:hAnsi="Arial" w:cs="Arial"/>
                <w:color w:val="000000"/>
                <w:sz w:val="22"/>
                <w:szCs w:val="22"/>
              </w:rPr>
            </w:pPr>
            <w:r w:rsidRPr="00C602D0">
              <w:rPr>
                <w:rFonts w:ascii="Arial" w:hAnsi="Arial" w:cs="Arial"/>
                <w:color w:val="000000"/>
                <w:sz w:val="22"/>
                <w:szCs w:val="22"/>
              </w:rPr>
              <w:t>jedan semestar/drugi semestar</w:t>
            </w:r>
          </w:p>
        </w:tc>
      </w:tr>
      <w:tr w:rsidR="00C8106E" w:rsidRPr="00C602D0" w:rsidTr="00ED5B1B">
        <w:trPr>
          <w:trHeight w:val="162"/>
          <w:jc w:val="center"/>
        </w:trPr>
        <w:tc>
          <w:tcPr>
            <w:tcW w:w="3397" w:type="dxa"/>
            <w:vMerge w:val="restart"/>
            <w:tcBorders>
              <w:right w:val="single" w:sz="4" w:space="0" w:color="auto"/>
            </w:tcBorders>
            <w:vAlign w:val="center"/>
          </w:tcPr>
          <w:p w:rsidR="00C8106E" w:rsidRPr="00C602D0" w:rsidRDefault="00C8106E" w:rsidP="00ED5B1B">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C8106E" w:rsidRPr="00C602D0" w:rsidRDefault="00C8106E" w:rsidP="00ED5B1B">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C8106E" w:rsidRPr="00C602D0" w:rsidRDefault="00C8106E" w:rsidP="00ED5B1B">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C8106E" w:rsidRPr="00C602D0" w:rsidRDefault="00C8106E" w:rsidP="00ED5B1B">
            <w:pPr>
              <w:jc w:val="center"/>
              <w:rPr>
                <w:rFonts w:ascii="Arial" w:hAnsi="Arial" w:cs="Arial"/>
                <w:color w:val="000000"/>
                <w:sz w:val="20"/>
                <w:szCs w:val="20"/>
              </w:rPr>
            </w:pPr>
            <w:r w:rsidRPr="00C602D0">
              <w:rPr>
                <w:rFonts w:ascii="Arial" w:hAnsi="Arial" w:cs="Arial"/>
                <w:color w:val="000000"/>
                <w:sz w:val="20"/>
                <w:szCs w:val="20"/>
              </w:rPr>
              <w:t>Laboratorijske/</w:t>
            </w:r>
          </w:p>
          <w:p w:rsidR="00C8106E" w:rsidRPr="00C602D0" w:rsidRDefault="00C8106E" w:rsidP="00ED5B1B">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C8106E" w:rsidRPr="00C602D0" w:rsidTr="00ED5B1B">
        <w:trPr>
          <w:trHeight w:val="88"/>
          <w:jc w:val="center"/>
        </w:trPr>
        <w:tc>
          <w:tcPr>
            <w:tcW w:w="3397" w:type="dxa"/>
            <w:vMerge/>
            <w:tcBorders>
              <w:right w:val="single" w:sz="4" w:space="0" w:color="auto"/>
            </w:tcBorders>
            <w:vAlign w:val="center"/>
          </w:tcPr>
          <w:p w:rsidR="00C8106E" w:rsidRPr="00C602D0" w:rsidRDefault="00C8106E" w:rsidP="00ED5B1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C8106E" w:rsidRPr="00C602D0" w:rsidRDefault="00C8106E" w:rsidP="00ED5B1B">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C8106E" w:rsidRPr="00C602D0" w:rsidRDefault="00C8106E" w:rsidP="00ED5B1B">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C8106E" w:rsidRPr="00C602D0" w:rsidRDefault="00C8106E" w:rsidP="00ED5B1B">
            <w:pPr>
              <w:jc w:val="center"/>
              <w:rPr>
                <w:rFonts w:ascii="Arial" w:hAnsi="Arial" w:cs="Arial"/>
                <w:color w:val="000000"/>
                <w:sz w:val="22"/>
                <w:szCs w:val="22"/>
              </w:rPr>
            </w:pPr>
            <w:r w:rsidRPr="00C602D0">
              <w:rPr>
                <w:rFonts w:ascii="Arial" w:hAnsi="Arial" w:cs="Arial"/>
                <w:color w:val="000000"/>
                <w:sz w:val="22"/>
                <w:szCs w:val="22"/>
              </w:rPr>
              <w:t>1</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C8106E" w:rsidRPr="00C602D0" w:rsidRDefault="00C8106E" w:rsidP="00ED5B1B">
            <w:pPr>
              <w:rPr>
                <w:rFonts w:ascii="Arial" w:hAnsi="Arial" w:cs="Arial"/>
                <w:color w:val="000000"/>
                <w:sz w:val="22"/>
                <w:szCs w:val="22"/>
              </w:rPr>
            </w:pP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C8106E" w:rsidRPr="00C602D0" w:rsidRDefault="00C8106E" w:rsidP="00ED5B1B">
            <w:pPr>
              <w:rPr>
                <w:rFonts w:ascii="Arial" w:hAnsi="Arial" w:cs="Arial"/>
                <w:color w:val="000000"/>
                <w:sz w:val="22"/>
                <w:szCs w:val="22"/>
              </w:rPr>
            </w:pP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www.erf.untz.ba</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Cilj ovog predmeta je proširivanje i produbljivanje znanja i vještina iz oblasti tretmana osoba treće životne dobi oštećena vida, te osposobljavanje studenta za adekvatnu primjenu metodskih pristupa u procesu habilitacije i rehabilitacije. Naglašena je multidisciplinarnost u pristupu i rehabilitaciji osoba s potpunim gubitkom vidne funkcije.</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C8106E" w:rsidRPr="00C602D0" w:rsidRDefault="00C8106E" w:rsidP="00C8106E">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536B16">
              <w:rPr>
                <w:rFonts w:ascii="Arial" w:hAnsi="Arial" w:cs="Arial"/>
                <w:color w:val="000000"/>
                <w:sz w:val="22"/>
                <w:szCs w:val="22"/>
              </w:rPr>
              <w:t>biti osposobljeni da</w:t>
            </w:r>
            <w:r w:rsidRPr="00C602D0">
              <w:rPr>
                <w:rFonts w:ascii="Arial" w:hAnsi="Arial" w:cs="Arial"/>
                <w:color w:val="000000"/>
                <w:sz w:val="22"/>
                <w:szCs w:val="22"/>
              </w:rPr>
              <w:t>:</w:t>
            </w:r>
          </w:p>
          <w:p w:rsidR="00C8106E" w:rsidRPr="00C602D0" w:rsidRDefault="00536B16" w:rsidP="0070557B">
            <w:pPr>
              <w:pStyle w:val="ListParagraph"/>
              <w:numPr>
                <w:ilvl w:val="0"/>
                <w:numId w:val="42"/>
              </w:numPr>
              <w:ind w:left="174" w:hanging="142"/>
              <w:rPr>
                <w:rFonts w:ascii="Arial" w:hAnsi="Arial" w:cs="Arial"/>
                <w:color w:val="000000"/>
                <w:sz w:val="22"/>
                <w:szCs w:val="22"/>
              </w:rPr>
            </w:pPr>
            <w:r>
              <w:rPr>
                <w:rFonts w:ascii="Arial" w:hAnsi="Arial" w:cs="Arial"/>
                <w:color w:val="000000"/>
                <w:sz w:val="22"/>
                <w:szCs w:val="22"/>
              </w:rPr>
              <w:t>Primijene</w:t>
            </w:r>
            <w:r w:rsidR="00C8106E" w:rsidRPr="00C602D0">
              <w:rPr>
                <w:rFonts w:ascii="Arial" w:hAnsi="Arial" w:cs="Arial"/>
                <w:color w:val="000000"/>
                <w:sz w:val="22"/>
                <w:szCs w:val="22"/>
              </w:rPr>
              <w:t xml:space="preserve"> savremene pristupe i metode tretmana sa osobama treće životne dobi oštećena vida;</w:t>
            </w:r>
          </w:p>
          <w:p w:rsidR="00C8106E" w:rsidRPr="00C602D0" w:rsidRDefault="00536B16" w:rsidP="0070557B">
            <w:pPr>
              <w:pStyle w:val="ListParagraph"/>
              <w:numPr>
                <w:ilvl w:val="0"/>
                <w:numId w:val="42"/>
              </w:numPr>
              <w:ind w:left="174" w:hanging="142"/>
              <w:rPr>
                <w:rFonts w:ascii="Arial" w:hAnsi="Arial" w:cs="Arial"/>
                <w:color w:val="000000"/>
                <w:sz w:val="22"/>
                <w:szCs w:val="22"/>
              </w:rPr>
            </w:pPr>
            <w:r>
              <w:rPr>
                <w:rFonts w:ascii="Arial" w:hAnsi="Arial" w:cs="Arial"/>
                <w:color w:val="000000"/>
                <w:sz w:val="22"/>
                <w:szCs w:val="22"/>
              </w:rPr>
              <w:t>Procijene</w:t>
            </w:r>
            <w:r w:rsidR="00C8106E" w:rsidRPr="00C602D0">
              <w:rPr>
                <w:rFonts w:ascii="Arial" w:hAnsi="Arial" w:cs="Arial"/>
                <w:color w:val="000000"/>
                <w:sz w:val="22"/>
                <w:szCs w:val="22"/>
              </w:rPr>
              <w:t xml:space="preserve"> mogućnosti metodskih pristupa u procesu rehabilitacije osoba sa oboljenjima oka koja se pojavljuju u trećoj životnoj dobi;</w:t>
            </w:r>
          </w:p>
          <w:p w:rsidR="00C8106E" w:rsidRPr="00C602D0" w:rsidRDefault="00536B16" w:rsidP="0070557B">
            <w:pPr>
              <w:pStyle w:val="ListParagraph"/>
              <w:numPr>
                <w:ilvl w:val="0"/>
                <w:numId w:val="42"/>
              </w:numPr>
              <w:ind w:left="174" w:hanging="142"/>
              <w:rPr>
                <w:rFonts w:ascii="Arial" w:hAnsi="Arial" w:cs="Arial"/>
                <w:color w:val="000000"/>
                <w:sz w:val="22"/>
                <w:szCs w:val="22"/>
              </w:rPr>
            </w:pPr>
            <w:r>
              <w:rPr>
                <w:rFonts w:ascii="Arial" w:hAnsi="Arial" w:cs="Arial"/>
                <w:color w:val="000000"/>
                <w:sz w:val="22"/>
                <w:szCs w:val="22"/>
              </w:rPr>
              <w:t>Procijene</w:t>
            </w:r>
            <w:r w:rsidR="00C8106E" w:rsidRPr="00C602D0">
              <w:rPr>
                <w:rFonts w:ascii="Arial" w:hAnsi="Arial" w:cs="Arial"/>
                <w:color w:val="000000"/>
                <w:sz w:val="22"/>
                <w:szCs w:val="22"/>
              </w:rPr>
              <w:t xml:space="preserve"> modele odnosa međuovisnosti u bračnoj zajednici sa osobom oštećena vida;</w:t>
            </w:r>
          </w:p>
          <w:p w:rsidR="00C8106E" w:rsidRPr="00C602D0" w:rsidRDefault="00C8106E" w:rsidP="0070557B">
            <w:pPr>
              <w:pStyle w:val="ListParagraph"/>
              <w:numPr>
                <w:ilvl w:val="0"/>
                <w:numId w:val="42"/>
              </w:numPr>
              <w:ind w:left="174" w:hanging="142"/>
              <w:rPr>
                <w:rFonts w:ascii="Arial" w:hAnsi="Arial" w:cs="Arial"/>
                <w:color w:val="000000"/>
                <w:sz w:val="22"/>
                <w:szCs w:val="22"/>
              </w:rPr>
            </w:pPr>
            <w:r w:rsidRPr="00C602D0">
              <w:rPr>
                <w:rFonts w:ascii="Arial" w:hAnsi="Arial" w:cs="Arial"/>
                <w:color w:val="000000"/>
                <w:sz w:val="22"/>
                <w:szCs w:val="22"/>
              </w:rPr>
              <w:t>Analiz</w:t>
            </w:r>
            <w:r w:rsidR="00536B16">
              <w:rPr>
                <w:rFonts w:ascii="Arial" w:hAnsi="Arial" w:cs="Arial"/>
                <w:color w:val="000000"/>
                <w:sz w:val="22"/>
                <w:szCs w:val="22"/>
              </w:rPr>
              <w:t>iraju</w:t>
            </w:r>
            <w:r w:rsidRPr="00C602D0">
              <w:rPr>
                <w:rFonts w:ascii="Arial" w:hAnsi="Arial" w:cs="Arial"/>
                <w:color w:val="000000"/>
                <w:sz w:val="22"/>
                <w:szCs w:val="22"/>
              </w:rPr>
              <w:t xml:space="preserve"> ponašanja i stavove bračnih partnera te alternativne načine života osoba treće životne dobi;</w:t>
            </w:r>
          </w:p>
          <w:p w:rsidR="00C8106E" w:rsidRPr="00C602D0" w:rsidRDefault="00536B16" w:rsidP="0070557B">
            <w:pPr>
              <w:pStyle w:val="ListParagraph"/>
              <w:numPr>
                <w:ilvl w:val="0"/>
                <w:numId w:val="42"/>
              </w:numPr>
              <w:ind w:left="174" w:hanging="142"/>
              <w:rPr>
                <w:rFonts w:ascii="Arial" w:hAnsi="Arial" w:cs="Arial"/>
                <w:color w:val="000000"/>
                <w:sz w:val="22"/>
                <w:szCs w:val="22"/>
              </w:rPr>
            </w:pPr>
            <w:r>
              <w:rPr>
                <w:rFonts w:ascii="Arial" w:hAnsi="Arial" w:cs="Arial"/>
                <w:color w:val="000000"/>
                <w:sz w:val="22"/>
                <w:szCs w:val="22"/>
              </w:rPr>
              <w:t>Informišu i savjetuju</w:t>
            </w:r>
            <w:r w:rsidR="00C8106E" w:rsidRPr="00C602D0">
              <w:rPr>
                <w:rFonts w:ascii="Arial" w:hAnsi="Arial" w:cs="Arial"/>
                <w:color w:val="000000"/>
                <w:sz w:val="22"/>
                <w:szCs w:val="22"/>
              </w:rPr>
              <w:t xml:space="preserve"> osobe sa oštećenjem vida kao i njihovu porodicu o rezultatima tretmana i mogućnostima</w:t>
            </w:r>
            <w:r>
              <w:rPr>
                <w:rFonts w:ascii="Arial" w:hAnsi="Arial" w:cs="Arial"/>
                <w:color w:val="000000"/>
                <w:sz w:val="22"/>
                <w:szCs w:val="22"/>
              </w:rPr>
              <w:t>.</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 xml:space="preserve">Suvremeni pristupi i metode u habilitaciji, rehabilitaciji i edukaciji osoba treće životne dobi sa oštećenjem vida;uspostavljanje osobnog identiteta osobe treće životne dobi; Uključivanje u zajednicu; Biološki i psihološki prelazi u treću životnu dob; Modeli krize, prelaza i ličnog opisivanja; Reintegracija, finansijska ovisnot, tjelesna i emocionalna ovisnost osoba treće životne dobi; Optimalno starenje, istraživanja o kreativnosti i starosti; Optimalno starenje; Trasverzalnei longitudinalne studije u metodologiji istraživanja i razvoja osoba treće životne dobi; “Schaieov“ najučinkovitiji nacrt; Eksperimentalne studije razvoja odraslih; Alternativni oblici porodice i međuovisnosti; Usklađivanje profesionalnih interesa s radnom okolinom osoba oštećena vida; Savremeni pristup mobilnosti osoba treće životne dobi oštećena vida; Tretman </w:t>
            </w:r>
            <w:r w:rsidRPr="00C602D0">
              <w:rPr>
                <w:rFonts w:ascii="Arial" w:hAnsi="Arial" w:cs="Arial"/>
                <w:color w:val="000000"/>
                <w:sz w:val="22"/>
                <w:szCs w:val="22"/>
              </w:rPr>
              <w:lastRenderedPageBreak/>
              <w:t>samoaktuelnizacije; Kvalitet života osoba sa oštećenjem vida; Naučno-istraživački rad u području treće životne dobi sa oštećenjem vidne funkcije.</w:t>
            </w:r>
          </w:p>
        </w:tc>
      </w:tr>
      <w:tr w:rsidR="00536B16" w:rsidRPr="00C602D0" w:rsidTr="00ED5B1B">
        <w:trPr>
          <w:jc w:val="center"/>
        </w:trPr>
        <w:tc>
          <w:tcPr>
            <w:tcW w:w="3397" w:type="dxa"/>
            <w:vAlign w:val="center"/>
          </w:tcPr>
          <w:p w:rsidR="00536B16" w:rsidRPr="00C602D0" w:rsidRDefault="00536B16"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Metode učenja</w:t>
            </w:r>
          </w:p>
        </w:tc>
        <w:tc>
          <w:tcPr>
            <w:tcW w:w="5659" w:type="dxa"/>
            <w:gridSpan w:val="3"/>
          </w:tcPr>
          <w:p w:rsidR="00536B16" w:rsidRDefault="00536B16" w:rsidP="00D871E6">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536B16" w:rsidRPr="004A032D" w:rsidRDefault="00536B1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536B16" w:rsidRPr="004A032D" w:rsidRDefault="00536B1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Praktične vježbe,</w:t>
            </w:r>
          </w:p>
          <w:p w:rsidR="00536B16" w:rsidRPr="004A032D" w:rsidRDefault="00536B1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536B16" w:rsidRPr="00C602D0" w:rsidTr="00ED5B1B">
        <w:trPr>
          <w:jc w:val="center"/>
        </w:trPr>
        <w:tc>
          <w:tcPr>
            <w:tcW w:w="3397" w:type="dxa"/>
            <w:vAlign w:val="center"/>
          </w:tcPr>
          <w:p w:rsidR="00536B16" w:rsidRPr="00C602D0" w:rsidRDefault="00536B16" w:rsidP="00ED5B1B">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536B16" w:rsidRPr="00C602D0" w:rsidRDefault="00536B16" w:rsidP="00D871E6">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-PREDISPITNE OBAVEZE</w:t>
            </w:r>
          </w:p>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Aktivnost studenta: 0-10 bodova,</w:t>
            </w:r>
          </w:p>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Seminarski rad: 0-10 bodova,</w:t>
            </w:r>
          </w:p>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lastRenderedPageBreak/>
              <w:t>Mini testovi: 0-20 bodova</w:t>
            </w:r>
          </w:p>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-ZAVRŠNI ISPIT: 25-50 bodova</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Osnovna literatura</w:t>
            </w:r>
          </w:p>
        </w:tc>
        <w:tc>
          <w:tcPr>
            <w:tcW w:w="5659" w:type="dxa"/>
            <w:gridSpan w:val="3"/>
          </w:tcPr>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 Warner Schaiei i Sherry L. Willis. Psihologija odrasle dobi i starenja. Zagreb: Naklada slap, 2001;</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Radžo Dž, Mujkić A. Rani tretman mobiliteta kod slijepog djeteta.Didaktički putokazi, 2006; 12 (39): 70-73</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Žigić V. i Radić-Šestić M. Zapošljavanje osoba oštećenog vida i /ili sluha.fakultet za specijalnu edukaciju i rehabilitaciju. Beograd:   2006;</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 Zovko G. Peripatologija 2. Zagreb. Školske novine.1998;</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Watson G. R. Older Adults with Low Vision U: Corn A.L. Koenig A.J. Editors (1996.) Foundations of Low Vision, Clinical and Functional Perspectives. pogl. 16 ,str.363-390.,A.F.B: Press, New York. Leonard R. 1996;M. A. Vision Impairment in Working age Adults U: The Lighthouse Handbook on Vision Impairment and Vision Rehabilitation 2000. pogl. XI. str. 1199-1219. Oxford University Press. Williams ,T.F. 2000; </w:t>
            </w:r>
          </w:p>
          <w:p w:rsidR="00C8106E" w:rsidRPr="00C602D0" w:rsidRDefault="00C8106E" w:rsidP="00536B1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Vision Impairment in Older Adults U: Silverstone B. Rosenthal B.R., Faye E.E. Editors , The Lighthouse Handbook on Vision Impairment and Vision Rehabilitation 2000.,pogl. XII., str. 1279-1287.Oxford.</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C8106E" w:rsidRPr="00C602D0" w:rsidRDefault="00C8106E" w:rsidP="00313430">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 xml:space="preserve">http://www.blicnews.com </w:t>
            </w:r>
          </w:p>
          <w:p w:rsidR="00C8106E" w:rsidRPr="00C602D0" w:rsidRDefault="00C8106E" w:rsidP="00313430">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 xml:space="preserve">http://www.indynerds.com/braille01.htm </w:t>
            </w:r>
          </w:p>
          <w:p w:rsidR="00C8106E" w:rsidRPr="00C602D0" w:rsidRDefault="00C8106E" w:rsidP="00313430">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http://www.brailleplus.net/visually_impaired_resources/Glossary/Slate_and_Stylus/</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C8106E" w:rsidRPr="00C602D0" w:rsidRDefault="00C8106E" w:rsidP="00ED5B1B">
            <w:pPr>
              <w:rPr>
                <w:rFonts w:ascii="Arial" w:hAnsi="Arial" w:cs="Arial"/>
                <w:color w:val="000000"/>
                <w:sz w:val="22"/>
                <w:szCs w:val="22"/>
              </w:rPr>
            </w:pPr>
            <w:r w:rsidRPr="00C602D0">
              <w:rPr>
                <w:rFonts w:ascii="Arial" w:hAnsi="Arial" w:cs="Arial"/>
                <w:color w:val="000000"/>
                <w:sz w:val="22"/>
                <w:szCs w:val="22"/>
              </w:rPr>
              <w:t>2016/17 godine</w:t>
            </w:r>
          </w:p>
        </w:tc>
      </w:tr>
      <w:tr w:rsidR="00C8106E" w:rsidRPr="00C602D0" w:rsidTr="00ED5B1B">
        <w:trPr>
          <w:jc w:val="center"/>
        </w:trPr>
        <w:tc>
          <w:tcPr>
            <w:tcW w:w="3397" w:type="dxa"/>
            <w:vAlign w:val="center"/>
          </w:tcPr>
          <w:p w:rsidR="00C8106E" w:rsidRPr="00C602D0" w:rsidRDefault="00C8106E" w:rsidP="00ED5B1B">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C8106E" w:rsidRPr="00C602D0" w:rsidRDefault="00C8106E" w:rsidP="00ED5B1B">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C8106E" w:rsidRPr="00C602D0" w:rsidRDefault="00C8106E" w:rsidP="00FD3713">
      <w:pPr>
        <w:rPr>
          <w:rFonts w:ascii="Arial" w:hAnsi="Arial" w:cs="Arial"/>
          <w:color w:val="000000"/>
          <w:sz w:val="22"/>
          <w:szCs w:val="22"/>
        </w:rPr>
      </w:pPr>
    </w:p>
    <w:p w:rsidR="00DC1B84" w:rsidRPr="00C602D0" w:rsidRDefault="00DC1B84"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313430" w:rsidRPr="00313430" w:rsidTr="00D871E6">
        <w:trPr>
          <w:trHeight w:val="454"/>
          <w:jc w:val="center"/>
        </w:trPr>
        <w:tc>
          <w:tcPr>
            <w:tcW w:w="3397" w:type="dxa"/>
            <w:shd w:val="clear" w:color="auto" w:fill="CCC0D9"/>
            <w:vAlign w:val="center"/>
          </w:tcPr>
          <w:p w:rsidR="00313430" w:rsidRPr="00313430" w:rsidRDefault="00313430" w:rsidP="00D871E6">
            <w:pPr>
              <w:pStyle w:val="NoSpacing"/>
              <w:rPr>
                <w:rFonts w:ascii="Arial" w:hAnsi="Arial" w:cs="Arial"/>
                <w:b/>
                <w:sz w:val="22"/>
                <w:szCs w:val="22"/>
              </w:rPr>
            </w:pPr>
            <w:r w:rsidRPr="00313430">
              <w:rPr>
                <w:rFonts w:ascii="Arial" w:hAnsi="Arial" w:cs="Arial"/>
                <w:b/>
                <w:sz w:val="22"/>
                <w:szCs w:val="22"/>
              </w:rPr>
              <w:lastRenderedPageBreak/>
              <w:t>Puni naziv predmeta</w:t>
            </w:r>
          </w:p>
        </w:tc>
        <w:tc>
          <w:tcPr>
            <w:tcW w:w="5659" w:type="dxa"/>
            <w:gridSpan w:val="3"/>
            <w:shd w:val="clear" w:color="auto" w:fill="CCC0D9"/>
            <w:vAlign w:val="center"/>
          </w:tcPr>
          <w:p w:rsidR="00313430" w:rsidRPr="00313430" w:rsidRDefault="00313430" w:rsidP="00D871E6">
            <w:pPr>
              <w:pStyle w:val="NoSpacing"/>
              <w:rPr>
                <w:rFonts w:ascii="Arial" w:hAnsi="Arial" w:cs="Arial"/>
                <w:b/>
                <w:sz w:val="22"/>
                <w:szCs w:val="22"/>
              </w:rPr>
            </w:pPr>
            <w:r w:rsidRPr="00313430">
              <w:rPr>
                <w:rFonts w:ascii="Arial" w:hAnsi="Arial" w:cs="Arial"/>
                <w:b/>
                <w:bCs/>
                <w:sz w:val="22"/>
                <w:szCs w:val="22"/>
              </w:rPr>
              <w:t>Gluhosljepoća</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sz w:val="22"/>
                <w:szCs w:val="22"/>
              </w:rPr>
            </w:pPr>
            <w:r w:rsidRPr="00313430">
              <w:rPr>
                <w:rFonts w:ascii="Arial" w:hAnsi="Arial" w:cs="Arial"/>
                <w:b/>
                <w:bCs/>
                <w:sz w:val="22"/>
                <w:szCs w:val="22"/>
              </w:rPr>
              <w:t>Skraćeni naziv/šifra predmeta</w:t>
            </w:r>
          </w:p>
        </w:tc>
        <w:tc>
          <w:tcPr>
            <w:tcW w:w="5659" w:type="dxa"/>
            <w:gridSpan w:val="3"/>
          </w:tcPr>
          <w:p w:rsidR="00313430" w:rsidRPr="00313430" w:rsidRDefault="00313430" w:rsidP="00D871E6">
            <w:pPr>
              <w:pStyle w:val="NoSpacing"/>
              <w:rPr>
                <w:rFonts w:ascii="Arial" w:hAnsi="Arial" w:cs="Arial"/>
                <w:sz w:val="22"/>
                <w:szCs w:val="22"/>
              </w:rPr>
            </w:pP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sz w:val="22"/>
                <w:szCs w:val="22"/>
              </w:rPr>
            </w:pPr>
            <w:r w:rsidRPr="00313430">
              <w:rPr>
                <w:rFonts w:ascii="Arial" w:hAnsi="Arial" w:cs="Arial"/>
                <w:b/>
                <w:bCs/>
                <w:sz w:val="22"/>
                <w:szCs w:val="22"/>
              </w:rPr>
              <w:t>Ciklus studija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drugi ciklus</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sz w:val="22"/>
                <w:szCs w:val="22"/>
              </w:rPr>
            </w:pPr>
            <w:r w:rsidRPr="00313430">
              <w:rPr>
                <w:rFonts w:ascii="Arial" w:hAnsi="Arial" w:cs="Arial"/>
                <w:b/>
                <w:bCs/>
                <w:sz w:val="22"/>
                <w:szCs w:val="22"/>
              </w:rPr>
              <w:t>Bodovna vrijednost ECTS</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4 ECTS</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Status predmeta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izborni</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Preduslovi za polaganje</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izvršene predispitne obaveze</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Ograničenje pristupa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studenti II ciklusa studija</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sz w:val="22"/>
                <w:szCs w:val="22"/>
              </w:rPr>
            </w:pPr>
            <w:r w:rsidRPr="00313430">
              <w:rPr>
                <w:rFonts w:ascii="Arial" w:hAnsi="Arial" w:cs="Arial"/>
                <w:b/>
                <w:bCs/>
                <w:sz w:val="22"/>
                <w:szCs w:val="22"/>
              </w:rPr>
              <w:t>Trajanje/semestar</w:t>
            </w:r>
          </w:p>
        </w:tc>
        <w:tc>
          <w:tcPr>
            <w:tcW w:w="5659" w:type="dxa"/>
            <w:gridSpan w:val="3"/>
            <w:tcBorders>
              <w:bottom w:val="single" w:sz="4" w:space="0" w:color="auto"/>
            </w:tcBorders>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jedan semestar/drugi semestar</w:t>
            </w:r>
          </w:p>
        </w:tc>
      </w:tr>
      <w:tr w:rsidR="00313430" w:rsidRPr="00313430" w:rsidTr="00D871E6">
        <w:trPr>
          <w:trHeight w:val="162"/>
          <w:jc w:val="center"/>
        </w:trPr>
        <w:tc>
          <w:tcPr>
            <w:tcW w:w="3397" w:type="dxa"/>
            <w:vMerge w:val="restart"/>
            <w:tcBorders>
              <w:right w:val="single" w:sz="4" w:space="0" w:color="auto"/>
            </w:tcBorders>
            <w:vAlign w:val="center"/>
          </w:tcPr>
          <w:p w:rsidR="00313430" w:rsidRPr="00313430" w:rsidRDefault="00313430" w:rsidP="00D871E6">
            <w:pPr>
              <w:pStyle w:val="NoSpacing"/>
              <w:rPr>
                <w:rFonts w:ascii="Arial" w:hAnsi="Arial" w:cs="Arial"/>
                <w:b/>
                <w:sz w:val="22"/>
                <w:szCs w:val="22"/>
              </w:rPr>
            </w:pPr>
            <w:r w:rsidRPr="00313430">
              <w:rPr>
                <w:rFonts w:ascii="Arial" w:hAnsi="Arial" w:cs="Arial"/>
                <w:b/>
                <w:bCs/>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313430" w:rsidRPr="00313430" w:rsidRDefault="00313430" w:rsidP="00D871E6">
            <w:pPr>
              <w:pStyle w:val="NoSpacing"/>
              <w:jc w:val="center"/>
              <w:rPr>
                <w:rFonts w:ascii="Arial" w:hAnsi="Arial" w:cs="Arial"/>
                <w:sz w:val="20"/>
                <w:szCs w:val="20"/>
              </w:rPr>
            </w:pPr>
            <w:r w:rsidRPr="00313430">
              <w:rPr>
                <w:rFonts w:ascii="Arial" w:hAnsi="Arial" w:cs="Arial"/>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313430" w:rsidRPr="00313430" w:rsidRDefault="00313430" w:rsidP="00D871E6">
            <w:pPr>
              <w:pStyle w:val="NoSpacing"/>
              <w:jc w:val="center"/>
              <w:rPr>
                <w:rFonts w:ascii="Arial" w:hAnsi="Arial" w:cs="Arial"/>
                <w:sz w:val="20"/>
                <w:szCs w:val="20"/>
              </w:rPr>
            </w:pPr>
            <w:r w:rsidRPr="00313430">
              <w:rPr>
                <w:rFonts w:ascii="Arial" w:hAnsi="Arial" w:cs="Arial"/>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313430" w:rsidRPr="00313430" w:rsidRDefault="00313430" w:rsidP="00D871E6">
            <w:pPr>
              <w:pStyle w:val="NoSpacing"/>
              <w:jc w:val="center"/>
              <w:rPr>
                <w:rFonts w:ascii="Arial" w:hAnsi="Arial" w:cs="Arial"/>
                <w:sz w:val="20"/>
                <w:szCs w:val="20"/>
              </w:rPr>
            </w:pPr>
            <w:r w:rsidRPr="00313430">
              <w:rPr>
                <w:rFonts w:ascii="Arial" w:hAnsi="Arial" w:cs="Arial"/>
                <w:sz w:val="20"/>
                <w:szCs w:val="20"/>
              </w:rPr>
              <w:t>Laboratorijske/</w:t>
            </w:r>
          </w:p>
          <w:p w:rsidR="00313430" w:rsidRPr="00313430" w:rsidRDefault="00313430" w:rsidP="00D871E6">
            <w:pPr>
              <w:pStyle w:val="NoSpacing"/>
              <w:jc w:val="center"/>
              <w:rPr>
                <w:rFonts w:ascii="Arial" w:hAnsi="Arial" w:cs="Arial"/>
                <w:sz w:val="20"/>
                <w:szCs w:val="20"/>
              </w:rPr>
            </w:pPr>
            <w:r w:rsidRPr="00313430">
              <w:rPr>
                <w:rFonts w:ascii="Arial" w:hAnsi="Arial" w:cs="Arial"/>
                <w:sz w:val="20"/>
                <w:szCs w:val="20"/>
              </w:rPr>
              <w:t>praktične vježbe</w:t>
            </w:r>
          </w:p>
        </w:tc>
      </w:tr>
      <w:tr w:rsidR="00313430" w:rsidRPr="00313430" w:rsidTr="00D871E6">
        <w:trPr>
          <w:trHeight w:val="88"/>
          <w:jc w:val="center"/>
        </w:trPr>
        <w:tc>
          <w:tcPr>
            <w:tcW w:w="3397" w:type="dxa"/>
            <w:vMerge/>
            <w:tcBorders>
              <w:right w:val="single" w:sz="4" w:space="0" w:color="auto"/>
            </w:tcBorders>
            <w:vAlign w:val="center"/>
          </w:tcPr>
          <w:p w:rsidR="00313430" w:rsidRPr="00313430" w:rsidRDefault="00313430" w:rsidP="00D871E6">
            <w:pPr>
              <w:pStyle w:val="NoSpacing"/>
              <w:rPr>
                <w:rFonts w:ascii="Arial" w:hAnsi="Arial" w:cs="Arial"/>
                <w:b/>
                <w:bCs/>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313430" w:rsidRPr="00313430" w:rsidRDefault="00313430" w:rsidP="00D871E6">
            <w:pPr>
              <w:pStyle w:val="NoSpacing"/>
              <w:jc w:val="center"/>
              <w:rPr>
                <w:rFonts w:ascii="Arial" w:hAnsi="Arial" w:cs="Arial"/>
                <w:sz w:val="22"/>
                <w:szCs w:val="22"/>
              </w:rPr>
            </w:pPr>
            <w:r w:rsidRPr="00313430">
              <w:rPr>
                <w:rFonts w:ascii="Arial" w:hAnsi="Arial" w:cs="Arial"/>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313430" w:rsidRPr="00313430" w:rsidRDefault="00313430" w:rsidP="00D871E6">
            <w:pPr>
              <w:pStyle w:val="NoSpacing"/>
              <w:jc w:val="center"/>
              <w:rPr>
                <w:rFonts w:ascii="Arial" w:hAnsi="Arial" w:cs="Arial"/>
                <w:sz w:val="22"/>
                <w:szCs w:val="22"/>
              </w:rPr>
            </w:pPr>
            <w:r w:rsidRPr="00313430">
              <w:rPr>
                <w:rFonts w:ascii="Arial" w:hAnsi="Arial" w:cs="Arial"/>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313430" w:rsidRPr="00313430" w:rsidRDefault="00313430" w:rsidP="00D871E6">
            <w:pPr>
              <w:pStyle w:val="NoSpacing"/>
              <w:jc w:val="center"/>
              <w:rPr>
                <w:rFonts w:ascii="Arial" w:hAnsi="Arial" w:cs="Arial"/>
                <w:sz w:val="22"/>
                <w:szCs w:val="22"/>
              </w:rPr>
            </w:pPr>
            <w:r w:rsidRPr="00313430">
              <w:rPr>
                <w:rFonts w:ascii="Arial" w:hAnsi="Arial" w:cs="Arial"/>
                <w:sz w:val="22"/>
                <w:szCs w:val="22"/>
              </w:rPr>
              <w:t>0</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sz w:val="22"/>
                <w:szCs w:val="22"/>
              </w:rPr>
            </w:pPr>
            <w:r w:rsidRPr="00313430">
              <w:rPr>
                <w:rFonts w:ascii="Arial" w:hAnsi="Arial" w:cs="Arial"/>
                <w:b/>
                <w:bCs/>
                <w:sz w:val="22"/>
                <w:szCs w:val="22"/>
              </w:rPr>
              <w:t>Fakultet</w:t>
            </w:r>
          </w:p>
        </w:tc>
        <w:tc>
          <w:tcPr>
            <w:tcW w:w="5659" w:type="dxa"/>
            <w:gridSpan w:val="3"/>
            <w:tcBorders>
              <w:top w:val="single" w:sz="4" w:space="0" w:color="auto"/>
            </w:tcBorders>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Edukacijsko-rehabilitacijski fakultet</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Studijski program</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Audiologija</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Odgovorni nastavnik</w:t>
            </w:r>
          </w:p>
        </w:tc>
        <w:tc>
          <w:tcPr>
            <w:tcW w:w="5659" w:type="dxa"/>
            <w:gridSpan w:val="3"/>
          </w:tcPr>
          <w:p w:rsidR="00313430" w:rsidRPr="00313430" w:rsidRDefault="00313430" w:rsidP="00D871E6">
            <w:pPr>
              <w:pStyle w:val="NoSpacing"/>
              <w:rPr>
                <w:rFonts w:ascii="Arial" w:hAnsi="Arial" w:cs="Arial"/>
                <w:sz w:val="22"/>
                <w:szCs w:val="22"/>
              </w:rPr>
            </w:pP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e-mail nastavnika</w:t>
            </w:r>
          </w:p>
        </w:tc>
        <w:tc>
          <w:tcPr>
            <w:tcW w:w="5659" w:type="dxa"/>
            <w:gridSpan w:val="3"/>
          </w:tcPr>
          <w:p w:rsidR="00313430" w:rsidRPr="00313430" w:rsidRDefault="00313430" w:rsidP="00D871E6">
            <w:pPr>
              <w:pStyle w:val="NoSpacing"/>
              <w:rPr>
                <w:rFonts w:ascii="Arial" w:hAnsi="Arial" w:cs="Arial"/>
                <w:sz w:val="22"/>
                <w:szCs w:val="22"/>
              </w:rPr>
            </w:pP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Web stranica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www.erf.untz.ba</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Ciljevi predmeta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Cilj nastave ovog predmeta je da studente osposobi za razumijevanje  fenomena  gluhosljepoće  u  kontekstu</w:t>
            </w:r>
          </w:p>
          <w:p w:rsidR="00313430" w:rsidRPr="00313430" w:rsidRDefault="00313430" w:rsidP="00D871E6">
            <w:pPr>
              <w:pStyle w:val="NoSpacing"/>
              <w:rPr>
                <w:rFonts w:ascii="Arial" w:hAnsi="Arial" w:cs="Arial"/>
                <w:sz w:val="22"/>
                <w:szCs w:val="22"/>
              </w:rPr>
            </w:pPr>
            <w:r w:rsidRPr="00313430">
              <w:rPr>
                <w:rFonts w:ascii="Arial" w:hAnsi="Arial" w:cs="Arial"/>
                <w:sz w:val="22"/>
                <w:szCs w:val="22"/>
              </w:rPr>
              <w:t>šireg,  socijalnog  modela  ometenosti,  dati  temeljne spoznaje vezane uz fenomenologiju gluhosljepoće.</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Ishodi učenja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Nakon položenog nastavnog predmeta studenti će biti osposobljeni da:</w:t>
            </w:r>
          </w:p>
          <w:p w:rsidR="00313430" w:rsidRPr="00313430" w:rsidRDefault="00313430" w:rsidP="0070557B">
            <w:pPr>
              <w:pStyle w:val="NoSpacing"/>
              <w:numPr>
                <w:ilvl w:val="0"/>
                <w:numId w:val="43"/>
              </w:numPr>
              <w:ind w:left="201" w:hanging="142"/>
              <w:jc w:val="left"/>
              <w:rPr>
                <w:rFonts w:ascii="Arial" w:hAnsi="Arial" w:cs="Arial"/>
                <w:sz w:val="22"/>
                <w:szCs w:val="22"/>
              </w:rPr>
            </w:pPr>
            <w:r w:rsidRPr="00313430">
              <w:rPr>
                <w:rFonts w:ascii="Arial" w:hAnsi="Arial" w:cs="Arial"/>
                <w:sz w:val="22"/>
                <w:szCs w:val="22"/>
              </w:rPr>
              <w:t xml:space="preserve">Primijene savremene pristupe i metode dijagnostike gluhosljepoće, </w:t>
            </w:r>
          </w:p>
          <w:p w:rsidR="00313430" w:rsidRPr="00313430" w:rsidRDefault="00313430" w:rsidP="0070557B">
            <w:pPr>
              <w:pStyle w:val="NoSpacing"/>
              <w:numPr>
                <w:ilvl w:val="0"/>
                <w:numId w:val="43"/>
              </w:numPr>
              <w:ind w:left="201" w:hanging="142"/>
              <w:jc w:val="left"/>
              <w:rPr>
                <w:rFonts w:ascii="Arial" w:hAnsi="Arial" w:cs="Arial"/>
                <w:sz w:val="22"/>
                <w:szCs w:val="22"/>
              </w:rPr>
            </w:pPr>
            <w:r w:rsidRPr="00313430">
              <w:rPr>
                <w:rFonts w:ascii="Arial" w:hAnsi="Arial" w:cs="Arial"/>
                <w:sz w:val="22"/>
                <w:szCs w:val="22"/>
              </w:rPr>
              <w:t xml:space="preserve">Odaberu i osmisle adekvatan tretman, </w:t>
            </w:r>
          </w:p>
          <w:p w:rsidR="00313430" w:rsidRPr="00313430" w:rsidRDefault="00313430" w:rsidP="0070557B">
            <w:pPr>
              <w:pStyle w:val="NoSpacing"/>
              <w:numPr>
                <w:ilvl w:val="0"/>
                <w:numId w:val="43"/>
              </w:numPr>
              <w:ind w:left="201" w:hanging="142"/>
              <w:jc w:val="left"/>
              <w:rPr>
                <w:rFonts w:ascii="Arial" w:hAnsi="Arial" w:cs="Arial"/>
                <w:sz w:val="22"/>
                <w:szCs w:val="22"/>
              </w:rPr>
            </w:pPr>
            <w:r w:rsidRPr="00313430">
              <w:rPr>
                <w:rFonts w:ascii="Arial" w:hAnsi="Arial" w:cs="Arial"/>
                <w:sz w:val="22"/>
                <w:szCs w:val="22"/>
              </w:rPr>
              <w:t xml:space="preserve">Prepoznaju razvojne karakteristike gluhoslijepih osoba, </w:t>
            </w:r>
          </w:p>
          <w:p w:rsidR="00313430" w:rsidRPr="00313430" w:rsidRDefault="00313430" w:rsidP="0070557B">
            <w:pPr>
              <w:pStyle w:val="NoSpacing"/>
              <w:numPr>
                <w:ilvl w:val="0"/>
                <w:numId w:val="43"/>
              </w:numPr>
              <w:ind w:left="201" w:hanging="142"/>
              <w:jc w:val="left"/>
              <w:rPr>
                <w:rFonts w:ascii="Arial" w:hAnsi="Arial" w:cs="Arial"/>
                <w:sz w:val="22"/>
                <w:szCs w:val="22"/>
              </w:rPr>
            </w:pPr>
            <w:r w:rsidRPr="00313430">
              <w:rPr>
                <w:rFonts w:ascii="Arial" w:hAnsi="Arial" w:cs="Arial"/>
                <w:sz w:val="22"/>
                <w:szCs w:val="22"/>
              </w:rPr>
              <w:t>Primijene socijalni model u tretmanu gluhosljepoće,</w:t>
            </w:r>
          </w:p>
          <w:p w:rsidR="00313430" w:rsidRPr="00313430" w:rsidRDefault="00313430" w:rsidP="0070557B">
            <w:pPr>
              <w:pStyle w:val="NoSpacing"/>
              <w:numPr>
                <w:ilvl w:val="0"/>
                <w:numId w:val="43"/>
              </w:numPr>
              <w:ind w:left="201" w:hanging="142"/>
              <w:jc w:val="left"/>
              <w:rPr>
                <w:rFonts w:ascii="Arial" w:hAnsi="Arial" w:cs="Arial"/>
                <w:sz w:val="22"/>
                <w:szCs w:val="22"/>
              </w:rPr>
            </w:pPr>
            <w:r w:rsidRPr="00313430">
              <w:rPr>
                <w:rFonts w:ascii="Arial" w:hAnsi="Arial" w:cs="Arial"/>
                <w:sz w:val="22"/>
                <w:szCs w:val="22"/>
              </w:rPr>
              <w:t xml:space="preserve">Vrednuju i analiziraju tok i ishod tretmana, </w:t>
            </w:r>
          </w:p>
          <w:p w:rsidR="00313430" w:rsidRPr="00313430" w:rsidRDefault="00313430" w:rsidP="0070557B">
            <w:pPr>
              <w:pStyle w:val="NoSpacing"/>
              <w:numPr>
                <w:ilvl w:val="0"/>
                <w:numId w:val="43"/>
              </w:numPr>
              <w:ind w:left="201" w:hanging="142"/>
              <w:jc w:val="left"/>
              <w:rPr>
                <w:rFonts w:ascii="Arial" w:hAnsi="Arial" w:cs="Arial"/>
                <w:sz w:val="22"/>
                <w:szCs w:val="22"/>
              </w:rPr>
            </w:pPr>
            <w:r w:rsidRPr="00313430">
              <w:rPr>
                <w:rFonts w:ascii="Arial" w:hAnsi="Arial" w:cs="Arial"/>
                <w:sz w:val="22"/>
                <w:szCs w:val="22"/>
              </w:rPr>
              <w:t>Informišu i savjetuju osobe sa gluhosljepoćom,</w:t>
            </w:r>
          </w:p>
          <w:p w:rsidR="00313430" w:rsidRPr="00313430" w:rsidRDefault="00313430" w:rsidP="0070557B">
            <w:pPr>
              <w:pStyle w:val="NoSpacing"/>
              <w:numPr>
                <w:ilvl w:val="0"/>
                <w:numId w:val="43"/>
              </w:numPr>
              <w:ind w:left="201" w:hanging="142"/>
              <w:jc w:val="left"/>
              <w:rPr>
                <w:rFonts w:ascii="Arial" w:hAnsi="Arial" w:cs="Arial"/>
                <w:sz w:val="22"/>
                <w:szCs w:val="22"/>
              </w:rPr>
            </w:pPr>
            <w:r w:rsidRPr="00313430">
              <w:rPr>
                <w:rFonts w:ascii="Arial" w:hAnsi="Arial" w:cs="Arial"/>
                <w:sz w:val="22"/>
                <w:szCs w:val="22"/>
              </w:rPr>
              <w:t>Osmisle i provedu istraživanje gluhosljepoće.</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Indikativni sadržaj predmeta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Istorijski prikaz (razdoblja, razvoj terminologije, značajne osobe); Definicija, klasifikacija, prevalencija; Komunikacija  (poteškoće  u  pristupu  informacijama; načini  komunikacije); Kretanje (poteškoće u kretanju; kretanje uz podršku); Socijalizacija; Neovisno življenje: tehnička podrška, osobni asistent (intervenor, prevoditelj); Rana intervencija.</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Metode učenja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Kao stilovi učenja preferiraju se: vizuelni stil, auditivni, verbalni,  društveni i samostalni. Najznačajnije metode učenja na predmetu su:</w:t>
            </w:r>
          </w:p>
          <w:p w:rsidR="00313430" w:rsidRPr="00313430" w:rsidRDefault="00313430" w:rsidP="0070557B">
            <w:pPr>
              <w:pStyle w:val="NoSpacing"/>
              <w:numPr>
                <w:ilvl w:val="0"/>
                <w:numId w:val="45"/>
              </w:numPr>
              <w:ind w:left="191" w:hanging="191"/>
              <w:rPr>
                <w:rFonts w:ascii="Arial" w:hAnsi="Arial" w:cs="Arial"/>
                <w:sz w:val="22"/>
                <w:szCs w:val="22"/>
              </w:rPr>
            </w:pPr>
            <w:r w:rsidRPr="00313430">
              <w:rPr>
                <w:rFonts w:ascii="Arial" w:hAnsi="Arial" w:cs="Arial"/>
                <w:sz w:val="22"/>
                <w:szCs w:val="22"/>
              </w:rPr>
              <w:t>Predavanja  uz upotrebu multimedijalnih sredstava, tehnike aktivnog učenja uz aktivno učešće i diskusije studenata;</w:t>
            </w:r>
          </w:p>
          <w:p w:rsidR="00313430" w:rsidRPr="00313430" w:rsidRDefault="00313430" w:rsidP="0070557B">
            <w:pPr>
              <w:pStyle w:val="NoSpacing"/>
              <w:numPr>
                <w:ilvl w:val="0"/>
                <w:numId w:val="45"/>
              </w:numPr>
              <w:ind w:left="191" w:hanging="191"/>
              <w:rPr>
                <w:rFonts w:ascii="Arial" w:hAnsi="Arial" w:cs="Arial"/>
                <w:sz w:val="22"/>
                <w:szCs w:val="22"/>
              </w:rPr>
            </w:pPr>
            <w:r w:rsidRPr="00313430">
              <w:rPr>
                <w:rFonts w:ascii="Arial" w:hAnsi="Arial" w:cs="Arial"/>
                <w:sz w:val="22"/>
                <w:szCs w:val="22"/>
              </w:rPr>
              <w:t>Priprema i izlaganje grupnih i individualnih seminarskih radova.</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Objašnjenje o provjeri znanja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 xml:space="preserve">Nakon polovine semestra studenti pismeno polažu mini test (prvi međuispit) koji obuhvata do tada obrađenu tematiku sa predavanja. Test se sastoji od  zadataka višestrukog izbora, zadataka jednostavnog dosjećanja ili esejskih zadataka. Svaki tačan odgovor boduje se sa 1 bodom, odnosno, student na prvom međuispitu može ostvariti maksimalno 10 bodova. Nakon završetka </w:t>
            </w:r>
            <w:r w:rsidRPr="00313430">
              <w:rPr>
                <w:rFonts w:ascii="Arial" w:hAnsi="Arial" w:cs="Arial"/>
                <w:sz w:val="22"/>
                <w:szCs w:val="22"/>
              </w:rPr>
              <w:lastRenderedPageBreak/>
              <w:t>semestra studenti pismeno polažu mini test (drugi međuispit) koji obuhvata obrađenu tematiku sa predavanja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obrađene na predavanjima.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lastRenderedPageBreak/>
              <w:t>Težinski faktori provjere</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Prisutnost na predavanjima: 10 bodova,</w:t>
            </w:r>
          </w:p>
          <w:p w:rsidR="00313430" w:rsidRPr="00313430" w:rsidRDefault="00313430" w:rsidP="00D871E6">
            <w:pPr>
              <w:pStyle w:val="NoSpacing"/>
              <w:rPr>
                <w:rFonts w:ascii="Arial" w:hAnsi="Arial" w:cs="Arial"/>
                <w:sz w:val="22"/>
                <w:szCs w:val="22"/>
              </w:rPr>
            </w:pPr>
            <w:r w:rsidRPr="00313430">
              <w:rPr>
                <w:rFonts w:ascii="Arial" w:hAnsi="Arial" w:cs="Arial"/>
                <w:sz w:val="22"/>
                <w:szCs w:val="22"/>
              </w:rPr>
              <w:t>Aktivnost studenta: 10 bodova,</w:t>
            </w:r>
          </w:p>
          <w:p w:rsidR="00313430" w:rsidRPr="00313430" w:rsidRDefault="00313430" w:rsidP="00D871E6">
            <w:pPr>
              <w:pStyle w:val="NoSpacing"/>
              <w:rPr>
                <w:rFonts w:ascii="Arial" w:hAnsi="Arial" w:cs="Arial"/>
                <w:sz w:val="22"/>
                <w:szCs w:val="22"/>
              </w:rPr>
            </w:pPr>
            <w:r w:rsidRPr="00313430">
              <w:rPr>
                <w:rFonts w:ascii="Arial" w:hAnsi="Arial" w:cs="Arial"/>
                <w:sz w:val="22"/>
                <w:szCs w:val="22"/>
              </w:rPr>
              <w:t xml:space="preserve">Seminarski rad: 10 bodova, </w:t>
            </w:r>
          </w:p>
          <w:p w:rsidR="00313430" w:rsidRPr="00313430" w:rsidRDefault="00313430" w:rsidP="00D871E6">
            <w:pPr>
              <w:pStyle w:val="NoSpacing"/>
              <w:rPr>
                <w:rFonts w:ascii="Arial" w:hAnsi="Arial" w:cs="Arial"/>
                <w:sz w:val="22"/>
                <w:szCs w:val="22"/>
              </w:rPr>
            </w:pPr>
            <w:r w:rsidRPr="00313430">
              <w:rPr>
                <w:rFonts w:ascii="Arial" w:hAnsi="Arial" w:cs="Arial"/>
                <w:sz w:val="22"/>
                <w:szCs w:val="22"/>
              </w:rPr>
              <w:t>Mini pismeni testovi:</w:t>
            </w:r>
          </w:p>
          <w:p w:rsidR="00313430" w:rsidRPr="00313430" w:rsidRDefault="00313430" w:rsidP="00D871E6">
            <w:pPr>
              <w:pStyle w:val="NoSpacing"/>
              <w:rPr>
                <w:rFonts w:ascii="Arial" w:hAnsi="Arial" w:cs="Arial"/>
                <w:sz w:val="22"/>
                <w:szCs w:val="22"/>
              </w:rPr>
            </w:pPr>
            <w:r w:rsidRPr="00313430">
              <w:rPr>
                <w:rFonts w:ascii="Arial" w:hAnsi="Arial" w:cs="Arial"/>
                <w:sz w:val="22"/>
                <w:szCs w:val="22"/>
              </w:rPr>
              <w:t>- mini test na polovini semestra: 10 bodova,</w:t>
            </w:r>
          </w:p>
          <w:p w:rsidR="00313430" w:rsidRPr="00313430" w:rsidRDefault="00313430" w:rsidP="00D871E6">
            <w:pPr>
              <w:pStyle w:val="NoSpacing"/>
              <w:rPr>
                <w:rFonts w:ascii="Arial" w:hAnsi="Arial" w:cs="Arial"/>
                <w:sz w:val="22"/>
                <w:szCs w:val="22"/>
              </w:rPr>
            </w:pPr>
            <w:r w:rsidRPr="00313430">
              <w:rPr>
                <w:rFonts w:ascii="Arial" w:hAnsi="Arial" w:cs="Arial"/>
                <w:sz w:val="22"/>
                <w:szCs w:val="22"/>
              </w:rPr>
              <w:t xml:space="preserve">- mini test na kraju semestra: 10 bodova, </w:t>
            </w:r>
          </w:p>
          <w:p w:rsidR="00313430" w:rsidRPr="00313430" w:rsidRDefault="00313430" w:rsidP="00D871E6">
            <w:pPr>
              <w:pStyle w:val="NoSpacing"/>
              <w:rPr>
                <w:rFonts w:ascii="Arial" w:hAnsi="Arial" w:cs="Arial"/>
                <w:sz w:val="22"/>
                <w:szCs w:val="22"/>
              </w:rPr>
            </w:pPr>
            <w:r w:rsidRPr="00313430">
              <w:rPr>
                <w:rFonts w:ascii="Arial" w:hAnsi="Arial" w:cs="Arial"/>
                <w:sz w:val="22"/>
                <w:szCs w:val="22"/>
              </w:rPr>
              <w:t>Završni ispit (usmeni): 25-50 bodova.</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Osnovna literatura</w:t>
            </w:r>
          </w:p>
        </w:tc>
        <w:tc>
          <w:tcPr>
            <w:tcW w:w="5659" w:type="dxa"/>
            <w:gridSpan w:val="3"/>
          </w:tcPr>
          <w:p w:rsidR="00313430" w:rsidRPr="00313430" w:rsidRDefault="00313430" w:rsidP="0070557B">
            <w:pPr>
              <w:pStyle w:val="NoSpacing"/>
              <w:numPr>
                <w:ilvl w:val="0"/>
                <w:numId w:val="44"/>
              </w:numPr>
              <w:ind w:left="201" w:hanging="142"/>
              <w:jc w:val="left"/>
              <w:rPr>
                <w:rFonts w:ascii="Arial" w:hAnsi="Arial" w:cs="Arial"/>
                <w:sz w:val="22"/>
                <w:szCs w:val="22"/>
              </w:rPr>
            </w:pPr>
            <w:r w:rsidRPr="00313430">
              <w:rPr>
                <w:rFonts w:ascii="Arial" w:hAnsi="Arial" w:cs="Arial"/>
                <w:sz w:val="22"/>
                <w:szCs w:val="22"/>
              </w:rPr>
              <w:t>Tarczay S. Komunicirajmo drugačije. Vodič u svijet komunikacije s gluhoslijepim osobama. Zagreb: Hrvatska udruga gluhoslijepih osoba Dodir. 2003.</w:t>
            </w:r>
          </w:p>
          <w:p w:rsidR="00313430" w:rsidRPr="00313430" w:rsidRDefault="00313430" w:rsidP="0070557B">
            <w:pPr>
              <w:pStyle w:val="NoSpacing"/>
              <w:numPr>
                <w:ilvl w:val="0"/>
                <w:numId w:val="44"/>
              </w:numPr>
              <w:ind w:left="201" w:hanging="142"/>
              <w:jc w:val="left"/>
              <w:rPr>
                <w:rFonts w:ascii="Arial" w:hAnsi="Arial" w:cs="Arial"/>
                <w:sz w:val="22"/>
                <w:szCs w:val="22"/>
              </w:rPr>
            </w:pPr>
            <w:r w:rsidRPr="00313430">
              <w:rPr>
                <w:rFonts w:ascii="Arial" w:hAnsi="Arial" w:cs="Arial"/>
                <w:sz w:val="22"/>
                <w:szCs w:val="22"/>
              </w:rPr>
              <w:t>Salaj I. Home instructors: inovativan model podrške osobama s dvostrukim senzoričkim oštećenjem (oštećenjem vida/sluha) starije životne dobi. Zagreb: Hrvatska udruga gluhoslijepih osoba Dodir. 2009.</w:t>
            </w:r>
          </w:p>
          <w:p w:rsidR="00313430" w:rsidRPr="00313430" w:rsidRDefault="00313430" w:rsidP="0070557B">
            <w:pPr>
              <w:pStyle w:val="NoSpacing"/>
              <w:numPr>
                <w:ilvl w:val="0"/>
                <w:numId w:val="44"/>
              </w:numPr>
              <w:ind w:left="201" w:hanging="142"/>
              <w:jc w:val="left"/>
              <w:rPr>
                <w:rFonts w:ascii="Arial" w:hAnsi="Arial" w:cs="Arial"/>
                <w:sz w:val="22"/>
                <w:szCs w:val="22"/>
              </w:rPr>
            </w:pPr>
            <w:r w:rsidRPr="00313430">
              <w:rPr>
                <w:rFonts w:ascii="Arial" w:hAnsi="Arial" w:cs="Arial"/>
                <w:sz w:val="22"/>
                <w:szCs w:val="22"/>
              </w:rPr>
              <w:t>Žigić V. Računarska tehnologija za osobe oštećenog vida i oštećenog sluha. Praktikum, CIDD, Fakultet za specijalnu edukaciju i rehabilitaciju, Beograd: 2006</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Internet web reference</w:t>
            </w:r>
          </w:p>
        </w:tc>
        <w:tc>
          <w:tcPr>
            <w:tcW w:w="5659" w:type="dxa"/>
            <w:gridSpan w:val="3"/>
          </w:tcPr>
          <w:p w:rsidR="00313430" w:rsidRPr="00313430" w:rsidRDefault="00313430" w:rsidP="0070557B">
            <w:pPr>
              <w:pStyle w:val="NoSpacing"/>
              <w:numPr>
                <w:ilvl w:val="0"/>
                <w:numId w:val="46"/>
              </w:numPr>
              <w:ind w:left="191" w:hanging="142"/>
              <w:jc w:val="left"/>
              <w:rPr>
                <w:rFonts w:ascii="Arial" w:hAnsi="Arial" w:cs="Arial"/>
                <w:sz w:val="22"/>
                <w:szCs w:val="22"/>
              </w:rPr>
            </w:pPr>
            <w:r w:rsidRPr="00313430">
              <w:rPr>
                <w:rFonts w:ascii="Arial" w:hAnsi="Arial" w:cs="Arial"/>
                <w:sz w:val="22"/>
                <w:szCs w:val="22"/>
              </w:rPr>
              <w:t>http://www.dodir.hr/</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U primjeni od akademske</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2016/17 godine</w:t>
            </w:r>
          </w:p>
        </w:tc>
      </w:tr>
      <w:tr w:rsidR="00313430" w:rsidRPr="00313430" w:rsidTr="00D871E6">
        <w:trPr>
          <w:jc w:val="center"/>
        </w:trPr>
        <w:tc>
          <w:tcPr>
            <w:tcW w:w="3397" w:type="dxa"/>
            <w:vAlign w:val="center"/>
          </w:tcPr>
          <w:p w:rsidR="00313430" w:rsidRPr="00313430" w:rsidRDefault="00313430" w:rsidP="00D871E6">
            <w:pPr>
              <w:pStyle w:val="NoSpacing"/>
              <w:rPr>
                <w:rFonts w:ascii="Arial" w:hAnsi="Arial" w:cs="Arial"/>
                <w:b/>
                <w:bCs/>
                <w:sz w:val="22"/>
                <w:szCs w:val="22"/>
              </w:rPr>
            </w:pPr>
            <w:r w:rsidRPr="00313430">
              <w:rPr>
                <w:rFonts w:ascii="Arial" w:hAnsi="Arial" w:cs="Arial"/>
                <w:b/>
                <w:bCs/>
                <w:sz w:val="22"/>
                <w:szCs w:val="22"/>
              </w:rPr>
              <w:t>Usvojen na sjednici NNV-a</w:t>
            </w:r>
          </w:p>
        </w:tc>
        <w:tc>
          <w:tcPr>
            <w:tcW w:w="5659" w:type="dxa"/>
            <w:gridSpan w:val="3"/>
          </w:tcPr>
          <w:p w:rsidR="00313430" w:rsidRPr="00313430" w:rsidRDefault="00313430" w:rsidP="00D871E6">
            <w:pPr>
              <w:pStyle w:val="NoSpacing"/>
              <w:rPr>
                <w:rFonts w:ascii="Arial" w:hAnsi="Arial" w:cs="Arial"/>
                <w:sz w:val="22"/>
                <w:szCs w:val="22"/>
              </w:rPr>
            </w:pPr>
            <w:r w:rsidRPr="00313430">
              <w:rPr>
                <w:rFonts w:ascii="Arial" w:hAnsi="Arial" w:cs="Arial"/>
                <w:sz w:val="22"/>
                <w:szCs w:val="22"/>
              </w:rPr>
              <w:t>28.04.2016. godine</w:t>
            </w:r>
          </w:p>
        </w:tc>
      </w:tr>
    </w:tbl>
    <w:p w:rsidR="00C8106E" w:rsidRPr="00C602D0" w:rsidRDefault="00C8106E"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20071D" w:rsidRPr="00C602D0" w:rsidTr="00ED5B1B">
        <w:trPr>
          <w:trHeight w:val="454"/>
          <w:jc w:val="center"/>
        </w:trPr>
        <w:tc>
          <w:tcPr>
            <w:tcW w:w="3397" w:type="dxa"/>
            <w:shd w:val="clear" w:color="auto" w:fill="CCC0D9"/>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lang w:eastAsia="bs-Latn-BA"/>
              </w:rPr>
              <w:t>Sport i rekreacija za osobe sa oštećenjem vida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20071D" w:rsidRPr="00C602D0" w:rsidRDefault="0020071D" w:rsidP="00ED5B1B">
            <w:pPr>
              <w:rPr>
                <w:rFonts w:ascii="Arial" w:hAnsi="Arial" w:cs="Arial"/>
                <w:color w:val="000000"/>
                <w:sz w:val="22"/>
                <w:szCs w:val="22"/>
              </w:rPr>
            </w:pP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drugi ciklus</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4 ECTS</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izborni</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izvršene predispitne obaveze</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studenti II ciklusa studija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jedan semestar/drugi semestar</w:t>
            </w:r>
          </w:p>
        </w:tc>
      </w:tr>
      <w:tr w:rsidR="0020071D" w:rsidRPr="00C602D0" w:rsidTr="00ED5B1B">
        <w:trPr>
          <w:trHeight w:val="162"/>
          <w:jc w:val="center"/>
        </w:trPr>
        <w:tc>
          <w:tcPr>
            <w:tcW w:w="3397" w:type="dxa"/>
            <w:vMerge w:val="restart"/>
            <w:tcBorders>
              <w:right w:val="single" w:sz="4" w:space="0" w:color="auto"/>
            </w:tcBorders>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Laboratorijske/</w:t>
            </w:r>
          </w:p>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20071D" w:rsidRPr="00C602D0" w:rsidTr="00ED5B1B">
        <w:trPr>
          <w:trHeight w:val="88"/>
          <w:jc w:val="center"/>
        </w:trPr>
        <w:tc>
          <w:tcPr>
            <w:tcW w:w="3397" w:type="dxa"/>
            <w:vMerge/>
            <w:tcBorders>
              <w:right w:val="single" w:sz="4" w:space="0" w:color="auto"/>
            </w:tcBorders>
            <w:vAlign w:val="center"/>
          </w:tcPr>
          <w:p w:rsidR="0020071D" w:rsidRPr="00C602D0" w:rsidRDefault="0020071D" w:rsidP="00ED5B1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2"/>
                <w:szCs w:val="22"/>
              </w:rPr>
            </w:pPr>
            <w:r w:rsidRPr="00C602D0">
              <w:rPr>
                <w:rFonts w:ascii="Arial" w:hAnsi="Arial" w:cs="Arial"/>
                <w:color w:val="000000"/>
                <w:sz w:val="22"/>
                <w:szCs w:val="22"/>
              </w:rPr>
              <w:t>0</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20071D" w:rsidRPr="00C602D0" w:rsidRDefault="0020071D" w:rsidP="00ED5B1B">
            <w:pPr>
              <w:rPr>
                <w:rFonts w:ascii="Arial" w:hAnsi="Arial" w:cs="Arial"/>
                <w:color w:val="000000"/>
                <w:sz w:val="22"/>
                <w:szCs w:val="22"/>
              </w:rPr>
            </w:pP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20071D" w:rsidRPr="00C602D0" w:rsidRDefault="0020071D" w:rsidP="00ED5B1B">
            <w:pPr>
              <w:rPr>
                <w:rFonts w:ascii="Arial" w:hAnsi="Arial" w:cs="Arial"/>
                <w:color w:val="000000"/>
                <w:sz w:val="22"/>
                <w:szCs w:val="22"/>
              </w:rPr>
            </w:pP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www.erf.untz.ba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20071D" w:rsidRPr="00C602D0" w:rsidRDefault="0020071D" w:rsidP="0020071D">
            <w:pPr>
              <w:rPr>
                <w:rFonts w:ascii="Arial" w:hAnsi="Arial" w:cs="Arial"/>
                <w:color w:val="000000"/>
                <w:sz w:val="22"/>
                <w:szCs w:val="22"/>
              </w:rPr>
            </w:pPr>
            <w:r w:rsidRPr="00C602D0">
              <w:rPr>
                <w:rFonts w:ascii="Arial" w:hAnsi="Arial" w:cs="Arial"/>
                <w:color w:val="000000"/>
                <w:sz w:val="22"/>
                <w:szCs w:val="22"/>
              </w:rPr>
              <w:t xml:space="preserve">Cilj ovog predmeta je sticanje znanja i vještina iz oblasti sporta za osobe sa oštećenjem vida, te osposobljavanje studenta za adekvatnu procjenu mogućnosti i potreba pojedinaca  s oštećenjima vida za bavljenje određenim sportovima.  </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20071D" w:rsidRPr="00C602D0" w:rsidRDefault="0020071D" w:rsidP="0020071D">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313430">
              <w:rPr>
                <w:rFonts w:ascii="Arial" w:hAnsi="Arial" w:cs="Arial"/>
                <w:color w:val="000000"/>
                <w:sz w:val="22"/>
                <w:szCs w:val="22"/>
              </w:rPr>
              <w:t>biti osposobljeni da</w:t>
            </w:r>
            <w:r w:rsidRPr="00C602D0">
              <w:rPr>
                <w:rFonts w:ascii="Arial" w:hAnsi="Arial" w:cs="Arial"/>
                <w:color w:val="000000"/>
                <w:sz w:val="22"/>
                <w:szCs w:val="22"/>
              </w:rPr>
              <w:t>:</w:t>
            </w:r>
          </w:p>
          <w:p w:rsidR="00313430" w:rsidRDefault="00313430" w:rsidP="0070557B">
            <w:pPr>
              <w:pStyle w:val="ListParagraph"/>
              <w:numPr>
                <w:ilvl w:val="0"/>
                <w:numId w:val="47"/>
              </w:numPr>
              <w:ind w:left="174" w:hanging="142"/>
              <w:rPr>
                <w:rFonts w:ascii="Arial" w:hAnsi="Arial" w:cs="Arial"/>
                <w:color w:val="000000"/>
                <w:sz w:val="22"/>
                <w:szCs w:val="22"/>
              </w:rPr>
            </w:pPr>
            <w:r>
              <w:rPr>
                <w:rFonts w:ascii="Arial" w:hAnsi="Arial" w:cs="Arial"/>
                <w:color w:val="000000"/>
                <w:sz w:val="22"/>
                <w:szCs w:val="22"/>
              </w:rPr>
              <w:t>Primijene</w:t>
            </w:r>
            <w:r w:rsidR="0020071D" w:rsidRPr="00C602D0">
              <w:rPr>
                <w:rFonts w:ascii="Arial" w:hAnsi="Arial" w:cs="Arial"/>
                <w:color w:val="000000"/>
                <w:sz w:val="22"/>
                <w:szCs w:val="22"/>
              </w:rPr>
              <w:t xml:space="preserve"> savremene pristupe u rehabilitaciji osoba s za osobe sa oštećenjem vida i bolnim </w:t>
            </w:r>
            <w:r>
              <w:rPr>
                <w:rFonts w:ascii="Arial" w:hAnsi="Arial" w:cs="Arial"/>
                <w:color w:val="000000"/>
                <w:sz w:val="22"/>
                <w:szCs w:val="22"/>
              </w:rPr>
              <w:t>stanjima i sportskim povredama;</w:t>
            </w:r>
          </w:p>
          <w:p w:rsidR="00313430" w:rsidRDefault="00313430" w:rsidP="0070557B">
            <w:pPr>
              <w:pStyle w:val="ListParagraph"/>
              <w:numPr>
                <w:ilvl w:val="0"/>
                <w:numId w:val="47"/>
              </w:numPr>
              <w:ind w:left="174" w:hanging="142"/>
              <w:rPr>
                <w:rFonts w:ascii="Arial" w:hAnsi="Arial" w:cs="Arial"/>
                <w:color w:val="000000"/>
                <w:sz w:val="22"/>
                <w:szCs w:val="22"/>
              </w:rPr>
            </w:pPr>
            <w:r>
              <w:rPr>
                <w:rFonts w:ascii="Arial" w:hAnsi="Arial" w:cs="Arial"/>
                <w:color w:val="000000"/>
                <w:sz w:val="22"/>
                <w:szCs w:val="22"/>
              </w:rPr>
              <w:t>Procijene</w:t>
            </w:r>
            <w:r w:rsidR="0020071D" w:rsidRPr="00C602D0">
              <w:rPr>
                <w:rFonts w:ascii="Arial" w:hAnsi="Arial" w:cs="Arial"/>
                <w:color w:val="000000"/>
                <w:sz w:val="22"/>
                <w:szCs w:val="22"/>
              </w:rPr>
              <w:t xml:space="preserve"> mogućnosti pojedinaca sa za osobe sa </w:t>
            </w:r>
            <w:r>
              <w:rPr>
                <w:rFonts w:ascii="Arial" w:hAnsi="Arial" w:cs="Arial"/>
                <w:color w:val="000000"/>
                <w:sz w:val="22"/>
                <w:szCs w:val="22"/>
              </w:rPr>
              <w:t>ošt. vida za bavljenje sportom;</w:t>
            </w:r>
          </w:p>
          <w:p w:rsidR="00313430" w:rsidRDefault="0020071D" w:rsidP="0070557B">
            <w:pPr>
              <w:pStyle w:val="ListParagraph"/>
              <w:numPr>
                <w:ilvl w:val="0"/>
                <w:numId w:val="47"/>
              </w:numPr>
              <w:ind w:left="174" w:hanging="142"/>
              <w:rPr>
                <w:rFonts w:ascii="Arial" w:hAnsi="Arial" w:cs="Arial"/>
                <w:color w:val="000000"/>
                <w:sz w:val="22"/>
                <w:szCs w:val="22"/>
              </w:rPr>
            </w:pPr>
            <w:r w:rsidRPr="00C602D0">
              <w:rPr>
                <w:rFonts w:ascii="Arial" w:hAnsi="Arial" w:cs="Arial"/>
                <w:color w:val="000000"/>
                <w:sz w:val="22"/>
                <w:szCs w:val="22"/>
              </w:rPr>
              <w:t>Ana</w:t>
            </w:r>
            <w:r w:rsidR="00313430">
              <w:rPr>
                <w:rFonts w:ascii="Arial" w:hAnsi="Arial" w:cs="Arial"/>
                <w:color w:val="000000"/>
                <w:sz w:val="22"/>
                <w:szCs w:val="22"/>
              </w:rPr>
              <w:t>liziraju i individualiziraju</w:t>
            </w:r>
            <w:r w:rsidRPr="00C602D0">
              <w:rPr>
                <w:rFonts w:ascii="Arial" w:hAnsi="Arial" w:cs="Arial"/>
                <w:color w:val="000000"/>
                <w:sz w:val="22"/>
                <w:szCs w:val="22"/>
              </w:rPr>
              <w:t xml:space="preserve"> programe tjelesnog i zdravstvenog odgoja za djecu sa oštećenjem vida;</w:t>
            </w:r>
          </w:p>
          <w:p w:rsidR="00313430" w:rsidRDefault="00313430" w:rsidP="0070557B">
            <w:pPr>
              <w:pStyle w:val="ListParagraph"/>
              <w:numPr>
                <w:ilvl w:val="0"/>
                <w:numId w:val="47"/>
              </w:numPr>
              <w:ind w:left="174" w:hanging="142"/>
              <w:rPr>
                <w:rFonts w:ascii="Arial" w:hAnsi="Arial" w:cs="Arial"/>
                <w:color w:val="000000"/>
                <w:sz w:val="22"/>
                <w:szCs w:val="22"/>
              </w:rPr>
            </w:pPr>
            <w:r>
              <w:rPr>
                <w:rFonts w:ascii="Arial" w:hAnsi="Arial" w:cs="Arial"/>
                <w:color w:val="000000"/>
                <w:sz w:val="22"/>
                <w:szCs w:val="22"/>
              </w:rPr>
              <w:t>Planiraju i organizuju</w:t>
            </w:r>
            <w:r w:rsidR="0020071D" w:rsidRPr="00C602D0">
              <w:rPr>
                <w:rFonts w:ascii="Arial" w:hAnsi="Arial" w:cs="Arial"/>
                <w:color w:val="000000"/>
                <w:sz w:val="22"/>
                <w:szCs w:val="22"/>
              </w:rPr>
              <w:t xml:space="preserve"> sportske manifestac</w:t>
            </w:r>
            <w:r>
              <w:rPr>
                <w:rFonts w:ascii="Arial" w:hAnsi="Arial" w:cs="Arial"/>
                <w:color w:val="000000"/>
                <w:sz w:val="22"/>
                <w:szCs w:val="22"/>
              </w:rPr>
              <w:t>ije za osobe s oštećenjem vida;</w:t>
            </w:r>
          </w:p>
          <w:p w:rsidR="00313430" w:rsidRDefault="00313430" w:rsidP="0070557B">
            <w:pPr>
              <w:pStyle w:val="ListParagraph"/>
              <w:numPr>
                <w:ilvl w:val="0"/>
                <w:numId w:val="47"/>
              </w:numPr>
              <w:ind w:left="174" w:hanging="142"/>
              <w:rPr>
                <w:rFonts w:ascii="Arial" w:hAnsi="Arial" w:cs="Arial"/>
                <w:color w:val="000000"/>
                <w:sz w:val="22"/>
                <w:szCs w:val="22"/>
              </w:rPr>
            </w:pPr>
            <w:r>
              <w:rPr>
                <w:rFonts w:ascii="Arial" w:hAnsi="Arial" w:cs="Arial"/>
                <w:color w:val="000000"/>
                <w:sz w:val="22"/>
                <w:szCs w:val="22"/>
              </w:rPr>
              <w:t>Informišu javnost i promovišu</w:t>
            </w:r>
            <w:r w:rsidR="0020071D" w:rsidRPr="00C602D0">
              <w:rPr>
                <w:rFonts w:ascii="Arial" w:hAnsi="Arial" w:cs="Arial"/>
                <w:color w:val="000000"/>
                <w:sz w:val="22"/>
                <w:szCs w:val="22"/>
              </w:rPr>
              <w:t xml:space="preserve"> va</w:t>
            </w:r>
            <w:r>
              <w:rPr>
                <w:rFonts w:ascii="Arial" w:hAnsi="Arial" w:cs="Arial"/>
                <w:color w:val="000000"/>
                <w:sz w:val="22"/>
                <w:szCs w:val="22"/>
              </w:rPr>
              <w:t>žnost sporta za ovu populaciju;</w:t>
            </w:r>
          </w:p>
          <w:p w:rsidR="0020071D" w:rsidRPr="00C602D0" w:rsidRDefault="00313430" w:rsidP="0070557B">
            <w:pPr>
              <w:pStyle w:val="ListParagraph"/>
              <w:numPr>
                <w:ilvl w:val="0"/>
                <w:numId w:val="47"/>
              </w:numPr>
              <w:ind w:left="174" w:hanging="142"/>
              <w:rPr>
                <w:rFonts w:ascii="Arial" w:hAnsi="Arial" w:cs="Arial"/>
                <w:color w:val="000000"/>
                <w:sz w:val="22"/>
                <w:szCs w:val="22"/>
              </w:rPr>
            </w:pPr>
            <w:r>
              <w:rPr>
                <w:rFonts w:ascii="Arial" w:hAnsi="Arial" w:cs="Arial"/>
                <w:color w:val="000000"/>
                <w:sz w:val="22"/>
                <w:szCs w:val="22"/>
              </w:rPr>
              <w:t>Osmisle</w:t>
            </w:r>
            <w:r w:rsidR="0020071D" w:rsidRPr="00C602D0">
              <w:rPr>
                <w:rFonts w:ascii="Arial" w:hAnsi="Arial" w:cs="Arial"/>
                <w:color w:val="000000"/>
                <w:sz w:val="22"/>
                <w:szCs w:val="22"/>
              </w:rPr>
              <w:t xml:space="preserve"> i p</w:t>
            </w:r>
            <w:r>
              <w:rPr>
                <w:rFonts w:ascii="Arial" w:hAnsi="Arial" w:cs="Arial"/>
                <w:color w:val="000000"/>
                <w:sz w:val="22"/>
                <w:szCs w:val="22"/>
              </w:rPr>
              <w:t>rovedu</w:t>
            </w:r>
            <w:r w:rsidR="0020071D" w:rsidRPr="00C602D0">
              <w:rPr>
                <w:rFonts w:ascii="Arial" w:hAnsi="Arial" w:cs="Arial"/>
                <w:color w:val="000000"/>
                <w:sz w:val="22"/>
                <w:szCs w:val="22"/>
              </w:rPr>
              <w:t xml:space="preserve"> istraživanje u području sporta i tjelesnog vježbanja za osobe s ošt</w:t>
            </w:r>
            <w:r>
              <w:rPr>
                <w:rFonts w:ascii="Arial" w:hAnsi="Arial" w:cs="Arial"/>
                <w:color w:val="000000"/>
                <w:sz w:val="22"/>
                <w:szCs w:val="22"/>
              </w:rPr>
              <w:t>ećenjem</w:t>
            </w:r>
            <w:r w:rsidR="0020071D" w:rsidRPr="00C602D0">
              <w:rPr>
                <w:rFonts w:ascii="Arial" w:hAnsi="Arial" w:cs="Arial"/>
                <w:color w:val="000000"/>
                <w:sz w:val="22"/>
                <w:szCs w:val="22"/>
              </w:rPr>
              <w:t xml:space="preserve"> vida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Fitness, principi treninga, izrada programa. Tjelesni odgoj i sport za osobe sa oštećenjem vida. Antropologija  i psihologija sporta. Nauka o sportu i adaptirana tjelesna aktivnost. Testiranja i mjerenja u sportu. Omehanika. Uloga sporta i rekreacije u psihofozičkoj rehabilitaciji osoba s oštećenjem vida. Biološko medicinske osnove sporta. Sport u rehabilitaciji. Fizička aktivnost i osobe treće životne dobi. Rekreacija i osobe oštećena vida. Paraolompijski komitet. Valball. Goalball. Korektivni rad.</w:t>
            </w:r>
          </w:p>
        </w:tc>
      </w:tr>
      <w:tr w:rsidR="00D871E6" w:rsidRPr="00C602D0" w:rsidTr="00ED5B1B">
        <w:trPr>
          <w:jc w:val="center"/>
        </w:trPr>
        <w:tc>
          <w:tcPr>
            <w:tcW w:w="3397" w:type="dxa"/>
            <w:vAlign w:val="center"/>
          </w:tcPr>
          <w:p w:rsidR="00D871E6" w:rsidRPr="00C602D0" w:rsidRDefault="00D871E6" w:rsidP="00ED5B1B">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D871E6" w:rsidRPr="00313430" w:rsidRDefault="00D871E6" w:rsidP="00D871E6">
            <w:pPr>
              <w:pStyle w:val="NoSpacing"/>
              <w:rPr>
                <w:rFonts w:ascii="Arial" w:hAnsi="Arial" w:cs="Arial"/>
                <w:sz w:val="22"/>
                <w:szCs w:val="22"/>
              </w:rPr>
            </w:pPr>
            <w:r w:rsidRPr="00313430">
              <w:rPr>
                <w:rFonts w:ascii="Arial" w:hAnsi="Arial" w:cs="Arial"/>
                <w:sz w:val="22"/>
                <w:szCs w:val="22"/>
              </w:rPr>
              <w:t>Kao stilovi učenja preferiraju se: vizuelni stil, auditivni, verbalni,  društveni i samostalni. Najznačajnije metode učenja na predmetu su:</w:t>
            </w:r>
          </w:p>
          <w:p w:rsidR="00D871E6" w:rsidRPr="00313430" w:rsidRDefault="00D871E6" w:rsidP="0070557B">
            <w:pPr>
              <w:pStyle w:val="NoSpacing"/>
              <w:numPr>
                <w:ilvl w:val="0"/>
                <w:numId w:val="45"/>
              </w:numPr>
              <w:ind w:left="191" w:hanging="191"/>
              <w:rPr>
                <w:rFonts w:ascii="Arial" w:hAnsi="Arial" w:cs="Arial"/>
                <w:sz w:val="22"/>
                <w:szCs w:val="22"/>
              </w:rPr>
            </w:pPr>
            <w:r w:rsidRPr="00313430">
              <w:rPr>
                <w:rFonts w:ascii="Arial" w:hAnsi="Arial" w:cs="Arial"/>
                <w:sz w:val="22"/>
                <w:szCs w:val="22"/>
              </w:rPr>
              <w:t>Predavanja  uz upotrebu multimedijalnih sredstava, tehnike aktivnog učenja uz aktivno učešće i diskusije studenata;</w:t>
            </w:r>
          </w:p>
          <w:p w:rsidR="00D871E6" w:rsidRPr="00313430" w:rsidRDefault="00D871E6" w:rsidP="0070557B">
            <w:pPr>
              <w:pStyle w:val="NoSpacing"/>
              <w:numPr>
                <w:ilvl w:val="0"/>
                <w:numId w:val="45"/>
              </w:numPr>
              <w:ind w:left="191" w:hanging="191"/>
              <w:rPr>
                <w:rFonts w:ascii="Arial" w:hAnsi="Arial" w:cs="Arial"/>
                <w:sz w:val="22"/>
                <w:szCs w:val="22"/>
              </w:rPr>
            </w:pPr>
            <w:r w:rsidRPr="00313430">
              <w:rPr>
                <w:rFonts w:ascii="Arial" w:hAnsi="Arial" w:cs="Arial"/>
                <w:sz w:val="22"/>
                <w:szCs w:val="22"/>
              </w:rPr>
              <w:t xml:space="preserve">Priprema i izlaganje grupnih i individualnih </w:t>
            </w:r>
            <w:r w:rsidRPr="00313430">
              <w:rPr>
                <w:rFonts w:ascii="Arial" w:hAnsi="Arial" w:cs="Arial"/>
                <w:sz w:val="22"/>
                <w:szCs w:val="22"/>
              </w:rPr>
              <w:lastRenderedPageBreak/>
              <w:t>seminarskih radova.</w:t>
            </w:r>
          </w:p>
        </w:tc>
      </w:tr>
      <w:tr w:rsidR="00D871E6" w:rsidRPr="00C602D0" w:rsidTr="00ED5B1B">
        <w:trPr>
          <w:jc w:val="center"/>
        </w:trPr>
        <w:tc>
          <w:tcPr>
            <w:tcW w:w="3397" w:type="dxa"/>
            <w:vAlign w:val="center"/>
          </w:tcPr>
          <w:p w:rsidR="00D871E6" w:rsidRPr="00C602D0" w:rsidRDefault="00D871E6"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D871E6" w:rsidRPr="00313430" w:rsidRDefault="00D871E6" w:rsidP="00D871E6">
            <w:pPr>
              <w:pStyle w:val="NoSpacing"/>
              <w:rPr>
                <w:rFonts w:ascii="Arial" w:hAnsi="Arial" w:cs="Arial"/>
                <w:sz w:val="22"/>
                <w:szCs w:val="22"/>
              </w:rPr>
            </w:pPr>
            <w:r w:rsidRPr="00313430">
              <w:rPr>
                <w:rFonts w:ascii="Arial" w:hAnsi="Arial" w:cs="Arial"/>
                <w:sz w:val="22"/>
                <w:szCs w:val="22"/>
              </w:rPr>
              <w:t>Nakon polovine semestra studenti pismeno polažu mini test (prvi međuispit) koji obuhvata do tada obrađenu tematiku sa predavanja.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obrađene na predavanjima.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-PREDISPITNE OBAVEZE</w:t>
            </w:r>
          </w:p>
          <w:p w:rsidR="00D871E6" w:rsidRDefault="0020071D" w:rsidP="00ED5B1B">
            <w:pPr>
              <w:rPr>
                <w:rFonts w:ascii="Arial" w:hAnsi="Arial" w:cs="Arial"/>
                <w:color w:val="000000"/>
                <w:sz w:val="22"/>
                <w:szCs w:val="22"/>
              </w:rPr>
            </w:pPr>
            <w:r w:rsidRPr="00C602D0">
              <w:rPr>
                <w:rFonts w:ascii="Arial" w:hAnsi="Arial" w:cs="Arial"/>
                <w:color w:val="000000"/>
                <w:sz w:val="22"/>
                <w:szCs w:val="22"/>
              </w:rPr>
              <w:t>Prisu</w:t>
            </w:r>
            <w:r w:rsidR="00D871E6">
              <w:rPr>
                <w:rFonts w:ascii="Arial" w:hAnsi="Arial" w:cs="Arial"/>
                <w:color w:val="000000"/>
                <w:sz w:val="22"/>
                <w:szCs w:val="22"/>
              </w:rPr>
              <w:t>tnost na predavanjima: 0-10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Aktivnost studenta: 0-10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Seminarski rad: 0-10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Mini testovi: 0-20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-ZAVRŠNI ISPIT: 25-50 bodova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20071D" w:rsidRPr="00C602D0" w:rsidRDefault="00D871E6" w:rsidP="00D871E6">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Bratovčić, V. </w:t>
            </w:r>
            <w:r w:rsidR="0020071D" w:rsidRPr="00C602D0">
              <w:rPr>
                <w:rFonts w:ascii="Arial" w:hAnsi="Arial" w:cs="Arial"/>
                <w:color w:val="000000"/>
                <w:sz w:val="22"/>
                <w:szCs w:val="22"/>
              </w:rPr>
              <w:t>Primjena biopsihosocijalnog modela u analizi antropoloških karakteristika i uspješnosti osoba s invaliditetom u sportskoj disciplini sjedeća odbojka. Doktorska disertacija. Univerzitet u Tuzli, Edukac</w:t>
            </w:r>
            <w:r>
              <w:rPr>
                <w:rFonts w:ascii="Arial" w:hAnsi="Arial" w:cs="Arial"/>
                <w:color w:val="000000"/>
                <w:sz w:val="22"/>
                <w:szCs w:val="22"/>
              </w:rPr>
              <w:t>ijsko-rehabilitacijski fakultet, 2011.</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Sarajlić Dž, Teske</w:t>
            </w:r>
            <w:r w:rsidR="00D871E6">
              <w:rPr>
                <w:rFonts w:ascii="Arial" w:hAnsi="Arial" w:cs="Arial"/>
                <w:color w:val="000000"/>
                <w:sz w:val="22"/>
                <w:szCs w:val="22"/>
              </w:rPr>
              <w:t xml:space="preserve">redžić A. </w:t>
            </w:r>
            <w:r w:rsidRPr="00C602D0">
              <w:rPr>
                <w:rFonts w:ascii="Arial" w:hAnsi="Arial" w:cs="Arial"/>
                <w:color w:val="000000"/>
                <w:sz w:val="22"/>
                <w:szCs w:val="22"/>
              </w:rPr>
              <w:t>Slijepi i sport. Defektologija</w:t>
            </w:r>
            <w:r w:rsidR="00D871E6">
              <w:rPr>
                <w:rFonts w:ascii="Arial" w:hAnsi="Arial" w:cs="Arial"/>
                <w:color w:val="000000"/>
                <w:sz w:val="22"/>
                <w:szCs w:val="22"/>
              </w:rPr>
              <w:t xml:space="preserve"> 2003;</w:t>
            </w:r>
            <w:r w:rsidRPr="00C602D0">
              <w:rPr>
                <w:rFonts w:ascii="Arial" w:hAnsi="Arial" w:cs="Arial"/>
                <w:color w:val="000000"/>
                <w:sz w:val="22"/>
                <w:szCs w:val="22"/>
              </w:rPr>
              <w:t xml:space="preserve"> 8:125-128. </w:t>
            </w:r>
          </w:p>
          <w:p w:rsidR="0020071D" w:rsidRPr="00C602D0" w:rsidRDefault="00D871E6" w:rsidP="00D871E6">
            <w:pPr>
              <w:numPr>
                <w:ilvl w:val="0"/>
                <w:numId w:val="19"/>
              </w:numPr>
              <w:ind w:left="174" w:hanging="142"/>
              <w:rPr>
                <w:rFonts w:ascii="Arial" w:hAnsi="Arial" w:cs="Arial"/>
                <w:color w:val="000000"/>
                <w:sz w:val="22"/>
                <w:szCs w:val="22"/>
              </w:rPr>
            </w:pPr>
            <w:r>
              <w:rPr>
                <w:rFonts w:ascii="Arial" w:hAnsi="Arial" w:cs="Arial"/>
                <w:color w:val="000000"/>
                <w:sz w:val="22"/>
                <w:szCs w:val="22"/>
              </w:rPr>
              <w:lastRenderedPageBreak/>
              <w:t xml:space="preserve">Mikić, B. </w:t>
            </w:r>
            <w:r w:rsidR="0020071D" w:rsidRPr="00C602D0">
              <w:rPr>
                <w:rFonts w:ascii="Arial" w:hAnsi="Arial" w:cs="Arial"/>
                <w:color w:val="000000"/>
                <w:sz w:val="22"/>
                <w:szCs w:val="22"/>
              </w:rPr>
              <w:t>Psihologija sporta. Tuzla: Print Com d.o.o.</w:t>
            </w:r>
            <w:r>
              <w:rPr>
                <w:rFonts w:ascii="Arial" w:hAnsi="Arial" w:cs="Arial"/>
                <w:color w:val="000000"/>
                <w:sz w:val="22"/>
                <w:szCs w:val="22"/>
              </w:rPr>
              <w:t>, 1996.</w:t>
            </w:r>
          </w:p>
          <w:p w:rsidR="0020071D" w:rsidRPr="00C602D0" w:rsidRDefault="00D871E6" w:rsidP="00D871E6">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Šoše, J. </w:t>
            </w:r>
            <w:r w:rsidR="0020071D" w:rsidRPr="00C602D0">
              <w:rPr>
                <w:rFonts w:ascii="Arial" w:hAnsi="Arial" w:cs="Arial"/>
                <w:color w:val="000000"/>
                <w:sz w:val="22"/>
                <w:szCs w:val="22"/>
              </w:rPr>
              <w:t xml:space="preserve">Relacije kognitivnih sposobnosti, konativnih karakteristika i specifične spretnosti igrača sjedeće odbojke. Doktorska disertacija. Univerzitet u Sarajevu, Filozofski fakultet, </w:t>
            </w:r>
            <w:r>
              <w:rPr>
                <w:rFonts w:ascii="Arial" w:hAnsi="Arial" w:cs="Arial"/>
                <w:color w:val="000000"/>
                <w:sz w:val="22"/>
                <w:szCs w:val="22"/>
              </w:rPr>
              <w:t>Odsjek za psihologiju. Sarajevo, 2009.</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Mahm</w:t>
            </w:r>
            <w:r w:rsidR="00D871E6">
              <w:rPr>
                <w:rFonts w:ascii="Arial" w:hAnsi="Arial" w:cs="Arial"/>
                <w:color w:val="000000"/>
                <w:sz w:val="22"/>
                <w:szCs w:val="22"/>
              </w:rPr>
              <w:t xml:space="preserve">utović, I., Turković, S. </w:t>
            </w:r>
            <w:r w:rsidRPr="00C602D0">
              <w:rPr>
                <w:rFonts w:ascii="Arial" w:hAnsi="Arial" w:cs="Arial"/>
                <w:color w:val="000000"/>
                <w:sz w:val="22"/>
                <w:szCs w:val="22"/>
              </w:rPr>
              <w:t>Sjedeća odbojka. Sar</w:t>
            </w:r>
            <w:r w:rsidR="00D871E6">
              <w:rPr>
                <w:rFonts w:ascii="Arial" w:hAnsi="Arial" w:cs="Arial"/>
                <w:color w:val="000000"/>
                <w:sz w:val="22"/>
                <w:szCs w:val="22"/>
              </w:rPr>
              <w:t>ajevo: Compact Publishing Hous, 1999.</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Mikić B, Biberović A i  Mačković S  Univerzalna škola sporta. Tuzla: Filozofski fakultet, 2001.</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Huey L. i Forster R. The Complete Waterpower Workout Book. New York: Random House, 1993.</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Mikić V, Bećirović</w:t>
            </w:r>
            <w:r w:rsidR="00D871E6">
              <w:rPr>
                <w:rFonts w:ascii="Arial" w:hAnsi="Arial" w:cs="Arial"/>
                <w:color w:val="000000"/>
                <w:sz w:val="22"/>
                <w:szCs w:val="22"/>
              </w:rPr>
              <w:t xml:space="preserve"> E, Ćišić F, Mahmutagić A.</w:t>
            </w:r>
            <w:r w:rsidRPr="00C602D0">
              <w:rPr>
                <w:rFonts w:ascii="Arial" w:hAnsi="Arial" w:cs="Arial"/>
                <w:color w:val="000000"/>
                <w:sz w:val="22"/>
                <w:szCs w:val="22"/>
              </w:rPr>
              <w:t xml:space="preserve"> Značaj hidrokineziterapije za osobe sa osteoartrozom, Defektologija</w:t>
            </w:r>
            <w:r w:rsidR="00D871E6">
              <w:rPr>
                <w:rFonts w:ascii="Arial" w:hAnsi="Arial" w:cs="Arial"/>
                <w:color w:val="000000"/>
                <w:sz w:val="22"/>
                <w:szCs w:val="22"/>
              </w:rPr>
              <w:t xml:space="preserve"> 2003; 8:</w:t>
            </w:r>
            <w:r w:rsidRPr="00C602D0">
              <w:rPr>
                <w:rFonts w:ascii="Arial" w:hAnsi="Arial" w:cs="Arial"/>
                <w:color w:val="000000"/>
                <w:sz w:val="22"/>
                <w:szCs w:val="22"/>
              </w:rPr>
              <w:t xml:space="preserve"> 103-110.</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http://www.paralympics.org</w:t>
            </w:r>
          </w:p>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http://www.blindsports.com/</w:t>
            </w:r>
          </w:p>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http://www.deaflympics.com/</w:t>
            </w:r>
          </w:p>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http://www.specialolympics.org/</w:t>
            </w:r>
          </w:p>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http://www.freelibrary.com</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2016/17 godine</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20071D" w:rsidRPr="00C602D0" w:rsidRDefault="0020071D" w:rsidP="00ED5B1B">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p w:rsidR="0020071D" w:rsidRPr="00C602D0" w:rsidRDefault="0020071D"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20071D" w:rsidRPr="00C602D0" w:rsidTr="00ED5B1B">
        <w:trPr>
          <w:trHeight w:val="454"/>
          <w:jc w:val="center"/>
        </w:trPr>
        <w:tc>
          <w:tcPr>
            <w:tcW w:w="3397" w:type="dxa"/>
            <w:shd w:val="clear" w:color="auto" w:fill="CCC0D9"/>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lang w:eastAsia="bs-Latn-BA"/>
              </w:rPr>
              <w:t>Savremene metode u orijentaciji i mobilitetu</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20071D" w:rsidRPr="00C602D0" w:rsidRDefault="0020071D" w:rsidP="00ED5B1B">
            <w:pPr>
              <w:rPr>
                <w:rFonts w:ascii="Arial" w:hAnsi="Arial" w:cs="Arial"/>
                <w:color w:val="000000"/>
                <w:sz w:val="22"/>
                <w:szCs w:val="22"/>
              </w:rPr>
            </w:pP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drugi ciklus</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4 ECTS</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izborni</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izvršene predispitne obaveze</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studenti II ciklusa studija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jedan semestar/drugi semestar</w:t>
            </w:r>
          </w:p>
        </w:tc>
      </w:tr>
      <w:tr w:rsidR="0020071D" w:rsidRPr="00C602D0" w:rsidTr="00ED5B1B">
        <w:trPr>
          <w:trHeight w:val="162"/>
          <w:jc w:val="center"/>
        </w:trPr>
        <w:tc>
          <w:tcPr>
            <w:tcW w:w="3397" w:type="dxa"/>
            <w:vMerge w:val="restart"/>
            <w:tcBorders>
              <w:right w:val="single" w:sz="4" w:space="0" w:color="auto"/>
            </w:tcBorders>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Laboratorijske/</w:t>
            </w:r>
          </w:p>
          <w:p w:rsidR="0020071D" w:rsidRPr="00C602D0" w:rsidRDefault="0020071D" w:rsidP="00ED5B1B">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20071D" w:rsidRPr="00C602D0" w:rsidTr="00ED5B1B">
        <w:trPr>
          <w:trHeight w:val="88"/>
          <w:jc w:val="center"/>
        </w:trPr>
        <w:tc>
          <w:tcPr>
            <w:tcW w:w="3397" w:type="dxa"/>
            <w:vMerge/>
            <w:tcBorders>
              <w:right w:val="single" w:sz="4" w:space="0" w:color="auto"/>
            </w:tcBorders>
            <w:vAlign w:val="center"/>
          </w:tcPr>
          <w:p w:rsidR="0020071D" w:rsidRPr="00C602D0" w:rsidRDefault="0020071D" w:rsidP="00ED5B1B">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20071D" w:rsidRPr="00C602D0" w:rsidRDefault="0020071D" w:rsidP="00ED5B1B">
            <w:pPr>
              <w:jc w:val="center"/>
              <w:rPr>
                <w:rFonts w:ascii="Arial" w:hAnsi="Arial" w:cs="Arial"/>
                <w:color w:val="000000"/>
                <w:sz w:val="22"/>
                <w:szCs w:val="22"/>
              </w:rPr>
            </w:pPr>
            <w:r w:rsidRPr="00C602D0">
              <w:rPr>
                <w:rFonts w:ascii="Arial" w:hAnsi="Arial" w:cs="Arial"/>
                <w:color w:val="000000"/>
                <w:sz w:val="22"/>
                <w:szCs w:val="22"/>
              </w:rPr>
              <w:t>0</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20071D" w:rsidRPr="00C602D0" w:rsidRDefault="0020071D" w:rsidP="00ED5B1B">
            <w:pPr>
              <w:rPr>
                <w:rFonts w:ascii="Arial" w:hAnsi="Arial" w:cs="Arial"/>
                <w:color w:val="000000"/>
                <w:sz w:val="22"/>
                <w:szCs w:val="22"/>
              </w:rPr>
            </w:pP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20071D" w:rsidRPr="00C602D0" w:rsidRDefault="0020071D" w:rsidP="00ED5B1B">
            <w:pPr>
              <w:rPr>
                <w:rFonts w:ascii="Arial" w:hAnsi="Arial" w:cs="Arial"/>
                <w:color w:val="000000"/>
                <w:sz w:val="22"/>
                <w:szCs w:val="22"/>
              </w:rPr>
            </w:pP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www.erf.untz.ba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 xml:space="preserve">Cilj ovog predmeta je proširivanje i produbljivanje znanja i vještina iz oblasti savremenih tehnika i tehnologije za slijepe osobe, te osposobljavanje studenta za adekvatnu primjenu metodskih i tehničkotehnoloških pristupa u procesu habilitacije i rehabilitacije.   </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20071D" w:rsidRPr="00C602D0" w:rsidRDefault="0020071D" w:rsidP="0020071D">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D871E6">
              <w:rPr>
                <w:rFonts w:ascii="Arial" w:hAnsi="Arial" w:cs="Arial"/>
                <w:color w:val="000000"/>
                <w:sz w:val="22"/>
                <w:szCs w:val="22"/>
              </w:rPr>
              <w:t>biti osposobljeni da</w:t>
            </w:r>
            <w:r w:rsidRPr="00C602D0">
              <w:rPr>
                <w:rFonts w:ascii="Arial" w:hAnsi="Arial" w:cs="Arial"/>
                <w:color w:val="000000"/>
                <w:sz w:val="22"/>
                <w:szCs w:val="22"/>
              </w:rPr>
              <w:t>:</w:t>
            </w:r>
          </w:p>
          <w:p w:rsidR="0020071D" w:rsidRPr="00C602D0" w:rsidRDefault="00D871E6" w:rsidP="0070557B">
            <w:pPr>
              <w:pStyle w:val="ListParagraph"/>
              <w:numPr>
                <w:ilvl w:val="0"/>
                <w:numId w:val="48"/>
              </w:numPr>
              <w:ind w:left="174" w:hanging="142"/>
              <w:rPr>
                <w:rFonts w:ascii="Arial" w:hAnsi="Arial" w:cs="Arial"/>
                <w:color w:val="000000"/>
                <w:sz w:val="22"/>
                <w:szCs w:val="22"/>
              </w:rPr>
            </w:pPr>
            <w:r>
              <w:rPr>
                <w:rFonts w:ascii="Arial" w:hAnsi="Arial" w:cs="Arial"/>
                <w:color w:val="000000"/>
                <w:sz w:val="22"/>
                <w:szCs w:val="22"/>
              </w:rPr>
              <w:t>Objasne</w:t>
            </w:r>
            <w:r w:rsidR="0020071D" w:rsidRPr="00C602D0">
              <w:rPr>
                <w:rFonts w:ascii="Arial" w:hAnsi="Arial" w:cs="Arial"/>
                <w:color w:val="000000"/>
                <w:sz w:val="22"/>
                <w:szCs w:val="22"/>
              </w:rPr>
              <w:t xml:space="preserve"> ulogu i značaj primjene savremene tehnologije u peripatologiji slijepih osoba;</w:t>
            </w:r>
          </w:p>
          <w:p w:rsidR="0020071D" w:rsidRPr="00C602D0" w:rsidRDefault="00D871E6" w:rsidP="0070557B">
            <w:pPr>
              <w:pStyle w:val="ListParagraph"/>
              <w:numPr>
                <w:ilvl w:val="0"/>
                <w:numId w:val="48"/>
              </w:numPr>
              <w:ind w:left="174" w:hanging="142"/>
              <w:rPr>
                <w:rFonts w:ascii="Arial" w:hAnsi="Arial" w:cs="Arial"/>
                <w:color w:val="000000"/>
                <w:sz w:val="22"/>
                <w:szCs w:val="22"/>
              </w:rPr>
            </w:pPr>
            <w:r>
              <w:rPr>
                <w:rFonts w:ascii="Arial" w:hAnsi="Arial" w:cs="Arial"/>
                <w:color w:val="000000"/>
                <w:sz w:val="22"/>
                <w:szCs w:val="22"/>
              </w:rPr>
              <w:t>Objasne</w:t>
            </w:r>
            <w:r w:rsidR="0020071D" w:rsidRPr="00C602D0">
              <w:rPr>
                <w:rFonts w:ascii="Arial" w:hAnsi="Arial" w:cs="Arial"/>
                <w:color w:val="000000"/>
                <w:sz w:val="22"/>
                <w:szCs w:val="22"/>
              </w:rPr>
              <w:t xml:space="preserve"> suvremene modele programa iz područja peripatologije;</w:t>
            </w:r>
          </w:p>
          <w:p w:rsidR="0020071D" w:rsidRPr="00C602D0" w:rsidRDefault="00D871E6" w:rsidP="0070557B">
            <w:pPr>
              <w:pStyle w:val="ListParagraph"/>
              <w:numPr>
                <w:ilvl w:val="0"/>
                <w:numId w:val="48"/>
              </w:numPr>
              <w:ind w:left="174" w:hanging="142"/>
              <w:rPr>
                <w:rFonts w:ascii="Arial" w:hAnsi="Arial" w:cs="Arial"/>
                <w:color w:val="000000"/>
                <w:sz w:val="22"/>
                <w:szCs w:val="22"/>
              </w:rPr>
            </w:pPr>
            <w:r>
              <w:rPr>
                <w:rFonts w:ascii="Arial" w:hAnsi="Arial" w:cs="Arial"/>
                <w:color w:val="000000"/>
                <w:sz w:val="22"/>
                <w:szCs w:val="22"/>
              </w:rPr>
              <w:t>Primijene</w:t>
            </w:r>
            <w:r w:rsidR="0020071D" w:rsidRPr="00C602D0">
              <w:rPr>
                <w:rFonts w:ascii="Arial" w:hAnsi="Arial" w:cs="Arial"/>
                <w:color w:val="000000"/>
                <w:sz w:val="22"/>
                <w:szCs w:val="22"/>
              </w:rPr>
              <w:t xml:space="preserve"> savremene pristupe, metode i tehnike u rehabilitacijskom tretmanu sa slijepim osobama;</w:t>
            </w:r>
          </w:p>
          <w:p w:rsidR="0020071D" w:rsidRPr="00C602D0" w:rsidRDefault="00D871E6" w:rsidP="0070557B">
            <w:pPr>
              <w:pStyle w:val="ListParagraph"/>
              <w:numPr>
                <w:ilvl w:val="0"/>
                <w:numId w:val="48"/>
              </w:numPr>
              <w:ind w:left="174" w:hanging="142"/>
              <w:rPr>
                <w:rFonts w:ascii="Arial" w:hAnsi="Arial" w:cs="Arial"/>
                <w:color w:val="000000"/>
                <w:sz w:val="22"/>
                <w:szCs w:val="22"/>
              </w:rPr>
            </w:pPr>
            <w:r>
              <w:rPr>
                <w:rFonts w:ascii="Arial" w:hAnsi="Arial" w:cs="Arial"/>
                <w:color w:val="000000"/>
                <w:sz w:val="22"/>
                <w:szCs w:val="22"/>
              </w:rPr>
              <w:t>Procijene</w:t>
            </w:r>
            <w:r w:rsidR="0020071D" w:rsidRPr="00C602D0">
              <w:rPr>
                <w:rFonts w:ascii="Arial" w:hAnsi="Arial" w:cs="Arial"/>
                <w:color w:val="000000"/>
                <w:sz w:val="22"/>
                <w:szCs w:val="22"/>
              </w:rPr>
              <w:t xml:space="preserve"> mogućnosti savremenih metodskih pristupa u procesu rehabilitacije slijepih osoba;</w:t>
            </w:r>
          </w:p>
          <w:p w:rsidR="0020071D" w:rsidRPr="00C602D0" w:rsidRDefault="00D871E6" w:rsidP="0070557B">
            <w:pPr>
              <w:pStyle w:val="ListParagraph"/>
              <w:numPr>
                <w:ilvl w:val="0"/>
                <w:numId w:val="48"/>
              </w:numPr>
              <w:ind w:left="174" w:hanging="142"/>
              <w:rPr>
                <w:rFonts w:ascii="Arial" w:hAnsi="Arial" w:cs="Arial"/>
                <w:color w:val="000000"/>
                <w:sz w:val="22"/>
                <w:szCs w:val="22"/>
              </w:rPr>
            </w:pPr>
            <w:r>
              <w:rPr>
                <w:rFonts w:ascii="Arial" w:hAnsi="Arial" w:cs="Arial"/>
                <w:color w:val="000000"/>
                <w:sz w:val="22"/>
                <w:szCs w:val="22"/>
              </w:rPr>
              <w:t>Analiziraju</w:t>
            </w:r>
            <w:r w:rsidR="0020071D" w:rsidRPr="00C602D0">
              <w:rPr>
                <w:rFonts w:ascii="Arial" w:hAnsi="Arial" w:cs="Arial"/>
                <w:color w:val="000000"/>
                <w:sz w:val="22"/>
                <w:szCs w:val="22"/>
              </w:rPr>
              <w:t xml:space="preserve"> ponašanja i stavove slijepih osoba prema savremenim pomagalima u procesu </w:t>
            </w:r>
            <w:r w:rsidRPr="00C602D0">
              <w:rPr>
                <w:rFonts w:ascii="Arial" w:hAnsi="Arial" w:cs="Arial"/>
                <w:color w:val="000000"/>
                <w:sz w:val="22"/>
                <w:szCs w:val="22"/>
              </w:rPr>
              <w:t>orijentacije</w:t>
            </w:r>
            <w:r w:rsidR="0020071D" w:rsidRPr="00C602D0">
              <w:rPr>
                <w:rFonts w:ascii="Arial" w:hAnsi="Arial" w:cs="Arial"/>
                <w:color w:val="000000"/>
                <w:sz w:val="22"/>
                <w:szCs w:val="22"/>
              </w:rPr>
              <w:t xml:space="preserve"> i mobiliteta;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 xml:space="preserve">Savremeni pristupi i metode u habilitaciji, rehabilitaciji i edukaciji slijepih osoba iz područja peripatologije s osvrtom na savremene tehnike eholokacije. Ljudska eholokacija kao osnovni oblik percepcije i kretanja. Uticaj okoline na eholokaciju slijepih osoba. Perceptualne kontrolne distance eholokacije slijepih. Uticaj faktora površine na eholokaciju i peripatologiju slijepih. Interdisciplinarna istraživanja iz ljudske eholokacije. Eholokacije iz kognitivne i ekološke perspective. Osnove GPRS-a i njihovi benefiti za slijepe osobe. Značaj reintegracije i neovisnosti slijepih osoba u samostalnom kretanju uz pomoć GPRS-a. Alternativni oblici savremenih tehničkih pomagala u peripatologiji; Usklađivanje savremenih pomagala i  interesa slijepe osobe s okolinom; ; Poboljšanje kvalitet života slijepih osoba zahvaljujući savremenim pomagalima za mobilnost; Naučno-istraživački rad iz područja savremenih pomagala iz </w:t>
            </w:r>
            <w:r w:rsidR="00D871E6" w:rsidRPr="00C602D0">
              <w:rPr>
                <w:rFonts w:ascii="Arial" w:hAnsi="Arial" w:cs="Arial"/>
                <w:color w:val="000000"/>
                <w:sz w:val="22"/>
                <w:szCs w:val="22"/>
              </w:rPr>
              <w:t>orijentacije</w:t>
            </w:r>
            <w:r w:rsidRPr="00C602D0">
              <w:rPr>
                <w:rFonts w:ascii="Arial" w:hAnsi="Arial" w:cs="Arial"/>
                <w:color w:val="000000"/>
                <w:sz w:val="22"/>
                <w:szCs w:val="22"/>
              </w:rPr>
              <w:t xml:space="preserve"> i mobiliteta u teoriji </w:t>
            </w:r>
            <w:r w:rsidRPr="00C602D0">
              <w:rPr>
                <w:rFonts w:ascii="Arial" w:hAnsi="Arial" w:cs="Arial"/>
                <w:color w:val="000000"/>
                <w:sz w:val="22"/>
                <w:szCs w:val="22"/>
              </w:rPr>
              <w:lastRenderedPageBreak/>
              <w:t>i praksi.</w:t>
            </w:r>
          </w:p>
        </w:tc>
      </w:tr>
      <w:tr w:rsidR="00D871E6" w:rsidRPr="00C602D0" w:rsidTr="00ED5B1B">
        <w:trPr>
          <w:jc w:val="center"/>
        </w:trPr>
        <w:tc>
          <w:tcPr>
            <w:tcW w:w="3397" w:type="dxa"/>
            <w:vAlign w:val="center"/>
          </w:tcPr>
          <w:p w:rsidR="00D871E6" w:rsidRPr="00C602D0" w:rsidRDefault="00D871E6"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Metode učenja</w:t>
            </w:r>
          </w:p>
        </w:tc>
        <w:tc>
          <w:tcPr>
            <w:tcW w:w="5659" w:type="dxa"/>
            <w:gridSpan w:val="3"/>
          </w:tcPr>
          <w:p w:rsidR="00D871E6" w:rsidRPr="00313430" w:rsidRDefault="00D871E6" w:rsidP="00D871E6">
            <w:pPr>
              <w:pStyle w:val="NoSpacing"/>
              <w:rPr>
                <w:rFonts w:ascii="Arial" w:hAnsi="Arial" w:cs="Arial"/>
                <w:sz w:val="22"/>
                <w:szCs w:val="22"/>
              </w:rPr>
            </w:pPr>
            <w:r w:rsidRPr="00313430">
              <w:rPr>
                <w:rFonts w:ascii="Arial" w:hAnsi="Arial" w:cs="Arial"/>
                <w:sz w:val="22"/>
                <w:szCs w:val="22"/>
              </w:rPr>
              <w:t>Kao stilovi učenja preferiraju se: vizuelni stil, auditivni, verbalni,  društveni i samostalni. Najznačajnije metode učenja na predmetu su:</w:t>
            </w:r>
          </w:p>
          <w:p w:rsidR="00D871E6" w:rsidRPr="00313430" w:rsidRDefault="00D871E6" w:rsidP="0070557B">
            <w:pPr>
              <w:pStyle w:val="NoSpacing"/>
              <w:numPr>
                <w:ilvl w:val="0"/>
                <w:numId w:val="45"/>
              </w:numPr>
              <w:ind w:left="191" w:hanging="191"/>
              <w:rPr>
                <w:rFonts w:ascii="Arial" w:hAnsi="Arial" w:cs="Arial"/>
                <w:sz w:val="22"/>
                <w:szCs w:val="22"/>
              </w:rPr>
            </w:pPr>
            <w:r w:rsidRPr="00313430">
              <w:rPr>
                <w:rFonts w:ascii="Arial" w:hAnsi="Arial" w:cs="Arial"/>
                <w:sz w:val="22"/>
                <w:szCs w:val="22"/>
              </w:rPr>
              <w:t>Predavanja  uz upotrebu multimedijalnih sredstava, tehnike aktivnog učenja uz aktivno učešće i diskusije studenata;</w:t>
            </w:r>
          </w:p>
          <w:p w:rsidR="00D871E6" w:rsidRPr="00313430" w:rsidRDefault="00D871E6" w:rsidP="0070557B">
            <w:pPr>
              <w:pStyle w:val="NoSpacing"/>
              <w:numPr>
                <w:ilvl w:val="0"/>
                <w:numId w:val="45"/>
              </w:numPr>
              <w:ind w:left="191" w:hanging="191"/>
              <w:rPr>
                <w:rFonts w:ascii="Arial" w:hAnsi="Arial" w:cs="Arial"/>
                <w:sz w:val="22"/>
                <w:szCs w:val="22"/>
              </w:rPr>
            </w:pPr>
            <w:r w:rsidRPr="00313430">
              <w:rPr>
                <w:rFonts w:ascii="Arial" w:hAnsi="Arial" w:cs="Arial"/>
                <w:sz w:val="22"/>
                <w:szCs w:val="22"/>
              </w:rPr>
              <w:t>Priprema i izlaganje grupnih i individualnih seminarskih radova.</w:t>
            </w:r>
          </w:p>
        </w:tc>
      </w:tr>
      <w:tr w:rsidR="00D871E6" w:rsidRPr="00C602D0" w:rsidTr="00ED5B1B">
        <w:trPr>
          <w:jc w:val="center"/>
        </w:trPr>
        <w:tc>
          <w:tcPr>
            <w:tcW w:w="3397" w:type="dxa"/>
            <w:vAlign w:val="center"/>
          </w:tcPr>
          <w:p w:rsidR="00D871E6" w:rsidRPr="00C602D0" w:rsidRDefault="00D871E6" w:rsidP="00ED5B1B">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D871E6" w:rsidRPr="00313430" w:rsidRDefault="00D871E6" w:rsidP="00D871E6">
            <w:pPr>
              <w:pStyle w:val="NoSpacing"/>
              <w:rPr>
                <w:rFonts w:ascii="Arial" w:hAnsi="Arial" w:cs="Arial"/>
                <w:sz w:val="22"/>
                <w:szCs w:val="22"/>
              </w:rPr>
            </w:pPr>
            <w:r w:rsidRPr="00313430">
              <w:rPr>
                <w:rFonts w:ascii="Arial" w:hAnsi="Arial" w:cs="Arial"/>
                <w:sz w:val="22"/>
                <w:szCs w:val="22"/>
              </w:rPr>
              <w:t>Nakon polovine semestra studenti pismeno polažu mini test (prvi međuispit) koji obuhvata do tada obrađenu tematiku sa predavanja.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Student koji je odslušao predavanja i vježbe, te izvršio ostale predispitne obaveze, može pristupiti završnom ispitu. Završni ispit je usmeni. Na usmenom ispitu student odgovara na tri izvučena pitanja iz tematike predmeta obrađene na predavanjima. Usmeni ispit se može položiti ukoliko student tačno odgovori na sva tri pitanja. Maksimalan broj bodova koji student može ostvariti na usmenom ispitu je 50. Da bi student položio predmet mora ostvariti minimalno 54 kumulativna boda od čega minimalno 25 bodova na završnom usmenom ispitu.</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-PREDISPITNE OBAVEZE</w:t>
            </w:r>
          </w:p>
          <w:p w:rsidR="00D871E6" w:rsidRDefault="0020071D" w:rsidP="00ED5B1B">
            <w:pPr>
              <w:rPr>
                <w:rFonts w:ascii="Arial" w:hAnsi="Arial" w:cs="Arial"/>
                <w:color w:val="000000"/>
                <w:sz w:val="22"/>
                <w:szCs w:val="22"/>
              </w:rPr>
            </w:pPr>
            <w:r w:rsidRPr="00C602D0">
              <w:rPr>
                <w:rFonts w:ascii="Arial" w:hAnsi="Arial" w:cs="Arial"/>
                <w:color w:val="000000"/>
                <w:sz w:val="22"/>
                <w:szCs w:val="22"/>
              </w:rPr>
              <w:t>Prisu</w:t>
            </w:r>
            <w:r w:rsidR="00D871E6">
              <w:rPr>
                <w:rFonts w:ascii="Arial" w:hAnsi="Arial" w:cs="Arial"/>
                <w:color w:val="000000"/>
                <w:sz w:val="22"/>
                <w:szCs w:val="22"/>
              </w:rPr>
              <w:t>tnost na predavanjima: 0-10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Aktivnost studenta: 0-10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Seminarski rad: 0-10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Mini testovi: 0-20 bodova</w:t>
            </w:r>
          </w:p>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lastRenderedPageBreak/>
              <w:t>-ZAVRŠNI ISPIT: 25-50 bodova</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lastRenderedPageBreak/>
              <w:t>Osnovna literatura</w:t>
            </w:r>
          </w:p>
        </w:tc>
        <w:tc>
          <w:tcPr>
            <w:tcW w:w="5659" w:type="dxa"/>
            <w:gridSpan w:val="3"/>
          </w:tcPr>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Radžo Alibegović Dž. Uticaj motoričkih i taktilnih funkcija na orijentaciju i mobilitet kod djece oštećena vida. Doktorska disertacija. Univerzitet u Tuzli, Edukacijsko-rehabilitacijski fakultet, 2013;</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Tulumović Š, Radžo Dž, Mujkić A. Rani tretman mobiliteta kod slijepog djeteta. Didaktički putokazi 2006; 12 (39): 70-73.</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Zovko G. Peripatologija 1. Zagreb. Školske novine:1998;</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Zovko G. Peripatologija 2. Zagreb. Školske novine:1998;</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Dikić S. I Žigić V.Orjentacija i kretanje lica oštećenog vida: peripatologija. Fakultet za specijalnu edukaciju i rehabilitaciju. Beograd: 2010;</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Mršić V. Orjentacija i mobilitet u Hrvatskoj, Obučavanje slijepih i slabovidnih za neovisno kretanje. Hrvatska Udruga za školovanje pasa vodiča i mobilitet, Zagreb:1995.</w:t>
            </w:r>
          </w:p>
          <w:p w:rsidR="0020071D" w:rsidRPr="00C602D0" w:rsidRDefault="0020071D" w:rsidP="00D871E6">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Teskeredžić A, Jablan B. Metoda eholokacije i poboljšanje kvaliteta života slijepih osoba. Zbornik radova Konferencija Tuzla „Unapređenje kvalitete života djece i mladih, Tuzla 193-200. 2010.</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www.accessiblegps.com</w:t>
            </w:r>
          </w:p>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www.bentvocies.org/bentvocies/</w:t>
            </w:r>
          </w:p>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http://www.uvm.edu/~dhowell/StatPages/</w:t>
            </w:r>
          </w:p>
          <w:p w:rsidR="0020071D" w:rsidRPr="00C602D0" w:rsidRDefault="0020071D" w:rsidP="00D871E6">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http://hcs.harvard.edu/~husn/BRIAN/vol1/echo.html.</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20071D" w:rsidRPr="00C602D0" w:rsidRDefault="0020071D" w:rsidP="00ED5B1B">
            <w:pPr>
              <w:rPr>
                <w:rFonts w:ascii="Arial" w:hAnsi="Arial" w:cs="Arial"/>
                <w:color w:val="000000"/>
                <w:sz w:val="22"/>
                <w:szCs w:val="22"/>
              </w:rPr>
            </w:pPr>
            <w:r w:rsidRPr="00C602D0">
              <w:rPr>
                <w:rFonts w:ascii="Arial" w:hAnsi="Arial" w:cs="Arial"/>
                <w:color w:val="000000"/>
                <w:sz w:val="22"/>
                <w:szCs w:val="22"/>
              </w:rPr>
              <w:t>2016/17 godine</w:t>
            </w:r>
          </w:p>
        </w:tc>
      </w:tr>
      <w:tr w:rsidR="0020071D" w:rsidRPr="00C602D0" w:rsidTr="00ED5B1B">
        <w:trPr>
          <w:jc w:val="center"/>
        </w:trPr>
        <w:tc>
          <w:tcPr>
            <w:tcW w:w="3397" w:type="dxa"/>
            <w:vAlign w:val="center"/>
          </w:tcPr>
          <w:p w:rsidR="0020071D" w:rsidRPr="00C602D0" w:rsidRDefault="0020071D" w:rsidP="00ED5B1B">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20071D" w:rsidRPr="00C602D0" w:rsidRDefault="0020071D" w:rsidP="00ED5B1B">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20071D" w:rsidRPr="00C602D0" w:rsidRDefault="0020071D" w:rsidP="00FD3713">
      <w:pPr>
        <w:rPr>
          <w:rFonts w:ascii="Arial" w:hAnsi="Arial" w:cs="Arial"/>
          <w:color w:val="000000"/>
          <w:sz w:val="22"/>
          <w:szCs w:val="22"/>
        </w:rPr>
      </w:pPr>
    </w:p>
    <w:p w:rsidR="00C8106E" w:rsidRPr="00C602D0" w:rsidRDefault="00C8106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5659"/>
      </w:tblGrid>
      <w:tr w:rsidR="00C8157E" w:rsidRPr="00C602D0" w:rsidTr="00ED5B1B">
        <w:trPr>
          <w:trHeight w:val="567"/>
          <w:jc w:val="center"/>
        </w:trPr>
        <w:tc>
          <w:tcPr>
            <w:tcW w:w="9056" w:type="dxa"/>
            <w:gridSpan w:val="2"/>
            <w:shd w:val="clear" w:color="auto" w:fill="CCC0D9"/>
            <w:vAlign w:val="center"/>
          </w:tcPr>
          <w:p w:rsidR="00C8157E" w:rsidRPr="00C602D0" w:rsidRDefault="00C8157E" w:rsidP="00ED5B1B">
            <w:pPr>
              <w:rPr>
                <w:rFonts w:ascii="Arial" w:hAnsi="Arial" w:cs="Arial"/>
                <w:color w:val="000000"/>
                <w:sz w:val="22"/>
                <w:szCs w:val="22"/>
              </w:rPr>
            </w:pPr>
            <w:r w:rsidRPr="00C602D0">
              <w:rPr>
                <w:rFonts w:ascii="Arial" w:hAnsi="Arial" w:cs="Arial"/>
                <w:b/>
                <w:sz w:val="22"/>
                <w:szCs w:val="22"/>
              </w:rPr>
              <w:lastRenderedPageBreak/>
              <w:t>Specifikacija</w:t>
            </w:r>
            <w:r w:rsidRPr="00C602D0">
              <w:rPr>
                <w:rFonts w:ascii="Arial" w:hAnsi="Arial" w:cs="Arial"/>
                <w:b/>
                <w:color w:val="000000"/>
                <w:sz w:val="22"/>
                <w:szCs w:val="22"/>
              </w:rPr>
              <w:t xml:space="preserve"> završnog rada</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color w:val="000000"/>
                <w:sz w:val="22"/>
                <w:szCs w:val="22"/>
              </w:rPr>
            </w:pPr>
            <w:r w:rsidRPr="00C602D0">
              <w:rPr>
                <w:rFonts w:ascii="Arial" w:hAnsi="Arial" w:cs="Arial"/>
                <w:b/>
                <w:bCs/>
                <w:color w:val="000000"/>
                <w:sz w:val="22"/>
                <w:szCs w:val="22"/>
              </w:rPr>
              <w:t>Nivo /ciklus BiH</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drugi ciklus FQ-BiH i Bolonje</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 xml:space="preserve">20 ECTS </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color w:val="000000"/>
                <w:sz w:val="22"/>
                <w:szCs w:val="22"/>
              </w:rPr>
            </w:pPr>
            <w:r w:rsidRPr="00C602D0">
              <w:rPr>
                <w:rFonts w:ascii="Arial" w:hAnsi="Arial" w:cs="Arial"/>
                <w:b/>
                <w:bCs/>
                <w:color w:val="000000"/>
                <w:sz w:val="22"/>
                <w:szCs w:val="22"/>
              </w:rPr>
              <w:t>Trajanje</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jedan semestar (150 sati)</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color w:val="000000"/>
                <w:sz w:val="22"/>
                <w:szCs w:val="22"/>
              </w:rPr>
            </w:pPr>
            <w:r w:rsidRPr="00C602D0">
              <w:rPr>
                <w:rFonts w:ascii="Arial" w:hAnsi="Arial" w:cs="Arial"/>
                <w:b/>
                <w:bCs/>
                <w:color w:val="000000"/>
                <w:sz w:val="22"/>
                <w:szCs w:val="22"/>
              </w:rPr>
              <w:t>Univerzitet</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Univerzitet u Tuzli</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Mentor</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nastavnik izabran na užoj naučnoj oblasti/nastavnom predmetu iz kojeg se radi završni rad.</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www.erf.untz.ba</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Status</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obavezan</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Uslovi</w:t>
            </w:r>
          </w:p>
        </w:tc>
        <w:tc>
          <w:tcPr>
            <w:tcW w:w="5659" w:type="dxa"/>
          </w:tcPr>
          <w:p w:rsidR="00C8157E" w:rsidRPr="00C602D0" w:rsidRDefault="00C8157E" w:rsidP="00ED5B1B">
            <w:pPr>
              <w:rPr>
                <w:rFonts w:ascii="Arial" w:hAnsi="Arial" w:cs="Arial"/>
                <w:color w:val="000000"/>
                <w:sz w:val="22"/>
                <w:szCs w:val="22"/>
              </w:rPr>
            </w:pPr>
            <w:r w:rsidRPr="00C602D0">
              <w:rPr>
                <w:rFonts w:ascii="Arial" w:eastAsia="Times New Roman" w:hAnsi="Arial" w:cs="Arial"/>
                <w:sz w:val="22"/>
                <w:szCs w:val="22"/>
                <w:lang w:eastAsia="bs-Latn-BA"/>
              </w:rPr>
              <w:t>Postupak prijave, izrade i odbrane završnog magistarskog rada regulisan je  Pravilnikom o završnom magistarskom radu na drugom ciklusu studija Univerziteta u Tuzli.</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Ograničenja pristupa</w:t>
            </w:r>
          </w:p>
        </w:tc>
        <w:tc>
          <w:tcPr>
            <w:tcW w:w="5659" w:type="dxa"/>
          </w:tcPr>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studenti II ciklusa studija</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Aktivnost koja se ocjenjuje</w:t>
            </w:r>
          </w:p>
        </w:tc>
        <w:tc>
          <w:tcPr>
            <w:tcW w:w="5659" w:type="dxa"/>
          </w:tcPr>
          <w:p w:rsidR="00C8157E" w:rsidRPr="00C602D0" w:rsidRDefault="00C8157E" w:rsidP="00ED5B1B">
            <w:pPr>
              <w:pStyle w:val="ListParagraph"/>
              <w:numPr>
                <w:ilvl w:val="0"/>
                <w:numId w:val="4"/>
              </w:numPr>
              <w:autoSpaceDE w:val="0"/>
              <w:autoSpaceDN w:val="0"/>
              <w:adjustRightInd w:val="0"/>
              <w:ind w:left="147" w:hanging="147"/>
              <w:jc w:val="left"/>
              <w:rPr>
                <w:rFonts w:ascii="Arial" w:hAnsi="Arial" w:cs="Arial"/>
                <w:color w:val="000000"/>
                <w:sz w:val="22"/>
                <w:szCs w:val="22"/>
              </w:rPr>
            </w:pPr>
            <w:r w:rsidRPr="00C602D0">
              <w:rPr>
                <w:rFonts w:ascii="Arial" w:hAnsi="Arial" w:cs="Arial"/>
                <w:color w:val="000000"/>
                <w:sz w:val="22"/>
                <w:szCs w:val="22"/>
              </w:rPr>
              <w:t>Minimalno 45 strana istraživačkog rada;</w:t>
            </w:r>
          </w:p>
          <w:p w:rsidR="00C8157E" w:rsidRPr="00C602D0" w:rsidRDefault="00C8157E" w:rsidP="00ED5B1B">
            <w:pPr>
              <w:pStyle w:val="ListParagraph"/>
              <w:numPr>
                <w:ilvl w:val="0"/>
                <w:numId w:val="4"/>
              </w:numPr>
              <w:ind w:left="147" w:hanging="147"/>
              <w:rPr>
                <w:rFonts w:ascii="Arial" w:hAnsi="Arial" w:cs="Arial"/>
                <w:color w:val="000000"/>
                <w:sz w:val="22"/>
                <w:szCs w:val="22"/>
              </w:rPr>
            </w:pPr>
            <w:r w:rsidRPr="00C602D0">
              <w:rPr>
                <w:rFonts w:ascii="Arial" w:hAnsi="Arial" w:cs="Arial"/>
                <w:color w:val="000000"/>
                <w:sz w:val="22"/>
                <w:szCs w:val="22"/>
              </w:rPr>
              <w:t>Javna usmena odbrana/prezentacija rada;</w:t>
            </w:r>
          </w:p>
          <w:p w:rsidR="00C8157E" w:rsidRPr="00C602D0" w:rsidRDefault="00C8157E" w:rsidP="00ED5B1B">
            <w:pPr>
              <w:pStyle w:val="ListParagraph"/>
              <w:numPr>
                <w:ilvl w:val="0"/>
                <w:numId w:val="4"/>
              </w:numPr>
              <w:ind w:left="147" w:hanging="147"/>
              <w:rPr>
                <w:rFonts w:ascii="Arial" w:hAnsi="Arial" w:cs="Arial"/>
                <w:color w:val="000000"/>
                <w:sz w:val="22"/>
                <w:szCs w:val="22"/>
              </w:rPr>
            </w:pPr>
            <w:r w:rsidRPr="00C602D0">
              <w:rPr>
                <w:rFonts w:ascii="Arial" w:hAnsi="Arial" w:cs="Arial"/>
                <w:color w:val="000000"/>
                <w:sz w:val="22"/>
                <w:szCs w:val="22"/>
              </w:rPr>
              <w:t>Odgovori na pitanja Komisije za odbranu rada;</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Ciljevi završnog rada</w:t>
            </w:r>
          </w:p>
        </w:tc>
        <w:tc>
          <w:tcPr>
            <w:tcW w:w="5659" w:type="dxa"/>
          </w:tcPr>
          <w:p w:rsidR="00C8157E" w:rsidRPr="00C602D0" w:rsidRDefault="00C8157E" w:rsidP="00ED5B1B">
            <w:pPr>
              <w:autoSpaceDE w:val="0"/>
              <w:autoSpaceDN w:val="0"/>
              <w:adjustRightInd w:val="0"/>
              <w:rPr>
                <w:rFonts w:ascii="Arial" w:hAnsi="Arial" w:cs="Arial"/>
                <w:color w:val="000000"/>
                <w:sz w:val="22"/>
                <w:szCs w:val="22"/>
              </w:rPr>
            </w:pPr>
            <w:r w:rsidRPr="00C602D0">
              <w:rPr>
                <w:rFonts w:ascii="Arial" w:hAnsi="Arial" w:cs="Arial"/>
                <w:color w:val="000000"/>
                <w:sz w:val="22"/>
                <w:szCs w:val="22"/>
              </w:rPr>
              <w:t>Ciljevi izrade završnog  rada su osposobiti studenta za:</w:t>
            </w:r>
          </w:p>
          <w:p w:rsidR="00C8157E" w:rsidRPr="00C602D0" w:rsidRDefault="00C8157E" w:rsidP="00ED5B1B">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pretraživanje literature, baza podataka i drugih izvora informacija;</w:t>
            </w:r>
          </w:p>
          <w:p w:rsidR="00C8157E" w:rsidRPr="00C602D0" w:rsidRDefault="00C8157E" w:rsidP="00ED5B1B">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 xml:space="preserve">samostalno istraživanje u području </w:t>
            </w:r>
            <w:r w:rsidR="00553E9C">
              <w:rPr>
                <w:rFonts w:ascii="Arial" w:hAnsi="Arial" w:cs="Arial"/>
                <w:color w:val="000000"/>
                <w:sz w:val="22"/>
                <w:szCs w:val="22"/>
              </w:rPr>
              <w:t>oštećenja vida</w:t>
            </w:r>
            <w:r w:rsidRPr="00C602D0">
              <w:rPr>
                <w:rFonts w:ascii="Arial" w:hAnsi="Arial" w:cs="Arial"/>
                <w:color w:val="000000"/>
                <w:sz w:val="22"/>
                <w:szCs w:val="22"/>
              </w:rPr>
              <w:t xml:space="preserve">; prikazivanje i interpretaciju rezultata, te donošenje zaključaka; </w:t>
            </w:r>
          </w:p>
          <w:p w:rsidR="00C8157E" w:rsidRPr="00C602D0" w:rsidRDefault="00C8157E" w:rsidP="00ED5B1B">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 xml:space="preserve">primjenu znanja iz metodologije naučnog istraživanja; </w:t>
            </w:r>
          </w:p>
          <w:p w:rsidR="00C8157E" w:rsidRPr="00C602D0" w:rsidRDefault="00C8157E" w:rsidP="00ED5B1B">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primjenu adekvatnih  istraživačkih metoda; .</w:t>
            </w:r>
          </w:p>
          <w:p w:rsidR="00C8157E" w:rsidRPr="00C602D0" w:rsidRDefault="00C8157E" w:rsidP="00ED5B1B">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za pisanje i objavljivanje naučnih radova.</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tcPr>
          <w:p w:rsidR="00C8157E" w:rsidRPr="00C602D0" w:rsidRDefault="00C8157E" w:rsidP="00ED5B1B">
            <w:pPr>
              <w:rPr>
                <w:rFonts w:ascii="Arial" w:eastAsia="Batang" w:hAnsi="Arial" w:cs="Arial"/>
                <w:color w:val="000000"/>
                <w:sz w:val="22"/>
                <w:szCs w:val="22"/>
              </w:rPr>
            </w:pPr>
            <w:r w:rsidRPr="00C602D0">
              <w:rPr>
                <w:rFonts w:ascii="Arial" w:eastAsia="Batang" w:hAnsi="Arial" w:cs="Arial"/>
                <w:color w:val="000000"/>
                <w:sz w:val="22"/>
                <w:szCs w:val="22"/>
              </w:rPr>
              <w:t>Nakon uspješno završenog i odbranjenog završnog rada studenti će moći:</w:t>
            </w:r>
          </w:p>
          <w:p w:rsidR="00C8157E" w:rsidRPr="00C602D0" w:rsidRDefault="00C8157E" w:rsidP="00ED5B1B">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 xml:space="preserve">Identifikovati postojeća pitanja u području </w:t>
            </w:r>
            <w:r w:rsidR="00553E9C">
              <w:rPr>
                <w:rFonts w:ascii="Arial" w:eastAsia="Batang" w:hAnsi="Arial" w:cs="Arial"/>
                <w:color w:val="000000"/>
                <w:sz w:val="22"/>
                <w:szCs w:val="22"/>
              </w:rPr>
              <w:t>oštećenja vida</w:t>
            </w:r>
            <w:r w:rsidRPr="00C602D0">
              <w:rPr>
                <w:rFonts w:ascii="Arial" w:eastAsia="Batang" w:hAnsi="Arial" w:cs="Arial"/>
                <w:color w:val="000000"/>
                <w:sz w:val="22"/>
                <w:szCs w:val="22"/>
              </w:rPr>
              <w:t xml:space="preserve"> i jasno izraziti svoje mišljenje i stavove o njima;</w:t>
            </w:r>
          </w:p>
          <w:p w:rsidR="00C8157E" w:rsidRPr="00C602D0" w:rsidRDefault="00C8157E" w:rsidP="00ED5B1B">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Uspješno raditi kao nezavisni istraživač;</w:t>
            </w:r>
          </w:p>
          <w:p w:rsidR="00C8157E" w:rsidRPr="00C602D0" w:rsidRDefault="00C8157E" w:rsidP="00ED5B1B">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 xml:space="preserve">Samostalno osmisliti i provesti istraživanje iz područja </w:t>
            </w:r>
            <w:r w:rsidR="00553E9C">
              <w:rPr>
                <w:rFonts w:ascii="Arial" w:eastAsia="Batang" w:hAnsi="Arial" w:cs="Arial"/>
                <w:color w:val="000000"/>
                <w:sz w:val="22"/>
                <w:szCs w:val="22"/>
              </w:rPr>
              <w:t>oštećenja vida</w:t>
            </w:r>
            <w:r w:rsidRPr="00C602D0">
              <w:rPr>
                <w:rFonts w:ascii="Arial" w:eastAsia="Batang" w:hAnsi="Arial" w:cs="Arial"/>
                <w:color w:val="000000"/>
                <w:sz w:val="22"/>
                <w:szCs w:val="22"/>
              </w:rPr>
              <w:t>, diskutovati i izvoditi zaključke;</w:t>
            </w:r>
          </w:p>
          <w:p w:rsidR="00C8157E" w:rsidRPr="00C602D0" w:rsidRDefault="00C8157E" w:rsidP="00ED5B1B">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Napisati i objaviti naučni rad sa svim njegovim komponentama;</w:t>
            </w:r>
          </w:p>
          <w:p w:rsidR="00C8157E" w:rsidRPr="00C602D0" w:rsidRDefault="00C8157E" w:rsidP="00ED5B1B">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Jasno i razgovijetno predstaviti i interpretirati rezultate istraživanja javnom okruženju.</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Indikativni sadržaj rada</w:t>
            </w:r>
          </w:p>
        </w:tc>
        <w:tc>
          <w:tcPr>
            <w:tcW w:w="5659" w:type="dxa"/>
          </w:tcPr>
          <w:p w:rsidR="00C8157E" w:rsidRPr="00C602D0" w:rsidRDefault="00C8157E" w:rsidP="00ED5B1B">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Sadržaj će odrediti student, mentor i članovi Kom</w:t>
            </w:r>
            <w:r w:rsidRPr="00C602D0">
              <w:rPr>
                <w:rFonts w:ascii="Arial" w:hAnsi="Arial" w:cs="Arial"/>
                <w:color w:val="000000"/>
                <w:sz w:val="22"/>
                <w:szCs w:val="22"/>
              </w:rPr>
              <w:cr/>
              <w:t>sije.</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tcPr>
          <w:p w:rsidR="00C8157E" w:rsidRPr="00C602D0" w:rsidRDefault="00C8157E" w:rsidP="00ED5B1B">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Student uči uglavnom samostalno, u formi samostalnog istraživanja, uz vodstvo mentora i članova Komisije. </w:t>
            </w:r>
          </w:p>
        </w:tc>
      </w:tr>
      <w:tr w:rsidR="00C8157E" w:rsidRPr="00C602D0" w:rsidTr="00ED5B1B">
        <w:trPr>
          <w:jc w:val="center"/>
        </w:trPr>
        <w:tc>
          <w:tcPr>
            <w:tcW w:w="3397" w:type="dxa"/>
            <w:vAlign w:val="center"/>
          </w:tcPr>
          <w:p w:rsidR="00C8157E" w:rsidRPr="00C602D0" w:rsidRDefault="00C8157E" w:rsidP="00ED5B1B">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tcPr>
          <w:p w:rsidR="00C8157E" w:rsidRPr="00C602D0" w:rsidRDefault="00C8157E" w:rsidP="00ED5B1B">
            <w:pPr>
              <w:autoSpaceDE w:val="0"/>
              <w:autoSpaceDN w:val="0"/>
              <w:adjustRightInd w:val="0"/>
              <w:rPr>
                <w:rFonts w:ascii="Arial" w:hAnsi="Arial" w:cs="Arial"/>
                <w:color w:val="000000"/>
                <w:sz w:val="22"/>
                <w:szCs w:val="22"/>
              </w:rPr>
            </w:pPr>
            <w:r w:rsidRPr="00C602D0">
              <w:rPr>
                <w:rFonts w:ascii="Arial" w:hAnsi="Arial" w:cs="Arial"/>
                <w:color w:val="000000"/>
                <w:sz w:val="22"/>
                <w:szCs w:val="22"/>
              </w:rPr>
              <w:t>Kvalitet pisanog rada i usmenu prezentaciju studenta će ocjenjivati Komisija. Nakon završetka javne odbrane rada Komisija, većinom glasova, objavljuje uspjeh kandidata pri čemu rezultat može biti:</w:t>
            </w:r>
          </w:p>
          <w:p w:rsidR="00C8157E" w:rsidRPr="00C602D0" w:rsidRDefault="00C8157E" w:rsidP="00ED5B1B">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odbranio rad,</w:t>
            </w:r>
          </w:p>
          <w:p w:rsidR="00C8157E" w:rsidRPr="00C602D0" w:rsidRDefault="00C8157E" w:rsidP="00ED5B1B">
            <w:pPr>
              <w:rPr>
                <w:rFonts w:ascii="Arial" w:hAnsi="Arial" w:cs="Arial"/>
                <w:color w:val="000000"/>
                <w:sz w:val="22"/>
                <w:szCs w:val="22"/>
              </w:rPr>
            </w:pPr>
            <w:r w:rsidRPr="00C602D0">
              <w:rPr>
                <w:rFonts w:ascii="Arial" w:hAnsi="Arial" w:cs="Arial"/>
                <w:color w:val="000000"/>
                <w:sz w:val="22"/>
                <w:szCs w:val="22"/>
              </w:rPr>
              <w:t>- nije odbranio rad</w:t>
            </w:r>
          </w:p>
        </w:tc>
      </w:tr>
    </w:tbl>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p w:rsidR="00C8157E" w:rsidRPr="00C602D0" w:rsidRDefault="00C8157E" w:rsidP="00FD3713">
      <w:pPr>
        <w:rPr>
          <w:rFonts w:ascii="Arial" w:hAnsi="Arial" w:cs="Arial"/>
          <w:color w:val="000000"/>
          <w:sz w:val="22"/>
          <w:szCs w:val="22"/>
        </w:rPr>
      </w:pPr>
    </w:p>
    <w:tbl>
      <w:tblPr>
        <w:tblW w:w="0" w:type="auto"/>
        <w:tblLayout w:type="fixed"/>
        <w:tblLook w:val="04A0"/>
      </w:tblPr>
      <w:tblGrid>
        <w:gridCol w:w="9287"/>
      </w:tblGrid>
      <w:tr w:rsidR="00394B5B" w:rsidRPr="00C602D0" w:rsidTr="00B41D35">
        <w:trPr>
          <w:trHeight w:val="567"/>
        </w:trPr>
        <w:tc>
          <w:tcPr>
            <w:tcW w:w="9287" w:type="dxa"/>
            <w:tcBorders>
              <w:top w:val="double" w:sz="4" w:space="0" w:color="auto"/>
              <w:bottom w:val="double" w:sz="4" w:space="0" w:color="auto"/>
            </w:tcBorders>
            <w:shd w:val="clear" w:color="auto" w:fill="CCC0D9"/>
            <w:vAlign w:val="center"/>
          </w:tcPr>
          <w:p w:rsidR="00394B5B" w:rsidRPr="00C602D0" w:rsidRDefault="00394B5B" w:rsidP="005F0B87">
            <w:pPr>
              <w:rPr>
                <w:rFonts w:ascii="Arial" w:hAnsi="Arial" w:cs="Arial"/>
                <w:b/>
                <w:bCs/>
                <w:color w:val="000000"/>
                <w:sz w:val="22"/>
                <w:szCs w:val="22"/>
              </w:rPr>
            </w:pPr>
            <w:r w:rsidRPr="00C602D0">
              <w:rPr>
                <w:rFonts w:ascii="Arial" w:hAnsi="Arial" w:cs="Arial"/>
                <w:b/>
                <w:bCs/>
                <w:color w:val="000000"/>
                <w:sz w:val="22"/>
                <w:szCs w:val="22"/>
              </w:rPr>
              <w:lastRenderedPageBreak/>
              <w:t xml:space="preserve">13. </w:t>
            </w:r>
            <w:r w:rsidR="005F0B87" w:rsidRPr="00C602D0">
              <w:rPr>
                <w:rFonts w:ascii="Arial" w:hAnsi="Arial" w:cs="Arial"/>
                <w:b/>
                <w:bCs/>
                <w:color w:val="000000"/>
                <w:sz w:val="22"/>
                <w:szCs w:val="22"/>
              </w:rPr>
              <w:t>Usmjerenje</w:t>
            </w:r>
            <w:r w:rsidRPr="00C602D0">
              <w:rPr>
                <w:rFonts w:ascii="Arial" w:hAnsi="Arial" w:cs="Arial"/>
                <w:b/>
                <w:bCs/>
                <w:color w:val="000000"/>
                <w:sz w:val="22"/>
                <w:szCs w:val="22"/>
              </w:rPr>
              <w:t>: MOTORIČKI POREMEĆAJI I HRONIČNE BOLESTI</w:t>
            </w:r>
          </w:p>
        </w:tc>
      </w:tr>
    </w:tbl>
    <w:p w:rsidR="00394B5B" w:rsidRPr="00C602D0" w:rsidRDefault="00394B5B" w:rsidP="00FD3713">
      <w:pPr>
        <w:rPr>
          <w:rFonts w:ascii="Arial" w:hAnsi="Arial" w:cs="Arial"/>
          <w:color w:val="000000"/>
          <w:sz w:val="22"/>
          <w:szCs w:val="22"/>
        </w:rPr>
      </w:pPr>
    </w:p>
    <w:tbl>
      <w:tblPr>
        <w:tblW w:w="0" w:type="auto"/>
        <w:jc w:val="center"/>
        <w:tblInd w:w="-76" w:type="dxa"/>
        <w:tblLayout w:type="fixed"/>
        <w:tblLook w:val="04A0"/>
      </w:tblPr>
      <w:tblGrid>
        <w:gridCol w:w="9141"/>
      </w:tblGrid>
      <w:tr w:rsidR="004170F1" w:rsidRPr="00C602D0" w:rsidTr="004170F1">
        <w:trPr>
          <w:trHeight w:val="567"/>
          <w:jc w:val="center"/>
        </w:trPr>
        <w:tc>
          <w:tcPr>
            <w:tcW w:w="9141" w:type="dxa"/>
            <w:shd w:val="clear" w:color="auto" w:fill="CCC0D9"/>
            <w:vAlign w:val="center"/>
          </w:tcPr>
          <w:p w:rsidR="004170F1" w:rsidRPr="00C602D0" w:rsidRDefault="004170F1" w:rsidP="005F0B87">
            <w:pPr>
              <w:jc w:val="left"/>
              <w:rPr>
                <w:rFonts w:ascii="Arial" w:hAnsi="Arial" w:cs="Arial"/>
                <w:color w:val="000000"/>
                <w:sz w:val="22"/>
                <w:szCs w:val="22"/>
              </w:rPr>
            </w:pPr>
            <w:r w:rsidRPr="00C602D0">
              <w:rPr>
                <w:rFonts w:ascii="Arial" w:hAnsi="Arial" w:cs="Arial"/>
                <w:b/>
                <w:bCs/>
                <w:color w:val="000000"/>
                <w:sz w:val="22"/>
                <w:szCs w:val="22"/>
              </w:rPr>
              <w:t>13.1. Ishodi učenja</w:t>
            </w:r>
          </w:p>
        </w:tc>
      </w:tr>
      <w:tr w:rsidR="004170F1" w:rsidRPr="00C602D0" w:rsidTr="004170F1">
        <w:trPr>
          <w:trHeight w:val="567"/>
          <w:jc w:val="center"/>
        </w:trPr>
        <w:tc>
          <w:tcPr>
            <w:tcW w:w="9141" w:type="dxa"/>
            <w:shd w:val="clear" w:color="auto" w:fill="auto"/>
            <w:vAlign w:val="center"/>
          </w:tcPr>
          <w:p w:rsidR="004170F1" w:rsidRPr="00C602D0" w:rsidRDefault="004170F1" w:rsidP="004170F1">
            <w:pPr>
              <w:rPr>
                <w:rFonts w:ascii="Arial" w:hAnsi="Arial" w:cs="Arial"/>
                <w:bCs/>
                <w:color w:val="000000"/>
                <w:sz w:val="22"/>
                <w:szCs w:val="22"/>
              </w:rPr>
            </w:pPr>
          </w:p>
          <w:p w:rsidR="005F0B87" w:rsidRPr="00C602D0" w:rsidRDefault="005F0B87" w:rsidP="004170F1">
            <w:pPr>
              <w:rPr>
                <w:rFonts w:ascii="Arial" w:hAnsi="Arial" w:cs="Arial"/>
                <w:bCs/>
                <w:color w:val="000000"/>
                <w:sz w:val="22"/>
                <w:szCs w:val="22"/>
              </w:rPr>
            </w:pPr>
            <w:r w:rsidRPr="00C602D0">
              <w:rPr>
                <w:rFonts w:ascii="Arial" w:hAnsi="Arial" w:cs="Arial"/>
                <w:bCs/>
                <w:color w:val="000000"/>
                <w:sz w:val="22"/>
                <w:szCs w:val="22"/>
              </w:rPr>
              <w:t>Nakon završenog usmjerenja „Motorički poremećaji i hronične bolesti“ na II ciklusu studenti će moći:</w:t>
            </w:r>
          </w:p>
          <w:p w:rsidR="004170F1" w:rsidRPr="00C602D0" w:rsidRDefault="004170F1"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Integrisati stečena znanja na osnovnom studiju, te ih primijeniti u rješavanju problema, donošenju odluka u praksi, te savjetovanju i informisanju osoba sa motoričkim poremećajima i hroničnim bolestima;</w:t>
            </w:r>
          </w:p>
          <w:p w:rsidR="004170F1" w:rsidRPr="00C602D0" w:rsidRDefault="004170F1" w:rsidP="00C92A60">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Odabrati i primijeniti adekvatne metode i pristupe u kreativnoj i okupacionoj terapiji, kao i integrativnim, edukacijskim i psihoterapijskim pristupima;</w:t>
            </w:r>
          </w:p>
          <w:p w:rsidR="004170F1" w:rsidRPr="00C602D0" w:rsidRDefault="004170F1" w:rsidP="00FC2422">
            <w:pPr>
              <w:pStyle w:val="ListParagraph"/>
              <w:numPr>
                <w:ilvl w:val="0"/>
                <w:numId w:val="15"/>
              </w:numPr>
              <w:ind w:left="284" w:hanging="284"/>
              <w:rPr>
                <w:rFonts w:ascii="Arial" w:hAnsi="Arial" w:cs="Arial"/>
                <w:color w:val="000000"/>
                <w:sz w:val="22"/>
                <w:szCs w:val="22"/>
              </w:rPr>
            </w:pPr>
            <w:r w:rsidRPr="00C602D0">
              <w:rPr>
                <w:rFonts w:ascii="Arial" w:hAnsi="Arial" w:cs="Arial"/>
                <w:bCs/>
                <w:color w:val="000000"/>
                <w:sz w:val="22"/>
                <w:szCs w:val="22"/>
              </w:rPr>
              <w:t>Povezati znanja iz novih interdisciplinarnih polja;</w:t>
            </w:r>
          </w:p>
          <w:p w:rsidR="004170F1" w:rsidRPr="00C602D0" w:rsidRDefault="004170F1"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Samostalno učiti i imati pozitivan stav o potrebi cjeloživotnog učenja i razvoja stručnih kompetencija;</w:t>
            </w:r>
          </w:p>
          <w:p w:rsidR="004170F1" w:rsidRPr="00C602D0" w:rsidRDefault="004170F1" w:rsidP="00FC2422">
            <w:pPr>
              <w:pStyle w:val="ListParagraph"/>
              <w:numPr>
                <w:ilvl w:val="0"/>
                <w:numId w:val="15"/>
              </w:numPr>
              <w:ind w:left="284" w:hanging="284"/>
              <w:rPr>
                <w:rFonts w:ascii="Arial" w:hAnsi="Arial" w:cs="Arial"/>
                <w:color w:val="000000"/>
                <w:sz w:val="22"/>
                <w:szCs w:val="22"/>
              </w:rPr>
            </w:pPr>
            <w:r w:rsidRPr="00C602D0">
              <w:rPr>
                <w:rFonts w:ascii="Arial" w:hAnsi="Arial" w:cs="Arial"/>
                <w:color w:val="000000"/>
                <w:sz w:val="22"/>
                <w:szCs w:val="22"/>
              </w:rPr>
              <w:t>Baviti se  naučno-istraživačkim radom u području motoričkih poremećaja i hroničnih bolesti steći pretpostavke za dalje naučno i stručno usavršavanje.</w:t>
            </w:r>
          </w:p>
        </w:tc>
      </w:tr>
    </w:tbl>
    <w:p w:rsidR="004170F1" w:rsidRPr="00C602D0" w:rsidRDefault="004170F1" w:rsidP="00FD3713">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644"/>
      </w:tblGrid>
      <w:tr w:rsidR="004170F1" w:rsidRPr="00C602D0" w:rsidTr="003634B9">
        <w:trPr>
          <w:trHeight w:val="567"/>
        </w:trPr>
        <w:tc>
          <w:tcPr>
            <w:tcW w:w="9287" w:type="dxa"/>
            <w:gridSpan w:val="2"/>
            <w:tcBorders>
              <w:top w:val="nil"/>
              <w:left w:val="nil"/>
              <w:bottom w:val="nil"/>
              <w:right w:val="nil"/>
            </w:tcBorders>
            <w:shd w:val="clear" w:color="auto" w:fill="CCC0D9"/>
            <w:vAlign w:val="center"/>
          </w:tcPr>
          <w:p w:rsidR="004170F1" w:rsidRPr="00C602D0" w:rsidRDefault="004170F1" w:rsidP="003634B9">
            <w:pPr>
              <w:jc w:val="left"/>
              <w:rPr>
                <w:rFonts w:ascii="Arial" w:hAnsi="Arial" w:cs="Arial"/>
                <w:color w:val="000000"/>
                <w:sz w:val="22"/>
                <w:szCs w:val="22"/>
              </w:rPr>
            </w:pPr>
            <w:r w:rsidRPr="00C602D0">
              <w:rPr>
                <w:rFonts w:ascii="Arial" w:hAnsi="Arial" w:cs="Arial"/>
                <w:b/>
                <w:bCs/>
                <w:color w:val="000000"/>
                <w:sz w:val="22"/>
                <w:szCs w:val="22"/>
              </w:rPr>
              <w:t>13.2. Spisak obaveznih i izbornih predmeta</w:t>
            </w:r>
          </w:p>
        </w:tc>
      </w:tr>
      <w:tr w:rsidR="004170F1" w:rsidRPr="00C602D0" w:rsidTr="003634B9">
        <w:trPr>
          <w:trHeight w:val="567"/>
        </w:trPr>
        <w:tc>
          <w:tcPr>
            <w:tcW w:w="4643" w:type="dxa"/>
            <w:tcBorders>
              <w:top w:val="nil"/>
              <w:left w:val="nil"/>
              <w:bottom w:val="nil"/>
              <w:right w:val="nil"/>
            </w:tcBorders>
            <w:vAlign w:val="center"/>
          </w:tcPr>
          <w:p w:rsidR="004170F1" w:rsidRPr="00C602D0" w:rsidRDefault="004170F1" w:rsidP="003634B9">
            <w:pPr>
              <w:jc w:val="left"/>
              <w:rPr>
                <w:rFonts w:ascii="Arial" w:hAnsi="Arial" w:cs="Arial"/>
                <w:b/>
                <w:bCs/>
                <w:color w:val="000000"/>
                <w:sz w:val="22"/>
                <w:szCs w:val="22"/>
              </w:rPr>
            </w:pPr>
            <w:r w:rsidRPr="00C602D0">
              <w:rPr>
                <w:rFonts w:ascii="Arial" w:hAnsi="Arial" w:cs="Arial"/>
                <w:b/>
                <w:bCs/>
                <w:color w:val="000000"/>
                <w:sz w:val="22"/>
                <w:szCs w:val="22"/>
              </w:rPr>
              <w:t>Obavezni predmeti</w:t>
            </w:r>
          </w:p>
        </w:tc>
        <w:tc>
          <w:tcPr>
            <w:tcW w:w="4644" w:type="dxa"/>
            <w:tcBorders>
              <w:top w:val="nil"/>
              <w:left w:val="nil"/>
              <w:bottom w:val="nil"/>
              <w:right w:val="nil"/>
            </w:tcBorders>
            <w:vAlign w:val="center"/>
          </w:tcPr>
          <w:p w:rsidR="004170F1" w:rsidRPr="00C602D0" w:rsidRDefault="004170F1" w:rsidP="003634B9">
            <w:pPr>
              <w:jc w:val="left"/>
              <w:rPr>
                <w:rFonts w:ascii="Arial" w:hAnsi="Arial" w:cs="Arial"/>
                <w:b/>
                <w:bCs/>
                <w:color w:val="000000"/>
                <w:sz w:val="22"/>
                <w:szCs w:val="22"/>
              </w:rPr>
            </w:pPr>
            <w:r w:rsidRPr="00C602D0">
              <w:rPr>
                <w:rFonts w:ascii="Arial" w:hAnsi="Arial" w:cs="Arial"/>
                <w:b/>
                <w:bCs/>
                <w:color w:val="000000"/>
                <w:sz w:val="22"/>
                <w:szCs w:val="22"/>
              </w:rPr>
              <w:t>Izborni predmeti</w:t>
            </w:r>
          </w:p>
        </w:tc>
      </w:tr>
      <w:tr w:rsidR="004170F1" w:rsidRPr="00C602D0" w:rsidTr="003634B9">
        <w:trPr>
          <w:trHeight w:val="510"/>
        </w:trPr>
        <w:tc>
          <w:tcPr>
            <w:tcW w:w="4643" w:type="dxa"/>
            <w:tcBorders>
              <w:top w:val="nil"/>
              <w:left w:val="nil"/>
              <w:bottom w:val="nil"/>
              <w:right w:val="nil"/>
            </w:tcBorders>
          </w:tcPr>
          <w:p w:rsidR="004170F1" w:rsidRPr="00C602D0" w:rsidRDefault="004170F1" w:rsidP="00FC2422">
            <w:pPr>
              <w:pStyle w:val="ListParagraph"/>
              <w:numPr>
                <w:ilvl w:val="0"/>
                <w:numId w:val="12"/>
              </w:numPr>
              <w:ind w:left="284" w:hanging="284"/>
              <w:jc w:val="left"/>
              <w:rPr>
                <w:rFonts w:ascii="Arial" w:hAnsi="Arial" w:cs="Arial"/>
                <w:bCs/>
                <w:color w:val="000000"/>
                <w:sz w:val="22"/>
                <w:szCs w:val="22"/>
              </w:rPr>
            </w:pPr>
            <w:r w:rsidRPr="00C602D0">
              <w:rPr>
                <w:rFonts w:ascii="Arial" w:hAnsi="Arial" w:cs="Arial"/>
                <w:bCs/>
                <w:color w:val="000000"/>
                <w:sz w:val="22"/>
                <w:szCs w:val="22"/>
              </w:rPr>
              <w:t>Metodologija naučnog istraživanja sa statistikom</w:t>
            </w:r>
          </w:p>
          <w:p w:rsidR="004170F1" w:rsidRPr="00C602D0" w:rsidRDefault="004170F1" w:rsidP="00FC2422">
            <w:pPr>
              <w:pStyle w:val="ListParagraph"/>
              <w:numPr>
                <w:ilvl w:val="0"/>
                <w:numId w:val="12"/>
              </w:numPr>
              <w:ind w:left="284" w:hanging="284"/>
              <w:jc w:val="left"/>
              <w:rPr>
                <w:rFonts w:ascii="Arial" w:hAnsi="Arial" w:cs="Arial"/>
                <w:bCs/>
                <w:color w:val="000000"/>
                <w:sz w:val="22"/>
                <w:szCs w:val="22"/>
              </w:rPr>
            </w:pPr>
            <w:r w:rsidRPr="00C602D0">
              <w:rPr>
                <w:rFonts w:ascii="Arial" w:hAnsi="Arial" w:cs="Arial"/>
                <w:bCs/>
                <w:color w:val="000000"/>
                <w:sz w:val="22"/>
                <w:szCs w:val="22"/>
              </w:rPr>
              <w:t>Intelektualno vlasništvo u edukaciji i rehabilitaciji</w:t>
            </w:r>
          </w:p>
          <w:p w:rsidR="004170F1" w:rsidRPr="00C602D0" w:rsidRDefault="004170F1" w:rsidP="00FC2422">
            <w:pPr>
              <w:pStyle w:val="ListParagraph"/>
              <w:numPr>
                <w:ilvl w:val="0"/>
                <w:numId w:val="12"/>
              </w:numPr>
              <w:ind w:left="284" w:hanging="284"/>
              <w:jc w:val="left"/>
              <w:rPr>
                <w:rFonts w:ascii="Arial" w:hAnsi="Arial" w:cs="Arial"/>
                <w:bCs/>
                <w:color w:val="000000"/>
                <w:sz w:val="22"/>
                <w:szCs w:val="22"/>
              </w:rPr>
            </w:pPr>
            <w:r w:rsidRPr="00C602D0">
              <w:rPr>
                <w:rFonts w:ascii="Arial" w:hAnsi="Arial" w:cs="Arial"/>
                <w:bCs/>
                <w:color w:val="000000"/>
                <w:sz w:val="22"/>
                <w:szCs w:val="22"/>
              </w:rPr>
              <w:t>Profesionalno osposobljavanje i zapošljavanje osoba sa motoričkim poremećajima i hroničnim bolestima</w:t>
            </w:r>
          </w:p>
          <w:p w:rsidR="00391FAD" w:rsidRPr="00C602D0" w:rsidRDefault="00666EDC" w:rsidP="00FC2422">
            <w:pPr>
              <w:pStyle w:val="ListParagraph"/>
              <w:numPr>
                <w:ilvl w:val="0"/>
                <w:numId w:val="12"/>
              </w:numPr>
              <w:ind w:left="284" w:hanging="284"/>
              <w:jc w:val="left"/>
              <w:rPr>
                <w:rFonts w:ascii="Arial" w:hAnsi="Arial" w:cs="Arial"/>
                <w:bCs/>
                <w:color w:val="000000"/>
                <w:sz w:val="22"/>
                <w:szCs w:val="22"/>
              </w:rPr>
            </w:pPr>
            <w:r w:rsidRPr="00C602D0">
              <w:rPr>
                <w:rFonts w:ascii="Arial" w:hAnsi="Arial" w:cs="Arial"/>
                <w:bCs/>
                <w:color w:val="000000"/>
                <w:sz w:val="22"/>
                <w:szCs w:val="22"/>
              </w:rPr>
              <w:t>Adaptirana tjelesna aktivnost</w:t>
            </w:r>
          </w:p>
          <w:p w:rsidR="00666EDC" w:rsidRPr="00C602D0" w:rsidRDefault="00666EDC" w:rsidP="00FC2422">
            <w:pPr>
              <w:pStyle w:val="ListParagraph"/>
              <w:numPr>
                <w:ilvl w:val="0"/>
                <w:numId w:val="12"/>
              </w:numPr>
              <w:ind w:left="284" w:hanging="284"/>
              <w:jc w:val="left"/>
              <w:rPr>
                <w:rFonts w:ascii="Arial" w:hAnsi="Arial" w:cs="Arial"/>
                <w:bCs/>
                <w:color w:val="000000"/>
                <w:sz w:val="22"/>
                <w:szCs w:val="22"/>
              </w:rPr>
            </w:pPr>
            <w:r w:rsidRPr="00C602D0">
              <w:rPr>
                <w:rFonts w:ascii="Arial" w:hAnsi="Arial" w:cs="Arial"/>
                <w:bCs/>
                <w:color w:val="000000"/>
                <w:sz w:val="22"/>
                <w:szCs w:val="22"/>
              </w:rPr>
              <w:t>Edukacija i rehabilitacija osoba sa cerebralnom paralizom</w:t>
            </w:r>
          </w:p>
        </w:tc>
        <w:tc>
          <w:tcPr>
            <w:tcW w:w="4644" w:type="dxa"/>
            <w:tcBorders>
              <w:top w:val="nil"/>
              <w:left w:val="nil"/>
              <w:bottom w:val="nil"/>
              <w:right w:val="nil"/>
            </w:tcBorders>
          </w:tcPr>
          <w:p w:rsidR="004170F1" w:rsidRPr="00C602D0" w:rsidRDefault="004170F1" w:rsidP="00FC2422">
            <w:pPr>
              <w:pStyle w:val="ListParagraph"/>
              <w:numPr>
                <w:ilvl w:val="0"/>
                <w:numId w:val="13"/>
              </w:numPr>
              <w:ind w:left="284" w:hanging="284"/>
              <w:jc w:val="left"/>
              <w:rPr>
                <w:rFonts w:ascii="Arial" w:hAnsi="Arial" w:cs="Arial"/>
                <w:bCs/>
                <w:color w:val="000000"/>
                <w:sz w:val="22"/>
                <w:szCs w:val="22"/>
              </w:rPr>
            </w:pPr>
            <w:r w:rsidRPr="00C602D0">
              <w:rPr>
                <w:rFonts w:ascii="Arial" w:hAnsi="Arial" w:cs="Arial"/>
                <w:bCs/>
                <w:color w:val="000000"/>
                <w:sz w:val="22"/>
                <w:szCs w:val="22"/>
              </w:rPr>
              <w:t>Kreativna terapija II</w:t>
            </w:r>
          </w:p>
          <w:p w:rsidR="004170F1" w:rsidRPr="00C602D0" w:rsidRDefault="004170F1" w:rsidP="00FC2422">
            <w:pPr>
              <w:pStyle w:val="ListParagraph"/>
              <w:numPr>
                <w:ilvl w:val="0"/>
                <w:numId w:val="13"/>
              </w:numPr>
              <w:ind w:left="284" w:hanging="284"/>
              <w:jc w:val="left"/>
              <w:rPr>
                <w:rFonts w:ascii="Arial" w:hAnsi="Arial" w:cs="Arial"/>
                <w:bCs/>
                <w:color w:val="000000"/>
                <w:sz w:val="22"/>
                <w:szCs w:val="22"/>
              </w:rPr>
            </w:pPr>
            <w:r w:rsidRPr="00C602D0">
              <w:rPr>
                <w:rFonts w:ascii="Arial" w:hAnsi="Arial" w:cs="Arial"/>
                <w:bCs/>
                <w:color w:val="000000"/>
                <w:sz w:val="22"/>
                <w:szCs w:val="22"/>
              </w:rPr>
              <w:t>Metode u edukaciji i okupacionoj terapiji</w:t>
            </w:r>
          </w:p>
          <w:p w:rsidR="004170F1" w:rsidRPr="00C602D0" w:rsidRDefault="00666EDC" w:rsidP="00FC2422">
            <w:pPr>
              <w:pStyle w:val="ListParagraph"/>
              <w:numPr>
                <w:ilvl w:val="0"/>
                <w:numId w:val="13"/>
              </w:numPr>
              <w:ind w:left="284" w:hanging="284"/>
              <w:jc w:val="left"/>
              <w:rPr>
                <w:rFonts w:ascii="Arial" w:hAnsi="Arial" w:cs="Arial"/>
                <w:color w:val="000000"/>
                <w:sz w:val="22"/>
                <w:szCs w:val="22"/>
              </w:rPr>
            </w:pPr>
            <w:r w:rsidRPr="00C602D0">
              <w:rPr>
                <w:rFonts w:ascii="Arial" w:hAnsi="Arial" w:cs="Arial"/>
                <w:color w:val="000000"/>
                <w:sz w:val="22"/>
                <w:szCs w:val="22"/>
              </w:rPr>
              <w:t>Etika discipline</w:t>
            </w:r>
          </w:p>
        </w:tc>
      </w:tr>
    </w:tbl>
    <w:p w:rsidR="004170F1" w:rsidRPr="00C602D0" w:rsidRDefault="004170F1"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p w:rsidR="005E42D2" w:rsidRPr="00C602D0" w:rsidRDefault="005E42D2"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C92A60" w:rsidRPr="00C602D0" w:rsidRDefault="00C92A60"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p w:rsidR="004170F1" w:rsidRPr="00C602D0" w:rsidRDefault="004170F1" w:rsidP="00FD3713">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4170F1" w:rsidRPr="00C602D0" w:rsidTr="003634B9">
        <w:trPr>
          <w:trHeight w:val="567"/>
        </w:trPr>
        <w:tc>
          <w:tcPr>
            <w:tcW w:w="9287" w:type="dxa"/>
            <w:tcBorders>
              <w:top w:val="nil"/>
              <w:left w:val="nil"/>
              <w:bottom w:val="nil"/>
              <w:right w:val="nil"/>
            </w:tcBorders>
            <w:shd w:val="clear" w:color="auto" w:fill="CCC0D9"/>
            <w:vAlign w:val="center"/>
          </w:tcPr>
          <w:p w:rsidR="004170F1" w:rsidRPr="00C602D0" w:rsidRDefault="004170F1" w:rsidP="003634B9">
            <w:pPr>
              <w:jc w:val="left"/>
              <w:rPr>
                <w:rFonts w:ascii="Arial" w:hAnsi="Arial" w:cs="Arial"/>
                <w:color w:val="000000"/>
                <w:sz w:val="22"/>
                <w:szCs w:val="22"/>
              </w:rPr>
            </w:pPr>
            <w:r w:rsidRPr="00C602D0">
              <w:rPr>
                <w:rFonts w:ascii="Arial" w:hAnsi="Arial" w:cs="Arial"/>
                <w:b/>
                <w:bCs/>
                <w:color w:val="000000"/>
                <w:sz w:val="22"/>
                <w:szCs w:val="22"/>
              </w:rPr>
              <w:lastRenderedPageBreak/>
              <w:t>13.3. Informacije o rasporedu predmeta</w:t>
            </w:r>
          </w:p>
        </w:tc>
      </w:tr>
    </w:tbl>
    <w:p w:rsidR="004170F1" w:rsidRPr="00C602D0" w:rsidRDefault="004170F1" w:rsidP="00FD3713">
      <w:pPr>
        <w:rPr>
          <w:rFonts w:ascii="Arial" w:hAnsi="Arial" w:cs="Arial"/>
          <w:color w:val="000000"/>
          <w:sz w:val="22"/>
          <w:szCs w:val="22"/>
        </w:rPr>
      </w:pPr>
    </w:p>
    <w:p w:rsidR="001F0E58" w:rsidRPr="00C602D0" w:rsidRDefault="001F0E58" w:rsidP="00FD3713">
      <w:pPr>
        <w:rPr>
          <w:rFonts w:ascii="Arial" w:hAnsi="Arial" w:cs="Arial"/>
          <w:color w:val="000000"/>
          <w:sz w:val="22"/>
          <w:szCs w:val="22"/>
        </w:rPr>
      </w:pPr>
    </w:p>
    <w:tbl>
      <w:tblPr>
        <w:tblW w:w="0" w:type="auto"/>
        <w:tblLayout w:type="fixed"/>
        <w:tblLook w:val="04A0"/>
      </w:tblPr>
      <w:tblGrid>
        <w:gridCol w:w="1242"/>
        <w:gridCol w:w="4820"/>
        <w:gridCol w:w="803"/>
        <w:gridCol w:w="803"/>
        <w:gridCol w:w="804"/>
        <w:gridCol w:w="815"/>
      </w:tblGrid>
      <w:tr w:rsidR="004170F1" w:rsidRPr="00C602D0" w:rsidTr="003634B9">
        <w:trPr>
          <w:trHeight w:val="483"/>
        </w:trPr>
        <w:tc>
          <w:tcPr>
            <w:tcW w:w="9287" w:type="dxa"/>
            <w:gridSpan w:val="6"/>
            <w:tcBorders>
              <w:bottom w:val="single" w:sz="4"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I semestar</w:t>
            </w:r>
          </w:p>
        </w:tc>
      </w:tr>
      <w:tr w:rsidR="004170F1" w:rsidRPr="00C602D0" w:rsidTr="003634B9">
        <w:trPr>
          <w:trHeight w:val="285"/>
        </w:trPr>
        <w:tc>
          <w:tcPr>
            <w:tcW w:w="1242" w:type="dxa"/>
            <w:vMerge w:val="restart"/>
            <w:tcBorders>
              <w:top w:val="single" w:sz="12" w:space="0" w:color="auto"/>
              <w:bottom w:val="single" w:sz="12" w:space="0" w:color="auto"/>
            </w:tcBorders>
            <w:vAlign w:val="center"/>
          </w:tcPr>
          <w:p w:rsidR="004170F1" w:rsidRPr="00C602D0" w:rsidRDefault="00212A5C" w:rsidP="003634B9">
            <w:pPr>
              <w:jc w:val="center"/>
              <w:rPr>
                <w:rFonts w:ascii="Arial" w:hAnsi="Arial" w:cs="Arial"/>
                <w:b/>
                <w:bCs/>
                <w:color w:val="000000"/>
                <w:sz w:val="22"/>
                <w:szCs w:val="22"/>
              </w:rPr>
            </w:pPr>
            <w:r w:rsidRPr="00C602D0">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Kontakt sati</w:t>
            </w:r>
          </w:p>
        </w:tc>
        <w:tc>
          <w:tcPr>
            <w:tcW w:w="815" w:type="dxa"/>
            <w:vMerge w:val="restart"/>
            <w:tcBorders>
              <w:top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ECTS</w:t>
            </w:r>
          </w:p>
        </w:tc>
      </w:tr>
      <w:tr w:rsidR="004170F1" w:rsidRPr="00C602D0" w:rsidTr="003634B9">
        <w:trPr>
          <w:trHeight w:val="240"/>
        </w:trPr>
        <w:tc>
          <w:tcPr>
            <w:tcW w:w="1242" w:type="dxa"/>
            <w:vMerge/>
            <w:tcBorders>
              <w:bottom w:val="single" w:sz="12" w:space="0" w:color="auto"/>
            </w:tcBorders>
          </w:tcPr>
          <w:p w:rsidR="004170F1" w:rsidRPr="00C602D0" w:rsidRDefault="004170F1" w:rsidP="003634B9">
            <w:pPr>
              <w:rPr>
                <w:rFonts w:ascii="Arial" w:hAnsi="Arial" w:cs="Arial"/>
                <w:b/>
                <w:bCs/>
                <w:color w:val="000000"/>
                <w:sz w:val="22"/>
                <w:szCs w:val="22"/>
              </w:rPr>
            </w:pPr>
          </w:p>
        </w:tc>
        <w:tc>
          <w:tcPr>
            <w:tcW w:w="4820" w:type="dxa"/>
            <w:vMerge/>
            <w:tcBorders>
              <w:bottom w:val="single" w:sz="12" w:space="0" w:color="auto"/>
            </w:tcBorders>
          </w:tcPr>
          <w:p w:rsidR="004170F1" w:rsidRPr="00C602D0" w:rsidRDefault="004170F1" w:rsidP="003634B9">
            <w:pPr>
              <w:rPr>
                <w:rFonts w:ascii="Arial" w:hAnsi="Arial" w:cs="Arial"/>
                <w:b/>
                <w:bCs/>
                <w:color w:val="000000"/>
                <w:sz w:val="22"/>
                <w:szCs w:val="22"/>
              </w:rPr>
            </w:pPr>
          </w:p>
        </w:tc>
        <w:tc>
          <w:tcPr>
            <w:tcW w:w="803" w:type="dxa"/>
            <w:tcBorders>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P</w:t>
            </w:r>
          </w:p>
        </w:tc>
        <w:tc>
          <w:tcPr>
            <w:tcW w:w="803" w:type="dxa"/>
            <w:tcBorders>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A</w:t>
            </w:r>
          </w:p>
        </w:tc>
        <w:tc>
          <w:tcPr>
            <w:tcW w:w="804" w:type="dxa"/>
            <w:tcBorders>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L</w:t>
            </w:r>
          </w:p>
        </w:tc>
        <w:tc>
          <w:tcPr>
            <w:tcW w:w="815" w:type="dxa"/>
            <w:vMerge/>
            <w:tcBorders>
              <w:bottom w:val="single" w:sz="12" w:space="0" w:color="auto"/>
            </w:tcBorders>
          </w:tcPr>
          <w:p w:rsidR="004170F1" w:rsidRPr="00C602D0" w:rsidRDefault="004170F1" w:rsidP="003634B9">
            <w:pPr>
              <w:rPr>
                <w:rFonts w:ascii="Arial" w:hAnsi="Arial" w:cs="Arial"/>
                <w:b/>
                <w:bCs/>
                <w:color w:val="000000"/>
                <w:sz w:val="22"/>
                <w:szCs w:val="22"/>
              </w:rPr>
            </w:pPr>
          </w:p>
        </w:tc>
      </w:tr>
      <w:tr w:rsidR="004170F1" w:rsidRPr="00C602D0" w:rsidTr="003634B9">
        <w:trPr>
          <w:trHeight w:val="567"/>
        </w:trPr>
        <w:tc>
          <w:tcPr>
            <w:tcW w:w="1242" w:type="dxa"/>
            <w:tcBorders>
              <w:top w:val="single" w:sz="12" w:space="0" w:color="auto"/>
            </w:tcBorders>
            <w:vAlign w:val="center"/>
          </w:tcPr>
          <w:p w:rsidR="004170F1" w:rsidRPr="00C602D0" w:rsidRDefault="00212A5C" w:rsidP="003634B9">
            <w:pPr>
              <w:jc w:val="center"/>
              <w:rPr>
                <w:rFonts w:ascii="Arial" w:hAnsi="Arial" w:cs="Arial"/>
                <w:bCs/>
                <w:color w:val="000000"/>
                <w:sz w:val="22"/>
                <w:szCs w:val="22"/>
              </w:rPr>
            </w:pPr>
            <w:r w:rsidRPr="00C602D0">
              <w:rPr>
                <w:rFonts w:ascii="Arial" w:hAnsi="Arial" w:cs="Arial"/>
                <w:bCs/>
                <w:color w:val="000000"/>
                <w:sz w:val="22"/>
                <w:szCs w:val="22"/>
              </w:rPr>
              <w:t>1</w:t>
            </w:r>
            <w:r w:rsidR="00553E9C">
              <w:rPr>
                <w:rFonts w:ascii="Arial" w:hAnsi="Arial" w:cs="Arial"/>
                <w:bCs/>
                <w:color w:val="000000"/>
                <w:sz w:val="22"/>
                <w:szCs w:val="22"/>
              </w:rPr>
              <w:t>.</w:t>
            </w:r>
          </w:p>
        </w:tc>
        <w:tc>
          <w:tcPr>
            <w:tcW w:w="4820" w:type="dxa"/>
            <w:tcBorders>
              <w:top w:val="single" w:sz="12" w:space="0" w:color="auto"/>
            </w:tcBorders>
            <w:vAlign w:val="center"/>
          </w:tcPr>
          <w:p w:rsidR="004170F1" w:rsidRPr="00C602D0" w:rsidRDefault="004170F1" w:rsidP="003634B9">
            <w:pPr>
              <w:jc w:val="left"/>
              <w:rPr>
                <w:rFonts w:ascii="Arial" w:hAnsi="Arial" w:cs="Arial"/>
                <w:bCs/>
                <w:color w:val="000000"/>
                <w:sz w:val="22"/>
                <w:szCs w:val="22"/>
              </w:rPr>
            </w:pPr>
            <w:r w:rsidRPr="00C602D0">
              <w:rPr>
                <w:rFonts w:ascii="Arial" w:hAnsi="Arial" w:cs="Arial"/>
                <w:bCs/>
                <w:color w:val="000000"/>
                <w:sz w:val="22"/>
                <w:szCs w:val="22"/>
              </w:rPr>
              <w:t>Metodologija naučnog istraživanja sa statistikom</w:t>
            </w:r>
          </w:p>
        </w:tc>
        <w:tc>
          <w:tcPr>
            <w:tcW w:w="803" w:type="dxa"/>
            <w:tcBorders>
              <w:top w:val="single" w:sz="12" w:space="0" w:color="auto"/>
            </w:tcBorders>
            <w:vAlign w:val="center"/>
          </w:tcPr>
          <w:p w:rsidR="004170F1" w:rsidRPr="00C602D0" w:rsidRDefault="003A19BC" w:rsidP="003634B9">
            <w:pPr>
              <w:jc w:val="center"/>
              <w:rPr>
                <w:rFonts w:ascii="Arial" w:hAnsi="Arial" w:cs="Arial"/>
                <w:bCs/>
                <w:color w:val="000000"/>
                <w:sz w:val="22"/>
                <w:szCs w:val="22"/>
              </w:rPr>
            </w:pPr>
            <w:r w:rsidRPr="00C602D0">
              <w:rPr>
                <w:rFonts w:ascii="Arial" w:hAnsi="Arial" w:cs="Arial"/>
                <w:bCs/>
                <w:color w:val="000000"/>
                <w:sz w:val="22"/>
                <w:szCs w:val="22"/>
              </w:rPr>
              <w:t>1</w:t>
            </w:r>
          </w:p>
        </w:tc>
        <w:tc>
          <w:tcPr>
            <w:tcW w:w="803" w:type="dxa"/>
            <w:tcBorders>
              <w:top w:val="single" w:sz="12" w:space="0" w:color="auto"/>
            </w:tcBorders>
            <w:vAlign w:val="center"/>
          </w:tcPr>
          <w:p w:rsidR="004170F1" w:rsidRPr="00C602D0" w:rsidRDefault="004170F1" w:rsidP="003634B9">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top w:val="single" w:sz="12" w:space="0" w:color="auto"/>
            </w:tcBorders>
            <w:vAlign w:val="center"/>
          </w:tcPr>
          <w:p w:rsidR="004170F1" w:rsidRPr="00C602D0" w:rsidRDefault="004170F1" w:rsidP="003634B9">
            <w:pPr>
              <w:jc w:val="center"/>
              <w:rPr>
                <w:rFonts w:ascii="Arial" w:hAnsi="Arial" w:cs="Arial"/>
                <w:bCs/>
                <w:color w:val="000000"/>
                <w:sz w:val="22"/>
                <w:szCs w:val="22"/>
              </w:rPr>
            </w:pPr>
            <w:r w:rsidRPr="00C602D0">
              <w:rPr>
                <w:rFonts w:ascii="Arial" w:hAnsi="Arial" w:cs="Arial"/>
                <w:bCs/>
                <w:color w:val="000000"/>
                <w:sz w:val="22"/>
                <w:szCs w:val="22"/>
              </w:rPr>
              <w:t>1</w:t>
            </w:r>
          </w:p>
        </w:tc>
        <w:tc>
          <w:tcPr>
            <w:tcW w:w="815" w:type="dxa"/>
            <w:tcBorders>
              <w:top w:val="single" w:sz="12" w:space="0" w:color="auto"/>
            </w:tcBorders>
            <w:vAlign w:val="center"/>
          </w:tcPr>
          <w:p w:rsidR="004170F1" w:rsidRPr="00C602D0" w:rsidRDefault="003A19BC" w:rsidP="003634B9">
            <w:pPr>
              <w:jc w:val="center"/>
              <w:rPr>
                <w:rFonts w:ascii="Arial" w:hAnsi="Arial" w:cs="Arial"/>
                <w:bCs/>
                <w:color w:val="000000"/>
                <w:sz w:val="22"/>
                <w:szCs w:val="22"/>
              </w:rPr>
            </w:pPr>
            <w:r w:rsidRPr="00C602D0">
              <w:rPr>
                <w:rFonts w:ascii="Arial" w:hAnsi="Arial" w:cs="Arial"/>
                <w:bCs/>
                <w:color w:val="000000"/>
                <w:sz w:val="22"/>
                <w:szCs w:val="22"/>
              </w:rPr>
              <w:t>4</w:t>
            </w:r>
          </w:p>
        </w:tc>
      </w:tr>
      <w:tr w:rsidR="00A87F2C" w:rsidRPr="00C602D0" w:rsidTr="003634B9">
        <w:trPr>
          <w:trHeight w:val="567"/>
        </w:trPr>
        <w:tc>
          <w:tcPr>
            <w:tcW w:w="1242" w:type="dxa"/>
            <w:vAlign w:val="center"/>
          </w:tcPr>
          <w:p w:rsidR="00A87F2C" w:rsidRPr="00C602D0" w:rsidRDefault="00212A5C" w:rsidP="003634B9">
            <w:pPr>
              <w:jc w:val="center"/>
              <w:rPr>
                <w:rFonts w:ascii="Arial" w:hAnsi="Arial" w:cs="Arial"/>
                <w:bCs/>
                <w:color w:val="000000"/>
                <w:sz w:val="22"/>
                <w:szCs w:val="22"/>
              </w:rPr>
            </w:pPr>
            <w:r w:rsidRPr="00C602D0">
              <w:rPr>
                <w:rFonts w:ascii="Arial" w:hAnsi="Arial" w:cs="Arial"/>
                <w:bCs/>
                <w:color w:val="000000"/>
                <w:sz w:val="22"/>
                <w:szCs w:val="22"/>
              </w:rPr>
              <w:t>2</w:t>
            </w:r>
            <w:r w:rsidR="00553E9C">
              <w:rPr>
                <w:rFonts w:ascii="Arial" w:hAnsi="Arial" w:cs="Arial"/>
                <w:bCs/>
                <w:color w:val="000000"/>
                <w:sz w:val="22"/>
                <w:szCs w:val="22"/>
              </w:rPr>
              <w:t>.</w:t>
            </w:r>
          </w:p>
        </w:tc>
        <w:tc>
          <w:tcPr>
            <w:tcW w:w="4820" w:type="dxa"/>
            <w:vAlign w:val="center"/>
          </w:tcPr>
          <w:p w:rsidR="00A87F2C" w:rsidRPr="00C602D0" w:rsidRDefault="00A87F2C" w:rsidP="003634B9">
            <w:pPr>
              <w:jc w:val="left"/>
              <w:rPr>
                <w:rFonts w:ascii="Arial" w:hAnsi="Arial" w:cs="Arial"/>
                <w:bCs/>
                <w:color w:val="000000"/>
                <w:sz w:val="22"/>
                <w:szCs w:val="22"/>
              </w:rPr>
            </w:pPr>
            <w:r w:rsidRPr="00C602D0">
              <w:rPr>
                <w:rFonts w:ascii="Arial" w:hAnsi="Arial" w:cs="Arial"/>
                <w:bCs/>
                <w:color w:val="000000"/>
                <w:sz w:val="22"/>
                <w:szCs w:val="22"/>
              </w:rPr>
              <w:t>Intelektualno vlasništvo u edukaciji i rehabilitaciji</w:t>
            </w:r>
          </w:p>
        </w:tc>
        <w:tc>
          <w:tcPr>
            <w:tcW w:w="803"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8</w:t>
            </w:r>
          </w:p>
        </w:tc>
      </w:tr>
      <w:tr w:rsidR="00A87F2C" w:rsidRPr="00C602D0" w:rsidTr="003634B9">
        <w:trPr>
          <w:trHeight w:val="567"/>
        </w:trPr>
        <w:tc>
          <w:tcPr>
            <w:tcW w:w="1242" w:type="dxa"/>
            <w:vAlign w:val="center"/>
          </w:tcPr>
          <w:p w:rsidR="00A87F2C" w:rsidRPr="00C602D0" w:rsidRDefault="00212A5C" w:rsidP="003634B9">
            <w:pPr>
              <w:jc w:val="center"/>
              <w:rPr>
                <w:rFonts w:ascii="Arial" w:hAnsi="Arial" w:cs="Arial"/>
                <w:bCs/>
                <w:color w:val="000000"/>
                <w:sz w:val="22"/>
                <w:szCs w:val="22"/>
              </w:rPr>
            </w:pPr>
            <w:r w:rsidRPr="00C602D0">
              <w:rPr>
                <w:rFonts w:ascii="Arial" w:hAnsi="Arial" w:cs="Arial"/>
                <w:bCs/>
                <w:color w:val="000000"/>
                <w:sz w:val="22"/>
                <w:szCs w:val="22"/>
              </w:rPr>
              <w:t>3</w:t>
            </w:r>
            <w:r w:rsidR="00553E9C">
              <w:rPr>
                <w:rFonts w:ascii="Arial" w:hAnsi="Arial" w:cs="Arial"/>
                <w:bCs/>
                <w:color w:val="000000"/>
                <w:sz w:val="22"/>
                <w:szCs w:val="22"/>
              </w:rPr>
              <w:t>.</w:t>
            </w:r>
          </w:p>
        </w:tc>
        <w:tc>
          <w:tcPr>
            <w:tcW w:w="4820" w:type="dxa"/>
            <w:vAlign w:val="center"/>
          </w:tcPr>
          <w:p w:rsidR="00A87F2C" w:rsidRPr="00C602D0" w:rsidRDefault="00A87F2C" w:rsidP="003634B9">
            <w:pPr>
              <w:jc w:val="left"/>
              <w:rPr>
                <w:rFonts w:ascii="Arial" w:hAnsi="Arial" w:cs="Arial"/>
                <w:bCs/>
                <w:color w:val="000000"/>
                <w:sz w:val="22"/>
                <w:szCs w:val="22"/>
              </w:rPr>
            </w:pPr>
            <w:r w:rsidRPr="00C602D0">
              <w:rPr>
                <w:rFonts w:ascii="Arial" w:hAnsi="Arial" w:cs="Arial"/>
                <w:bCs/>
                <w:color w:val="000000"/>
                <w:sz w:val="22"/>
                <w:szCs w:val="22"/>
              </w:rPr>
              <w:t>Profesionalno osposobljavanje i zapošljavanje osoba sa motoričkim poremećajima i hroničnim bolestima</w:t>
            </w:r>
          </w:p>
        </w:tc>
        <w:tc>
          <w:tcPr>
            <w:tcW w:w="803"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vAlign w:val="center"/>
          </w:tcPr>
          <w:p w:rsidR="00A87F2C" w:rsidRPr="00C602D0" w:rsidRDefault="003A19BC" w:rsidP="003634B9">
            <w:pPr>
              <w:jc w:val="center"/>
              <w:rPr>
                <w:rFonts w:ascii="Arial" w:hAnsi="Arial" w:cs="Arial"/>
                <w:bCs/>
                <w:color w:val="000000"/>
                <w:sz w:val="22"/>
                <w:szCs w:val="22"/>
              </w:rPr>
            </w:pPr>
            <w:r w:rsidRPr="00C602D0">
              <w:rPr>
                <w:rFonts w:ascii="Arial" w:hAnsi="Arial" w:cs="Arial"/>
                <w:bCs/>
                <w:color w:val="000000"/>
                <w:sz w:val="22"/>
                <w:szCs w:val="22"/>
              </w:rPr>
              <w:t>9</w:t>
            </w:r>
          </w:p>
        </w:tc>
      </w:tr>
      <w:tr w:rsidR="00A87F2C" w:rsidRPr="00C602D0" w:rsidTr="00666EDC">
        <w:trPr>
          <w:trHeight w:val="634"/>
        </w:trPr>
        <w:tc>
          <w:tcPr>
            <w:tcW w:w="1242" w:type="dxa"/>
            <w:tcBorders>
              <w:bottom w:val="single" w:sz="12" w:space="0" w:color="auto"/>
            </w:tcBorders>
            <w:vAlign w:val="center"/>
          </w:tcPr>
          <w:p w:rsidR="00A87F2C" w:rsidRPr="00C602D0" w:rsidRDefault="00212A5C" w:rsidP="003634B9">
            <w:pPr>
              <w:jc w:val="center"/>
              <w:rPr>
                <w:rFonts w:ascii="Arial" w:hAnsi="Arial" w:cs="Arial"/>
                <w:bCs/>
                <w:color w:val="000000"/>
                <w:sz w:val="22"/>
                <w:szCs w:val="22"/>
              </w:rPr>
            </w:pPr>
            <w:r w:rsidRPr="00C602D0">
              <w:rPr>
                <w:rFonts w:ascii="Arial" w:hAnsi="Arial" w:cs="Arial"/>
                <w:bCs/>
                <w:color w:val="000000"/>
                <w:sz w:val="22"/>
                <w:szCs w:val="22"/>
              </w:rPr>
              <w:t>4</w:t>
            </w:r>
            <w:r w:rsidR="00553E9C">
              <w:rPr>
                <w:rFonts w:ascii="Arial" w:hAnsi="Arial" w:cs="Arial"/>
                <w:bCs/>
                <w:color w:val="000000"/>
                <w:sz w:val="22"/>
                <w:szCs w:val="22"/>
              </w:rPr>
              <w:t>.</w:t>
            </w:r>
          </w:p>
        </w:tc>
        <w:tc>
          <w:tcPr>
            <w:tcW w:w="4820" w:type="dxa"/>
            <w:tcBorders>
              <w:bottom w:val="single" w:sz="12" w:space="0" w:color="auto"/>
            </w:tcBorders>
            <w:vAlign w:val="center"/>
          </w:tcPr>
          <w:p w:rsidR="00B779FA" w:rsidRPr="00C602D0" w:rsidRDefault="00B779FA" w:rsidP="00666EDC">
            <w:pPr>
              <w:pStyle w:val="ListParagraph"/>
              <w:ind w:left="0"/>
              <w:jc w:val="left"/>
              <w:rPr>
                <w:rFonts w:ascii="Arial" w:hAnsi="Arial" w:cs="Arial"/>
                <w:bCs/>
                <w:color w:val="000000"/>
                <w:sz w:val="22"/>
                <w:szCs w:val="22"/>
              </w:rPr>
            </w:pPr>
          </w:p>
          <w:p w:rsidR="00666EDC" w:rsidRPr="00C602D0" w:rsidRDefault="00666EDC" w:rsidP="00666EDC">
            <w:pPr>
              <w:pStyle w:val="ListParagraph"/>
              <w:ind w:left="0"/>
              <w:jc w:val="left"/>
              <w:rPr>
                <w:rFonts w:ascii="Arial" w:hAnsi="Arial" w:cs="Arial"/>
                <w:bCs/>
                <w:color w:val="000000"/>
                <w:sz w:val="22"/>
                <w:szCs w:val="22"/>
              </w:rPr>
            </w:pPr>
            <w:r w:rsidRPr="00C602D0">
              <w:rPr>
                <w:rFonts w:ascii="Arial" w:hAnsi="Arial" w:cs="Arial"/>
                <w:bCs/>
                <w:color w:val="000000"/>
                <w:sz w:val="22"/>
                <w:szCs w:val="22"/>
              </w:rPr>
              <w:t>Adaptirana tjelesna aktivnost</w:t>
            </w:r>
          </w:p>
          <w:p w:rsidR="00A87F2C" w:rsidRPr="00C602D0" w:rsidRDefault="00A87F2C" w:rsidP="003634B9">
            <w:pPr>
              <w:jc w:val="left"/>
              <w:rPr>
                <w:rFonts w:ascii="Arial" w:hAnsi="Arial" w:cs="Arial"/>
                <w:bCs/>
                <w:color w:val="000000"/>
                <w:sz w:val="22"/>
                <w:szCs w:val="22"/>
              </w:rPr>
            </w:pPr>
          </w:p>
        </w:tc>
        <w:tc>
          <w:tcPr>
            <w:tcW w:w="803" w:type="dxa"/>
            <w:tcBorders>
              <w:bottom w:val="single" w:sz="12" w:space="0" w:color="auto"/>
            </w:tcBorders>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tcBorders>
              <w:bottom w:val="single" w:sz="12" w:space="0" w:color="auto"/>
            </w:tcBorders>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bottom w:val="single" w:sz="12" w:space="0" w:color="auto"/>
            </w:tcBorders>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tcBorders>
              <w:bottom w:val="single" w:sz="12" w:space="0" w:color="auto"/>
            </w:tcBorders>
            <w:vAlign w:val="center"/>
          </w:tcPr>
          <w:p w:rsidR="00A87F2C" w:rsidRPr="00C602D0" w:rsidRDefault="003A19BC" w:rsidP="003634B9">
            <w:pPr>
              <w:jc w:val="center"/>
              <w:rPr>
                <w:rFonts w:ascii="Arial" w:hAnsi="Arial" w:cs="Arial"/>
                <w:bCs/>
                <w:color w:val="000000"/>
                <w:sz w:val="22"/>
                <w:szCs w:val="22"/>
              </w:rPr>
            </w:pPr>
            <w:r w:rsidRPr="00C602D0">
              <w:rPr>
                <w:rFonts w:ascii="Arial" w:hAnsi="Arial" w:cs="Arial"/>
                <w:bCs/>
                <w:color w:val="000000"/>
                <w:sz w:val="22"/>
                <w:szCs w:val="22"/>
              </w:rPr>
              <w:t>9</w:t>
            </w:r>
          </w:p>
        </w:tc>
      </w:tr>
      <w:tr w:rsidR="004170F1" w:rsidRPr="00C602D0" w:rsidTr="003634B9">
        <w:trPr>
          <w:trHeight w:val="326"/>
        </w:trPr>
        <w:tc>
          <w:tcPr>
            <w:tcW w:w="6062" w:type="dxa"/>
            <w:gridSpan w:val="2"/>
            <w:tcBorders>
              <w:top w:val="single" w:sz="12" w:space="0" w:color="auto"/>
              <w:bottom w:val="single" w:sz="12" w:space="0" w:color="auto"/>
            </w:tcBorders>
            <w:vAlign w:val="center"/>
          </w:tcPr>
          <w:p w:rsidR="004170F1" w:rsidRPr="00C602D0" w:rsidRDefault="004170F1" w:rsidP="003634B9">
            <w:pPr>
              <w:jc w:val="right"/>
              <w:rPr>
                <w:rFonts w:ascii="Arial" w:hAnsi="Arial" w:cs="Arial"/>
                <w:b/>
                <w:bCs/>
                <w:color w:val="000000"/>
                <w:sz w:val="22"/>
                <w:szCs w:val="22"/>
              </w:rPr>
            </w:pPr>
            <w:r w:rsidRPr="00C602D0">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4170F1" w:rsidRPr="00C602D0" w:rsidRDefault="003A19BC" w:rsidP="003634B9">
            <w:pPr>
              <w:jc w:val="center"/>
              <w:rPr>
                <w:rFonts w:ascii="Arial" w:hAnsi="Arial" w:cs="Arial"/>
                <w:b/>
                <w:bCs/>
                <w:color w:val="000000"/>
                <w:sz w:val="22"/>
                <w:szCs w:val="22"/>
              </w:rPr>
            </w:pPr>
            <w:r w:rsidRPr="00C602D0">
              <w:rPr>
                <w:rFonts w:ascii="Arial" w:hAnsi="Arial" w:cs="Arial"/>
                <w:b/>
                <w:bCs/>
                <w:color w:val="000000"/>
                <w:sz w:val="22"/>
                <w:szCs w:val="22"/>
              </w:rPr>
              <w:t>7</w:t>
            </w:r>
          </w:p>
        </w:tc>
        <w:tc>
          <w:tcPr>
            <w:tcW w:w="803" w:type="dxa"/>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0</w:t>
            </w:r>
          </w:p>
        </w:tc>
        <w:tc>
          <w:tcPr>
            <w:tcW w:w="804" w:type="dxa"/>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7</w:t>
            </w:r>
          </w:p>
        </w:tc>
        <w:tc>
          <w:tcPr>
            <w:tcW w:w="815" w:type="dxa"/>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30</w:t>
            </w:r>
          </w:p>
        </w:tc>
      </w:tr>
    </w:tbl>
    <w:p w:rsidR="004170F1" w:rsidRPr="00C602D0" w:rsidRDefault="004170F1" w:rsidP="004170F1">
      <w:pPr>
        <w:rPr>
          <w:rFonts w:ascii="Arial" w:hAnsi="Arial" w:cs="Arial"/>
          <w:color w:val="000000"/>
          <w:sz w:val="22"/>
          <w:szCs w:val="22"/>
        </w:rPr>
      </w:pPr>
    </w:p>
    <w:p w:rsidR="001F0E58" w:rsidRPr="00C602D0" w:rsidRDefault="001F0E58" w:rsidP="004170F1">
      <w:pPr>
        <w:rPr>
          <w:rFonts w:ascii="Arial" w:hAnsi="Arial" w:cs="Arial"/>
          <w:color w:val="000000"/>
          <w:sz w:val="22"/>
          <w:szCs w:val="22"/>
        </w:rPr>
      </w:pPr>
    </w:p>
    <w:p w:rsidR="001F0E58" w:rsidRPr="00C602D0" w:rsidRDefault="001F0E58" w:rsidP="004170F1">
      <w:pPr>
        <w:rPr>
          <w:rFonts w:ascii="Arial" w:hAnsi="Arial" w:cs="Arial"/>
          <w:color w:val="000000"/>
          <w:sz w:val="22"/>
          <w:szCs w:val="22"/>
        </w:rPr>
      </w:pPr>
    </w:p>
    <w:tbl>
      <w:tblPr>
        <w:tblW w:w="0" w:type="auto"/>
        <w:tblBorders>
          <w:top w:val="single" w:sz="12" w:space="0" w:color="auto"/>
          <w:bottom w:val="single" w:sz="12" w:space="0" w:color="auto"/>
        </w:tblBorders>
        <w:tblLayout w:type="fixed"/>
        <w:tblLook w:val="04A0"/>
      </w:tblPr>
      <w:tblGrid>
        <w:gridCol w:w="1242"/>
        <w:gridCol w:w="4820"/>
        <w:gridCol w:w="803"/>
        <w:gridCol w:w="803"/>
        <w:gridCol w:w="804"/>
        <w:gridCol w:w="815"/>
      </w:tblGrid>
      <w:tr w:rsidR="004170F1" w:rsidRPr="00C602D0" w:rsidTr="003634B9">
        <w:trPr>
          <w:trHeight w:val="483"/>
        </w:trPr>
        <w:tc>
          <w:tcPr>
            <w:tcW w:w="9287" w:type="dxa"/>
            <w:gridSpan w:val="6"/>
            <w:tcBorders>
              <w:top w:val="nil"/>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II semestar</w:t>
            </w:r>
          </w:p>
        </w:tc>
      </w:tr>
      <w:tr w:rsidR="004170F1" w:rsidRPr="00C602D0" w:rsidTr="003634B9">
        <w:trPr>
          <w:trHeight w:val="285"/>
        </w:trPr>
        <w:tc>
          <w:tcPr>
            <w:tcW w:w="1242" w:type="dxa"/>
            <w:vMerge w:val="restart"/>
            <w:tcBorders>
              <w:top w:val="single" w:sz="12" w:space="0" w:color="auto"/>
              <w:bottom w:val="single" w:sz="12" w:space="0" w:color="auto"/>
            </w:tcBorders>
            <w:vAlign w:val="center"/>
          </w:tcPr>
          <w:p w:rsidR="004170F1" w:rsidRPr="00C602D0" w:rsidRDefault="00212A5C" w:rsidP="003634B9">
            <w:pPr>
              <w:jc w:val="center"/>
              <w:rPr>
                <w:rFonts w:ascii="Arial" w:hAnsi="Arial" w:cs="Arial"/>
                <w:b/>
                <w:bCs/>
                <w:color w:val="000000"/>
                <w:sz w:val="22"/>
                <w:szCs w:val="22"/>
              </w:rPr>
            </w:pPr>
            <w:r w:rsidRPr="00C602D0">
              <w:rPr>
                <w:rFonts w:ascii="Arial" w:hAnsi="Arial" w:cs="Arial"/>
                <w:b/>
                <w:bCs/>
                <w:color w:val="000000"/>
                <w:sz w:val="22"/>
                <w:szCs w:val="22"/>
              </w:rPr>
              <w:t>r/b</w:t>
            </w:r>
          </w:p>
        </w:tc>
        <w:tc>
          <w:tcPr>
            <w:tcW w:w="4820" w:type="dxa"/>
            <w:vMerge w:val="restart"/>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Naziv predmeta</w:t>
            </w:r>
          </w:p>
        </w:tc>
        <w:tc>
          <w:tcPr>
            <w:tcW w:w="2410" w:type="dxa"/>
            <w:gridSpan w:val="3"/>
            <w:tcBorders>
              <w:top w:val="single" w:sz="12" w:space="0" w:color="auto"/>
              <w:bottom w:val="single" w:sz="4"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Kontakt sati</w:t>
            </w:r>
          </w:p>
        </w:tc>
        <w:tc>
          <w:tcPr>
            <w:tcW w:w="815" w:type="dxa"/>
            <w:vMerge w:val="restart"/>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ECTS</w:t>
            </w:r>
          </w:p>
        </w:tc>
      </w:tr>
      <w:tr w:rsidR="004170F1" w:rsidRPr="00C602D0" w:rsidTr="003634B9">
        <w:trPr>
          <w:trHeight w:val="240"/>
        </w:trPr>
        <w:tc>
          <w:tcPr>
            <w:tcW w:w="1242" w:type="dxa"/>
            <w:vMerge/>
            <w:tcBorders>
              <w:top w:val="nil"/>
              <w:bottom w:val="single" w:sz="12" w:space="0" w:color="auto"/>
            </w:tcBorders>
          </w:tcPr>
          <w:p w:rsidR="004170F1" w:rsidRPr="00C602D0" w:rsidRDefault="004170F1" w:rsidP="003634B9">
            <w:pPr>
              <w:rPr>
                <w:rFonts w:ascii="Arial" w:hAnsi="Arial" w:cs="Arial"/>
                <w:b/>
                <w:bCs/>
                <w:color w:val="000000"/>
                <w:sz w:val="22"/>
                <w:szCs w:val="22"/>
              </w:rPr>
            </w:pPr>
          </w:p>
        </w:tc>
        <w:tc>
          <w:tcPr>
            <w:tcW w:w="4820" w:type="dxa"/>
            <w:vMerge/>
            <w:tcBorders>
              <w:top w:val="nil"/>
              <w:bottom w:val="single" w:sz="12" w:space="0" w:color="auto"/>
            </w:tcBorders>
          </w:tcPr>
          <w:p w:rsidR="004170F1" w:rsidRPr="00C602D0" w:rsidRDefault="004170F1" w:rsidP="003634B9">
            <w:pPr>
              <w:rPr>
                <w:rFonts w:ascii="Arial" w:hAnsi="Arial" w:cs="Arial"/>
                <w:b/>
                <w:bCs/>
                <w:color w:val="000000"/>
                <w:sz w:val="22"/>
                <w:szCs w:val="22"/>
              </w:rPr>
            </w:pPr>
          </w:p>
        </w:tc>
        <w:tc>
          <w:tcPr>
            <w:tcW w:w="803" w:type="dxa"/>
            <w:tcBorders>
              <w:top w:val="nil"/>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P</w:t>
            </w:r>
          </w:p>
        </w:tc>
        <w:tc>
          <w:tcPr>
            <w:tcW w:w="803" w:type="dxa"/>
            <w:tcBorders>
              <w:top w:val="nil"/>
              <w:bottom w:val="single" w:sz="12" w:space="0" w:color="auto"/>
              <w:right w:val="nil"/>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A</w:t>
            </w:r>
          </w:p>
        </w:tc>
        <w:tc>
          <w:tcPr>
            <w:tcW w:w="804" w:type="dxa"/>
            <w:tcBorders>
              <w:top w:val="nil"/>
              <w:left w:val="nil"/>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L</w:t>
            </w:r>
          </w:p>
        </w:tc>
        <w:tc>
          <w:tcPr>
            <w:tcW w:w="815" w:type="dxa"/>
            <w:vMerge/>
            <w:tcBorders>
              <w:top w:val="nil"/>
              <w:bottom w:val="single" w:sz="12" w:space="0" w:color="auto"/>
            </w:tcBorders>
          </w:tcPr>
          <w:p w:rsidR="004170F1" w:rsidRPr="00C602D0" w:rsidRDefault="004170F1" w:rsidP="003634B9">
            <w:pPr>
              <w:rPr>
                <w:rFonts w:ascii="Arial" w:hAnsi="Arial" w:cs="Arial"/>
                <w:b/>
                <w:bCs/>
                <w:color w:val="000000"/>
                <w:sz w:val="22"/>
                <w:szCs w:val="22"/>
              </w:rPr>
            </w:pPr>
          </w:p>
        </w:tc>
      </w:tr>
      <w:tr w:rsidR="00A87F2C" w:rsidRPr="00C602D0" w:rsidTr="003634B9">
        <w:trPr>
          <w:trHeight w:val="567"/>
        </w:trPr>
        <w:tc>
          <w:tcPr>
            <w:tcW w:w="1242" w:type="dxa"/>
            <w:tcBorders>
              <w:top w:val="single" w:sz="12" w:space="0" w:color="auto"/>
            </w:tcBorders>
            <w:vAlign w:val="center"/>
          </w:tcPr>
          <w:p w:rsidR="00A87F2C" w:rsidRPr="00C602D0" w:rsidRDefault="00212A5C" w:rsidP="003634B9">
            <w:pPr>
              <w:jc w:val="center"/>
              <w:rPr>
                <w:rFonts w:ascii="Arial" w:hAnsi="Arial" w:cs="Arial"/>
                <w:bCs/>
                <w:color w:val="000000"/>
                <w:sz w:val="22"/>
                <w:szCs w:val="22"/>
              </w:rPr>
            </w:pPr>
            <w:r w:rsidRPr="00C602D0">
              <w:rPr>
                <w:rFonts w:ascii="Arial" w:hAnsi="Arial" w:cs="Arial"/>
                <w:bCs/>
                <w:color w:val="000000"/>
                <w:sz w:val="22"/>
                <w:szCs w:val="22"/>
              </w:rPr>
              <w:t>5</w:t>
            </w:r>
            <w:r w:rsidR="00553E9C">
              <w:rPr>
                <w:rFonts w:ascii="Arial" w:hAnsi="Arial" w:cs="Arial"/>
                <w:bCs/>
                <w:color w:val="000000"/>
                <w:sz w:val="22"/>
                <w:szCs w:val="22"/>
              </w:rPr>
              <w:t>.</w:t>
            </w:r>
          </w:p>
        </w:tc>
        <w:tc>
          <w:tcPr>
            <w:tcW w:w="4820" w:type="dxa"/>
            <w:tcBorders>
              <w:top w:val="single" w:sz="12" w:space="0" w:color="auto"/>
            </w:tcBorders>
            <w:vAlign w:val="center"/>
          </w:tcPr>
          <w:p w:rsidR="00A87F2C" w:rsidRPr="00C602D0" w:rsidRDefault="00666EDC" w:rsidP="003634B9">
            <w:pPr>
              <w:jc w:val="left"/>
              <w:rPr>
                <w:rFonts w:ascii="Arial" w:hAnsi="Arial" w:cs="Arial"/>
                <w:bCs/>
                <w:color w:val="000000"/>
                <w:sz w:val="22"/>
                <w:szCs w:val="22"/>
              </w:rPr>
            </w:pPr>
            <w:r w:rsidRPr="00C602D0">
              <w:rPr>
                <w:rFonts w:ascii="Arial" w:hAnsi="Arial" w:cs="Arial"/>
                <w:color w:val="000000"/>
                <w:sz w:val="22"/>
                <w:szCs w:val="22"/>
              </w:rPr>
              <w:t>Edukacija i rehabilitacija osoba sa cerebralnom paralizom</w:t>
            </w:r>
          </w:p>
        </w:tc>
        <w:tc>
          <w:tcPr>
            <w:tcW w:w="803" w:type="dxa"/>
            <w:tcBorders>
              <w:top w:val="single" w:sz="12" w:space="0" w:color="auto"/>
            </w:tcBorders>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tcBorders>
              <w:top w:val="single" w:sz="12" w:space="0" w:color="auto"/>
              <w:right w:val="nil"/>
            </w:tcBorders>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top w:val="single" w:sz="12" w:space="0" w:color="auto"/>
              <w:left w:val="nil"/>
            </w:tcBorders>
            <w:vAlign w:val="center"/>
          </w:tcPr>
          <w:p w:rsidR="00A87F2C" w:rsidRPr="00C602D0" w:rsidRDefault="003A19B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15" w:type="dxa"/>
            <w:tcBorders>
              <w:top w:val="single" w:sz="12" w:space="0" w:color="auto"/>
            </w:tcBorders>
            <w:vAlign w:val="center"/>
          </w:tcPr>
          <w:p w:rsidR="00A87F2C" w:rsidRPr="00C602D0" w:rsidRDefault="003A19BC" w:rsidP="003634B9">
            <w:pPr>
              <w:jc w:val="center"/>
              <w:rPr>
                <w:rFonts w:ascii="Arial" w:hAnsi="Arial" w:cs="Arial"/>
                <w:bCs/>
                <w:color w:val="000000"/>
                <w:sz w:val="22"/>
                <w:szCs w:val="22"/>
              </w:rPr>
            </w:pPr>
            <w:r w:rsidRPr="00C602D0">
              <w:rPr>
                <w:rFonts w:ascii="Arial" w:hAnsi="Arial" w:cs="Arial"/>
                <w:bCs/>
                <w:color w:val="000000"/>
                <w:sz w:val="22"/>
                <w:szCs w:val="22"/>
              </w:rPr>
              <w:t>6</w:t>
            </w:r>
          </w:p>
        </w:tc>
      </w:tr>
      <w:tr w:rsidR="00A87F2C" w:rsidRPr="00C602D0" w:rsidTr="003634B9">
        <w:trPr>
          <w:trHeight w:val="567"/>
        </w:trPr>
        <w:tc>
          <w:tcPr>
            <w:tcW w:w="1242" w:type="dxa"/>
            <w:vAlign w:val="center"/>
          </w:tcPr>
          <w:p w:rsidR="00A87F2C" w:rsidRPr="00C602D0" w:rsidRDefault="00212A5C" w:rsidP="003634B9">
            <w:pPr>
              <w:jc w:val="center"/>
              <w:rPr>
                <w:rFonts w:ascii="Arial" w:hAnsi="Arial" w:cs="Arial"/>
                <w:bCs/>
                <w:color w:val="000000"/>
                <w:sz w:val="22"/>
                <w:szCs w:val="22"/>
              </w:rPr>
            </w:pPr>
            <w:r w:rsidRPr="00C602D0">
              <w:rPr>
                <w:rFonts w:ascii="Arial" w:hAnsi="Arial" w:cs="Arial"/>
                <w:bCs/>
                <w:color w:val="000000"/>
                <w:sz w:val="22"/>
                <w:szCs w:val="22"/>
              </w:rPr>
              <w:t>6</w:t>
            </w:r>
            <w:r w:rsidR="00553E9C">
              <w:rPr>
                <w:rFonts w:ascii="Arial" w:hAnsi="Arial" w:cs="Arial"/>
                <w:bCs/>
                <w:color w:val="000000"/>
                <w:sz w:val="22"/>
                <w:szCs w:val="22"/>
              </w:rPr>
              <w:t>/7/8.</w:t>
            </w:r>
          </w:p>
        </w:tc>
        <w:tc>
          <w:tcPr>
            <w:tcW w:w="4820" w:type="dxa"/>
            <w:vAlign w:val="center"/>
          </w:tcPr>
          <w:p w:rsidR="00A87F2C" w:rsidRPr="00C602D0" w:rsidRDefault="00A87F2C" w:rsidP="003634B9">
            <w:pPr>
              <w:jc w:val="left"/>
              <w:rPr>
                <w:rFonts w:ascii="Arial" w:hAnsi="Arial" w:cs="Arial"/>
                <w:bCs/>
                <w:color w:val="000000"/>
                <w:sz w:val="22"/>
                <w:szCs w:val="22"/>
              </w:rPr>
            </w:pPr>
            <w:r w:rsidRPr="00C602D0">
              <w:rPr>
                <w:rFonts w:ascii="Arial" w:hAnsi="Arial" w:cs="Arial"/>
                <w:bCs/>
                <w:color w:val="000000"/>
                <w:sz w:val="22"/>
                <w:szCs w:val="22"/>
              </w:rPr>
              <w:t>Izborni predmet</w:t>
            </w:r>
          </w:p>
        </w:tc>
        <w:tc>
          <w:tcPr>
            <w:tcW w:w="803"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2</w:t>
            </w:r>
          </w:p>
        </w:tc>
        <w:tc>
          <w:tcPr>
            <w:tcW w:w="803" w:type="dxa"/>
            <w:tcBorders>
              <w:right w:val="nil"/>
            </w:tcBorders>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0</w:t>
            </w:r>
          </w:p>
        </w:tc>
        <w:tc>
          <w:tcPr>
            <w:tcW w:w="804" w:type="dxa"/>
            <w:tcBorders>
              <w:left w:val="nil"/>
            </w:tcBorders>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0</w:t>
            </w:r>
          </w:p>
        </w:tc>
        <w:tc>
          <w:tcPr>
            <w:tcW w:w="815" w:type="dxa"/>
            <w:vAlign w:val="center"/>
          </w:tcPr>
          <w:p w:rsidR="00A87F2C" w:rsidRPr="00C602D0" w:rsidRDefault="00A87F2C" w:rsidP="003634B9">
            <w:pPr>
              <w:jc w:val="center"/>
              <w:rPr>
                <w:rFonts w:ascii="Arial" w:hAnsi="Arial" w:cs="Arial"/>
                <w:bCs/>
                <w:color w:val="000000"/>
                <w:sz w:val="22"/>
                <w:szCs w:val="22"/>
              </w:rPr>
            </w:pPr>
            <w:r w:rsidRPr="00C602D0">
              <w:rPr>
                <w:rFonts w:ascii="Arial" w:hAnsi="Arial" w:cs="Arial"/>
                <w:bCs/>
                <w:color w:val="000000"/>
                <w:sz w:val="22"/>
                <w:szCs w:val="22"/>
              </w:rPr>
              <w:t>4</w:t>
            </w:r>
          </w:p>
        </w:tc>
      </w:tr>
      <w:tr w:rsidR="004170F1" w:rsidRPr="00C602D0" w:rsidTr="003634B9">
        <w:trPr>
          <w:trHeight w:val="567"/>
        </w:trPr>
        <w:tc>
          <w:tcPr>
            <w:tcW w:w="1242" w:type="dxa"/>
            <w:tcBorders>
              <w:bottom w:val="single" w:sz="12" w:space="0" w:color="auto"/>
            </w:tcBorders>
            <w:vAlign w:val="center"/>
          </w:tcPr>
          <w:p w:rsidR="004170F1" w:rsidRPr="00C602D0" w:rsidRDefault="004170F1" w:rsidP="003634B9">
            <w:pPr>
              <w:jc w:val="center"/>
              <w:rPr>
                <w:rFonts w:ascii="Arial" w:hAnsi="Arial" w:cs="Arial"/>
                <w:bCs/>
                <w:color w:val="000000"/>
                <w:sz w:val="22"/>
                <w:szCs w:val="22"/>
              </w:rPr>
            </w:pPr>
          </w:p>
        </w:tc>
        <w:tc>
          <w:tcPr>
            <w:tcW w:w="4820" w:type="dxa"/>
            <w:tcBorders>
              <w:bottom w:val="single" w:sz="12" w:space="0" w:color="auto"/>
            </w:tcBorders>
            <w:vAlign w:val="center"/>
          </w:tcPr>
          <w:p w:rsidR="004170F1" w:rsidRPr="00C602D0" w:rsidRDefault="004170F1" w:rsidP="003634B9">
            <w:pPr>
              <w:jc w:val="left"/>
              <w:rPr>
                <w:rFonts w:ascii="Arial" w:hAnsi="Arial" w:cs="Arial"/>
                <w:bCs/>
                <w:color w:val="000000"/>
                <w:sz w:val="22"/>
                <w:szCs w:val="22"/>
              </w:rPr>
            </w:pPr>
            <w:r w:rsidRPr="00C602D0">
              <w:rPr>
                <w:rFonts w:ascii="Arial" w:hAnsi="Arial" w:cs="Arial"/>
                <w:bCs/>
                <w:color w:val="000000"/>
                <w:sz w:val="22"/>
                <w:szCs w:val="22"/>
              </w:rPr>
              <w:t>Završni</w:t>
            </w:r>
            <w:r w:rsidR="00553E9C">
              <w:rPr>
                <w:rFonts w:ascii="Arial" w:hAnsi="Arial" w:cs="Arial"/>
                <w:bCs/>
                <w:color w:val="000000"/>
                <w:sz w:val="22"/>
                <w:szCs w:val="22"/>
              </w:rPr>
              <w:t xml:space="preserve"> magistarski</w:t>
            </w:r>
            <w:r w:rsidRPr="00C602D0">
              <w:rPr>
                <w:rFonts w:ascii="Arial" w:hAnsi="Arial" w:cs="Arial"/>
                <w:bCs/>
                <w:color w:val="000000"/>
                <w:sz w:val="22"/>
                <w:szCs w:val="22"/>
              </w:rPr>
              <w:t xml:space="preserve"> rad</w:t>
            </w:r>
          </w:p>
        </w:tc>
        <w:tc>
          <w:tcPr>
            <w:tcW w:w="803" w:type="dxa"/>
            <w:tcBorders>
              <w:bottom w:val="single" w:sz="12" w:space="0" w:color="auto"/>
            </w:tcBorders>
            <w:vAlign w:val="center"/>
          </w:tcPr>
          <w:p w:rsidR="004170F1" w:rsidRPr="00C602D0" w:rsidRDefault="004170F1" w:rsidP="003634B9">
            <w:pPr>
              <w:jc w:val="center"/>
              <w:rPr>
                <w:rFonts w:ascii="Arial" w:hAnsi="Arial" w:cs="Arial"/>
                <w:bCs/>
                <w:color w:val="000000"/>
                <w:sz w:val="22"/>
                <w:szCs w:val="22"/>
              </w:rPr>
            </w:pPr>
            <w:r w:rsidRPr="00C602D0">
              <w:rPr>
                <w:rFonts w:ascii="Arial" w:hAnsi="Arial" w:cs="Arial"/>
                <w:bCs/>
                <w:color w:val="000000"/>
                <w:sz w:val="22"/>
                <w:szCs w:val="22"/>
              </w:rPr>
              <w:t>-</w:t>
            </w:r>
          </w:p>
        </w:tc>
        <w:tc>
          <w:tcPr>
            <w:tcW w:w="803" w:type="dxa"/>
            <w:tcBorders>
              <w:bottom w:val="single" w:sz="12" w:space="0" w:color="auto"/>
              <w:right w:val="nil"/>
            </w:tcBorders>
            <w:vAlign w:val="center"/>
          </w:tcPr>
          <w:p w:rsidR="004170F1" w:rsidRPr="00C602D0" w:rsidRDefault="004170F1" w:rsidP="003634B9">
            <w:pPr>
              <w:jc w:val="center"/>
              <w:rPr>
                <w:rFonts w:ascii="Arial" w:hAnsi="Arial" w:cs="Arial"/>
                <w:bCs/>
                <w:color w:val="000000"/>
                <w:sz w:val="22"/>
                <w:szCs w:val="22"/>
              </w:rPr>
            </w:pPr>
            <w:r w:rsidRPr="00C602D0">
              <w:rPr>
                <w:rFonts w:ascii="Arial" w:hAnsi="Arial" w:cs="Arial"/>
                <w:bCs/>
                <w:color w:val="000000"/>
                <w:sz w:val="22"/>
                <w:szCs w:val="22"/>
              </w:rPr>
              <w:t>-</w:t>
            </w:r>
          </w:p>
        </w:tc>
        <w:tc>
          <w:tcPr>
            <w:tcW w:w="804" w:type="dxa"/>
            <w:tcBorders>
              <w:left w:val="nil"/>
              <w:bottom w:val="single" w:sz="12" w:space="0" w:color="auto"/>
            </w:tcBorders>
            <w:vAlign w:val="center"/>
          </w:tcPr>
          <w:p w:rsidR="004170F1" w:rsidRPr="00C602D0" w:rsidRDefault="004170F1" w:rsidP="003634B9">
            <w:pPr>
              <w:jc w:val="center"/>
              <w:rPr>
                <w:rFonts w:ascii="Arial" w:hAnsi="Arial" w:cs="Arial"/>
                <w:bCs/>
                <w:color w:val="000000"/>
                <w:sz w:val="22"/>
                <w:szCs w:val="22"/>
              </w:rPr>
            </w:pPr>
            <w:r w:rsidRPr="00C602D0">
              <w:rPr>
                <w:rFonts w:ascii="Arial" w:hAnsi="Arial" w:cs="Arial"/>
                <w:bCs/>
                <w:color w:val="000000"/>
                <w:sz w:val="22"/>
                <w:szCs w:val="22"/>
              </w:rPr>
              <w:t>-</w:t>
            </w:r>
          </w:p>
        </w:tc>
        <w:tc>
          <w:tcPr>
            <w:tcW w:w="815" w:type="dxa"/>
            <w:tcBorders>
              <w:bottom w:val="single" w:sz="12" w:space="0" w:color="auto"/>
            </w:tcBorders>
            <w:vAlign w:val="center"/>
          </w:tcPr>
          <w:p w:rsidR="004170F1" w:rsidRPr="00C602D0" w:rsidRDefault="004170F1" w:rsidP="003634B9">
            <w:pPr>
              <w:jc w:val="center"/>
              <w:rPr>
                <w:rFonts w:ascii="Arial" w:hAnsi="Arial" w:cs="Arial"/>
                <w:bCs/>
                <w:color w:val="000000"/>
                <w:sz w:val="22"/>
                <w:szCs w:val="22"/>
              </w:rPr>
            </w:pPr>
            <w:r w:rsidRPr="00C602D0">
              <w:rPr>
                <w:rFonts w:ascii="Arial" w:hAnsi="Arial" w:cs="Arial"/>
                <w:bCs/>
                <w:color w:val="000000"/>
                <w:sz w:val="22"/>
                <w:szCs w:val="22"/>
              </w:rPr>
              <w:t>20</w:t>
            </w:r>
          </w:p>
        </w:tc>
      </w:tr>
      <w:tr w:rsidR="004170F1" w:rsidRPr="00C602D0" w:rsidTr="003634B9">
        <w:trPr>
          <w:trHeight w:val="326"/>
        </w:trPr>
        <w:tc>
          <w:tcPr>
            <w:tcW w:w="6062" w:type="dxa"/>
            <w:gridSpan w:val="2"/>
            <w:tcBorders>
              <w:top w:val="single" w:sz="12" w:space="0" w:color="auto"/>
              <w:bottom w:val="single" w:sz="12" w:space="0" w:color="auto"/>
            </w:tcBorders>
            <w:vAlign w:val="center"/>
          </w:tcPr>
          <w:p w:rsidR="004170F1" w:rsidRPr="00C602D0" w:rsidRDefault="004170F1" w:rsidP="003634B9">
            <w:pPr>
              <w:jc w:val="right"/>
              <w:rPr>
                <w:rFonts w:ascii="Arial" w:hAnsi="Arial" w:cs="Arial"/>
                <w:b/>
                <w:bCs/>
                <w:color w:val="000000"/>
                <w:sz w:val="22"/>
                <w:szCs w:val="22"/>
              </w:rPr>
            </w:pPr>
            <w:r w:rsidRPr="00C602D0">
              <w:rPr>
                <w:rFonts w:ascii="Arial" w:hAnsi="Arial" w:cs="Arial"/>
                <w:b/>
                <w:bCs/>
                <w:color w:val="000000"/>
                <w:sz w:val="22"/>
                <w:szCs w:val="22"/>
              </w:rPr>
              <w:t>UKUPNO</w:t>
            </w:r>
          </w:p>
        </w:tc>
        <w:tc>
          <w:tcPr>
            <w:tcW w:w="803" w:type="dxa"/>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4</w:t>
            </w:r>
          </w:p>
        </w:tc>
        <w:tc>
          <w:tcPr>
            <w:tcW w:w="803" w:type="dxa"/>
            <w:tcBorders>
              <w:top w:val="single" w:sz="12" w:space="0" w:color="auto"/>
              <w:bottom w:val="single" w:sz="12" w:space="0" w:color="auto"/>
              <w:right w:val="nil"/>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0</w:t>
            </w:r>
          </w:p>
        </w:tc>
        <w:tc>
          <w:tcPr>
            <w:tcW w:w="804" w:type="dxa"/>
            <w:tcBorders>
              <w:top w:val="single" w:sz="12" w:space="0" w:color="auto"/>
              <w:left w:val="nil"/>
              <w:bottom w:val="single" w:sz="12" w:space="0" w:color="auto"/>
            </w:tcBorders>
            <w:vAlign w:val="center"/>
          </w:tcPr>
          <w:p w:rsidR="004170F1" w:rsidRPr="00C602D0" w:rsidRDefault="003A19BC" w:rsidP="003634B9">
            <w:pPr>
              <w:jc w:val="center"/>
              <w:rPr>
                <w:rFonts w:ascii="Arial" w:hAnsi="Arial" w:cs="Arial"/>
                <w:b/>
                <w:bCs/>
                <w:color w:val="000000"/>
                <w:sz w:val="22"/>
                <w:szCs w:val="22"/>
              </w:rPr>
            </w:pPr>
            <w:r w:rsidRPr="00C602D0">
              <w:rPr>
                <w:rFonts w:ascii="Arial" w:hAnsi="Arial" w:cs="Arial"/>
                <w:b/>
                <w:bCs/>
                <w:color w:val="000000"/>
                <w:sz w:val="22"/>
                <w:szCs w:val="22"/>
              </w:rPr>
              <w:t>2</w:t>
            </w:r>
          </w:p>
        </w:tc>
        <w:tc>
          <w:tcPr>
            <w:tcW w:w="815" w:type="dxa"/>
            <w:tcBorders>
              <w:top w:val="single" w:sz="12" w:space="0" w:color="auto"/>
              <w:bottom w:val="single" w:sz="12" w:space="0" w:color="auto"/>
            </w:tcBorders>
            <w:vAlign w:val="center"/>
          </w:tcPr>
          <w:p w:rsidR="004170F1" w:rsidRPr="00C602D0" w:rsidRDefault="004170F1" w:rsidP="003634B9">
            <w:pPr>
              <w:jc w:val="center"/>
              <w:rPr>
                <w:rFonts w:ascii="Arial" w:hAnsi="Arial" w:cs="Arial"/>
                <w:b/>
                <w:bCs/>
                <w:color w:val="000000"/>
                <w:sz w:val="22"/>
                <w:szCs w:val="22"/>
              </w:rPr>
            </w:pPr>
            <w:r w:rsidRPr="00C602D0">
              <w:rPr>
                <w:rFonts w:ascii="Arial" w:hAnsi="Arial" w:cs="Arial"/>
                <w:b/>
                <w:bCs/>
                <w:color w:val="000000"/>
                <w:sz w:val="22"/>
                <w:szCs w:val="22"/>
              </w:rPr>
              <w:t>30</w:t>
            </w:r>
          </w:p>
        </w:tc>
      </w:tr>
    </w:tbl>
    <w:p w:rsidR="004170F1" w:rsidRPr="00C602D0" w:rsidRDefault="004170F1" w:rsidP="004170F1">
      <w:pPr>
        <w:rPr>
          <w:rFonts w:ascii="Arial" w:hAnsi="Arial" w:cs="Arial"/>
          <w:color w:val="000000"/>
          <w:sz w:val="22"/>
          <w:szCs w:val="22"/>
        </w:rPr>
      </w:pPr>
    </w:p>
    <w:p w:rsidR="004170F1" w:rsidRPr="00C602D0" w:rsidRDefault="004170F1" w:rsidP="004170F1">
      <w:pPr>
        <w:jc w:val="center"/>
        <w:rPr>
          <w:rFonts w:ascii="Arial" w:hAnsi="Arial" w:cs="Arial"/>
          <w:b/>
          <w:color w:val="000000"/>
          <w:sz w:val="22"/>
          <w:szCs w:val="22"/>
        </w:rPr>
      </w:pPr>
    </w:p>
    <w:p w:rsidR="004170F1" w:rsidRPr="00C602D0" w:rsidRDefault="004170F1" w:rsidP="00FD3713">
      <w:pPr>
        <w:rPr>
          <w:rFonts w:ascii="Arial" w:hAnsi="Arial" w:cs="Arial"/>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0E03A0" w:rsidRPr="00C602D0" w:rsidRDefault="000E03A0"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p w:rsidR="00A87F2C" w:rsidRPr="00C602D0" w:rsidRDefault="00A87F2C" w:rsidP="00A87F2C">
      <w:pPr>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A7109D" w:rsidRPr="00C602D0" w:rsidTr="00F60925">
        <w:trPr>
          <w:trHeight w:val="567"/>
        </w:trPr>
        <w:tc>
          <w:tcPr>
            <w:tcW w:w="9287" w:type="dxa"/>
            <w:tcBorders>
              <w:top w:val="nil"/>
              <w:left w:val="nil"/>
              <w:bottom w:val="nil"/>
              <w:right w:val="nil"/>
            </w:tcBorders>
            <w:shd w:val="clear" w:color="auto" w:fill="CCC0D9"/>
            <w:vAlign w:val="center"/>
          </w:tcPr>
          <w:p w:rsidR="00A7109D" w:rsidRPr="00C602D0" w:rsidRDefault="00A7109D" w:rsidP="00A7109D">
            <w:pPr>
              <w:jc w:val="left"/>
              <w:rPr>
                <w:rFonts w:ascii="Arial" w:hAnsi="Arial" w:cs="Arial"/>
                <w:color w:val="000000"/>
                <w:sz w:val="22"/>
                <w:szCs w:val="22"/>
              </w:rPr>
            </w:pPr>
            <w:r w:rsidRPr="00C602D0">
              <w:rPr>
                <w:rFonts w:ascii="Arial" w:hAnsi="Arial" w:cs="Arial"/>
                <w:b/>
                <w:bCs/>
                <w:color w:val="000000"/>
                <w:sz w:val="22"/>
                <w:szCs w:val="22"/>
              </w:rPr>
              <w:lastRenderedPageBreak/>
              <w:t>13.4. Veza sa eksternim referentnim tačkama</w:t>
            </w:r>
          </w:p>
        </w:tc>
      </w:tr>
    </w:tbl>
    <w:p w:rsidR="00A7109D" w:rsidRPr="00C602D0" w:rsidRDefault="00A7109D" w:rsidP="00A7109D">
      <w:pPr>
        <w:jc w:val="center"/>
        <w:rPr>
          <w:rFonts w:ascii="Arial" w:hAnsi="Arial" w:cs="Arial"/>
          <w:b/>
          <w:bCs/>
          <w:color w:val="000000"/>
          <w:sz w:val="22"/>
          <w:szCs w:val="22"/>
        </w:rPr>
      </w:pPr>
    </w:p>
    <w:p w:rsidR="004170F1" w:rsidRPr="00C602D0" w:rsidRDefault="00A87F2C" w:rsidP="001F0E58">
      <w:pPr>
        <w:jc w:val="center"/>
        <w:rPr>
          <w:rFonts w:ascii="Arial" w:hAnsi="Arial" w:cs="Arial"/>
          <w:b/>
          <w:color w:val="000000"/>
          <w:sz w:val="22"/>
          <w:szCs w:val="22"/>
        </w:rPr>
      </w:pPr>
      <w:r w:rsidRPr="00C602D0">
        <w:rPr>
          <w:rFonts w:ascii="Arial" w:hAnsi="Arial" w:cs="Arial"/>
          <w:b/>
          <w:color w:val="000000"/>
          <w:sz w:val="22"/>
          <w:szCs w:val="22"/>
        </w:rPr>
        <w:t xml:space="preserve">MATRICA KOJA POVEZUJE KVALIFIKACIJE II CIKLUSA </w:t>
      </w:r>
      <w:r w:rsidR="005F0B87" w:rsidRPr="00C602D0">
        <w:rPr>
          <w:rFonts w:ascii="Arial" w:hAnsi="Arial" w:cs="Arial"/>
          <w:b/>
          <w:color w:val="000000"/>
          <w:sz w:val="22"/>
          <w:szCs w:val="22"/>
        </w:rPr>
        <w:t>USMJERENJA</w:t>
      </w:r>
      <w:r w:rsidRPr="00C602D0">
        <w:rPr>
          <w:rFonts w:ascii="Arial" w:hAnsi="Arial" w:cs="Arial"/>
          <w:b/>
          <w:color w:val="000000"/>
          <w:sz w:val="22"/>
          <w:szCs w:val="22"/>
        </w:rPr>
        <w:t>„MOTORIČKI POREMEĆAJI I HRONIČNE BOLESTI“SA RAZLIČITIM DESKRIPTORIMA BiH OVŠK</w:t>
      </w:r>
    </w:p>
    <w:p w:rsidR="00D256AB" w:rsidRPr="00C602D0" w:rsidRDefault="00D256AB" w:rsidP="00D256AB">
      <w:pPr>
        <w:rPr>
          <w:rFonts w:ascii="Arial" w:hAnsi="Arial" w:cs="Arial"/>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9"/>
        <w:gridCol w:w="496"/>
        <w:gridCol w:w="496"/>
        <w:gridCol w:w="496"/>
        <w:gridCol w:w="496"/>
        <w:gridCol w:w="496"/>
        <w:gridCol w:w="496"/>
        <w:gridCol w:w="496"/>
        <w:gridCol w:w="498"/>
        <w:gridCol w:w="488"/>
      </w:tblGrid>
      <w:tr w:rsidR="00A87F2C" w:rsidRPr="00C602D0" w:rsidTr="003634B9">
        <w:trPr>
          <w:trHeight w:val="567"/>
          <w:jc w:val="center"/>
        </w:trPr>
        <w:tc>
          <w:tcPr>
            <w:tcW w:w="2600" w:type="pct"/>
            <w:tcBorders>
              <w:left w:val="single" w:sz="4" w:space="0" w:color="auto"/>
              <w:bottom w:val="single" w:sz="4" w:space="0" w:color="auto"/>
            </w:tcBorders>
            <w:shd w:val="clear" w:color="auto" w:fill="BFBFBF"/>
            <w:vAlign w:val="center"/>
          </w:tcPr>
          <w:p w:rsidR="00A87F2C" w:rsidRPr="00C602D0" w:rsidRDefault="00A87F2C" w:rsidP="003634B9">
            <w:pPr>
              <w:jc w:val="center"/>
              <w:rPr>
                <w:rFonts w:ascii="Arial" w:hAnsi="Arial" w:cs="Arial"/>
                <w:b/>
                <w:color w:val="000000"/>
                <w:sz w:val="20"/>
                <w:szCs w:val="20"/>
              </w:rPr>
            </w:pPr>
            <w:r w:rsidRPr="00C602D0">
              <w:rPr>
                <w:rFonts w:ascii="Arial" w:hAnsi="Arial" w:cs="Arial"/>
                <w:b/>
                <w:bCs/>
                <w:color w:val="000000"/>
                <w:sz w:val="20"/>
                <w:szCs w:val="20"/>
              </w:rPr>
              <w:t>EKSTERNE REFERENTNE TAČKE</w:t>
            </w:r>
          </w:p>
        </w:tc>
        <w:tc>
          <w:tcPr>
            <w:tcW w:w="2400" w:type="pct"/>
            <w:gridSpan w:val="9"/>
            <w:tcBorders>
              <w:bottom w:val="single" w:sz="4" w:space="0" w:color="auto"/>
            </w:tcBorders>
            <w:shd w:val="clear" w:color="auto" w:fill="BFBFBF"/>
            <w:vAlign w:val="center"/>
          </w:tcPr>
          <w:p w:rsidR="00A87F2C" w:rsidRPr="00C602D0" w:rsidRDefault="005F0B87" w:rsidP="003634B9">
            <w:pPr>
              <w:jc w:val="center"/>
              <w:rPr>
                <w:rFonts w:ascii="Arial" w:hAnsi="Arial" w:cs="Arial"/>
                <w:b/>
                <w:color w:val="000000"/>
                <w:sz w:val="20"/>
                <w:szCs w:val="20"/>
              </w:rPr>
            </w:pPr>
            <w:r w:rsidRPr="00C602D0">
              <w:rPr>
                <w:rFonts w:ascii="Arial" w:hAnsi="Arial" w:cs="Arial"/>
                <w:b/>
                <w:color w:val="000000"/>
                <w:sz w:val="20"/>
                <w:szCs w:val="20"/>
              </w:rPr>
              <w:t>ŠIFRA</w:t>
            </w:r>
            <w:r w:rsidR="00A87F2C" w:rsidRPr="00C602D0">
              <w:rPr>
                <w:rFonts w:ascii="Arial" w:hAnsi="Arial" w:cs="Arial"/>
                <w:b/>
                <w:color w:val="000000"/>
                <w:sz w:val="20"/>
                <w:szCs w:val="20"/>
              </w:rPr>
              <w:t xml:space="preserve"> PREDMETA</w:t>
            </w:r>
          </w:p>
        </w:tc>
      </w:tr>
      <w:tr w:rsidR="00553E9C" w:rsidRPr="00C602D0" w:rsidTr="00553E9C">
        <w:trPr>
          <w:trHeight w:val="1134"/>
          <w:jc w:val="center"/>
        </w:trPr>
        <w:tc>
          <w:tcPr>
            <w:tcW w:w="2600" w:type="pct"/>
            <w:tcBorders>
              <w:top w:val="single" w:sz="4" w:space="0" w:color="auto"/>
              <w:left w:val="single" w:sz="4" w:space="0" w:color="auto"/>
            </w:tcBorders>
            <w:shd w:val="clear" w:color="auto" w:fill="D9D9D9"/>
            <w:vAlign w:val="center"/>
          </w:tcPr>
          <w:p w:rsidR="00553E9C" w:rsidRPr="00C602D0" w:rsidRDefault="00553E9C" w:rsidP="003634B9">
            <w:pPr>
              <w:jc w:val="center"/>
              <w:rPr>
                <w:rFonts w:ascii="Arial" w:hAnsi="Arial" w:cs="Arial"/>
                <w:color w:val="000000"/>
                <w:sz w:val="16"/>
                <w:szCs w:val="16"/>
              </w:rPr>
            </w:pPr>
            <w:r w:rsidRPr="00C602D0">
              <w:rPr>
                <w:rFonts w:ascii="Arial" w:hAnsi="Arial" w:cs="Arial"/>
                <w:color w:val="000000"/>
                <w:sz w:val="16"/>
                <w:szCs w:val="16"/>
              </w:rPr>
              <w:t xml:space="preserve">Deskriptori okvira vš. kvalifikacija BiH za kvalifikacije koje predstavljaju uspješan završetak  drugog ciklusa </w:t>
            </w:r>
          </w:p>
          <w:p w:rsidR="00553E9C" w:rsidRPr="00C602D0" w:rsidRDefault="00553E9C" w:rsidP="003634B9">
            <w:pPr>
              <w:jc w:val="center"/>
              <w:rPr>
                <w:rFonts w:ascii="Arial" w:hAnsi="Arial" w:cs="Arial"/>
                <w:color w:val="000000"/>
                <w:sz w:val="12"/>
                <w:szCs w:val="12"/>
              </w:rPr>
            </w:pPr>
            <w:r w:rsidRPr="00C602D0">
              <w:rPr>
                <w:rFonts w:ascii="Arial" w:hAnsi="Arial" w:cs="Arial"/>
                <w:color w:val="000000"/>
                <w:sz w:val="16"/>
                <w:szCs w:val="16"/>
              </w:rPr>
              <w:t>(60 ECTS bodova)</w:t>
            </w:r>
          </w:p>
        </w:tc>
        <w:tc>
          <w:tcPr>
            <w:tcW w:w="267" w:type="pct"/>
            <w:tcBorders>
              <w:top w:val="single" w:sz="4" w:space="0" w:color="auto"/>
            </w:tcBorders>
            <w:shd w:val="clear" w:color="auto" w:fill="D9D9D9"/>
            <w:vAlign w:val="center"/>
          </w:tcPr>
          <w:p w:rsidR="00553E9C" w:rsidRPr="00C602D0" w:rsidRDefault="00553E9C" w:rsidP="00B14184">
            <w:pPr>
              <w:jc w:val="center"/>
              <w:rPr>
                <w:rFonts w:ascii="Arial" w:hAnsi="Arial" w:cs="Arial"/>
                <w:color w:val="000000"/>
                <w:sz w:val="18"/>
                <w:szCs w:val="18"/>
              </w:rPr>
            </w:pPr>
            <w:r w:rsidRPr="00C602D0">
              <w:rPr>
                <w:rFonts w:ascii="Arial" w:hAnsi="Arial" w:cs="Arial"/>
                <w:color w:val="000000"/>
                <w:sz w:val="18"/>
                <w:szCs w:val="18"/>
              </w:rPr>
              <w:t>1</w:t>
            </w:r>
          </w:p>
        </w:tc>
        <w:tc>
          <w:tcPr>
            <w:tcW w:w="267" w:type="pct"/>
            <w:tcBorders>
              <w:top w:val="single" w:sz="4" w:space="0" w:color="auto"/>
            </w:tcBorders>
            <w:shd w:val="clear" w:color="auto" w:fill="D9D9D9"/>
            <w:vAlign w:val="center"/>
          </w:tcPr>
          <w:p w:rsidR="00553E9C" w:rsidRPr="00C602D0" w:rsidRDefault="00553E9C" w:rsidP="00B14184">
            <w:pPr>
              <w:jc w:val="center"/>
              <w:rPr>
                <w:rFonts w:ascii="Arial" w:hAnsi="Arial" w:cs="Arial"/>
                <w:color w:val="000000"/>
                <w:sz w:val="18"/>
                <w:szCs w:val="18"/>
              </w:rPr>
            </w:pPr>
            <w:r w:rsidRPr="00C602D0">
              <w:rPr>
                <w:rFonts w:ascii="Arial" w:hAnsi="Arial" w:cs="Arial"/>
                <w:color w:val="000000"/>
                <w:sz w:val="18"/>
                <w:szCs w:val="18"/>
              </w:rPr>
              <w:t>2</w:t>
            </w:r>
          </w:p>
        </w:tc>
        <w:tc>
          <w:tcPr>
            <w:tcW w:w="267" w:type="pct"/>
            <w:tcBorders>
              <w:top w:val="single" w:sz="4" w:space="0" w:color="auto"/>
            </w:tcBorders>
            <w:shd w:val="clear" w:color="auto" w:fill="D9D9D9"/>
            <w:vAlign w:val="center"/>
          </w:tcPr>
          <w:p w:rsidR="00553E9C" w:rsidRPr="00C602D0" w:rsidRDefault="00553E9C" w:rsidP="00B14184">
            <w:pPr>
              <w:jc w:val="center"/>
              <w:rPr>
                <w:rFonts w:ascii="Arial" w:hAnsi="Arial" w:cs="Arial"/>
                <w:color w:val="000000"/>
                <w:sz w:val="18"/>
                <w:szCs w:val="18"/>
              </w:rPr>
            </w:pPr>
            <w:r w:rsidRPr="00C602D0">
              <w:rPr>
                <w:rFonts w:ascii="Arial" w:hAnsi="Arial" w:cs="Arial"/>
                <w:color w:val="000000"/>
                <w:sz w:val="18"/>
                <w:szCs w:val="18"/>
              </w:rPr>
              <w:t>3</w:t>
            </w:r>
          </w:p>
        </w:tc>
        <w:tc>
          <w:tcPr>
            <w:tcW w:w="267" w:type="pct"/>
            <w:tcBorders>
              <w:top w:val="single" w:sz="4" w:space="0" w:color="auto"/>
            </w:tcBorders>
            <w:shd w:val="clear" w:color="auto" w:fill="D9D9D9"/>
            <w:vAlign w:val="center"/>
          </w:tcPr>
          <w:p w:rsidR="00553E9C" w:rsidRPr="00C602D0" w:rsidRDefault="00553E9C" w:rsidP="00B14184">
            <w:pPr>
              <w:jc w:val="center"/>
              <w:rPr>
                <w:rFonts w:ascii="Arial" w:hAnsi="Arial" w:cs="Arial"/>
                <w:color w:val="000000"/>
                <w:sz w:val="18"/>
                <w:szCs w:val="18"/>
              </w:rPr>
            </w:pPr>
            <w:r w:rsidRPr="00C602D0">
              <w:rPr>
                <w:rFonts w:ascii="Arial" w:hAnsi="Arial" w:cs="Arial"/>
                <w:color w:val="000000"/>
                <w:sz w:val="18"/>
                <w:szCs w:val="18"/>
              </w:rPr>
              <w:t>4</w:t>
            </w:r>
          </w:p>
        </w:tc>
        <w:tc>
          <w:tcPr>
            <w:tcW w:w="267" w:type="pct"/>
            <w:tcBorders>
              <w:top w:val="single" w:sz="4" w:space="0" w:color="auto"/>
            </w:tcBorders>
            <w:shd w:val="clear" w:color="auto" w:fill="D9D9D9"/>
            <w:vAlign w:val="center"/>
          </w:tcPr>
          <w:p w:rsidR="00553E9C" w:rsidRPr="00C602D0" w:rsidRDefault="00553E9C" w:rsidP="00B14184">
            <w:pPr>
              <w:jc w:val="center"/>
              <w:rPr>
                <w:rFonts w:ascii="Arial" w:hAnsi="Arial" w:cs="Arial"/>
                <w:color w:val="000000"/>
                <w:sz w:val="18"/>
                <w:szCs w:val="18"/>
              </w:rPr>
            </w:pPr>
            <w:r w:rsidRPr="00C602D0">
              <w:rPr>
                <w:rFonts w:ascii="Arial" w:hAnsi="Arial" w:cs="Arial"/>
                <w:color w:val="000000"/>
                <w:sz w:val="18"/>
                <w:szCs w:val="18"/>
              </w:rPr>
              <w:t>5</w:t>
            </w:r>
          </w:p>
        </w:tc>
        <w:tc>
          <w:tcPr>
            <w:tcW w:w="267" w:type="pct"/>
            <w:tcBorders>
              <w:top w:val="single" w:sz="4" w:space="0" w:color="auto"/>
            </w:tcBorders>
            <w:shd w:val="clear" w:color="auto" w:fill="D9D9D9"/>
            <w:vAlign w:val="center"/>
          </w:tcPr>
          <w:p w:rsidR="00553E9C" w:rsidRPr="00C602D0" w:rsidRDefault="00553E9C" w:rsidP="00B14184">
            <w:pPr>
              <w:jc w:val="center"/>
              <w:rPr>
                <w:rFonts w:ascii="Arial" w:hAnsi="Arial" w:cs="Arial"/>
                <w:color w:val="000000"/>
                <w:sz w:val="18"/>
                <w:szCs w:val="18"/>
              </w:rPr>
            </w:pPr>
            <w:r w:rsidRPr="00C602D0">
              <w:rPr>
                <w:rFonts w:ascii="Arial" w:hAnsi="Arial" w:cs="Arial"/>
                <w:color w:val="000000"/>
                <w:sz w:val="18"/>
                <w:szCs w:val="18"/>
              </w:rPr>
              <w:t>6</w:t>
            </w:r>
          </w:p>
        </w:tc>
        <w:tc>
          <w:tcPr>
            <w:tcW w:w="267" w:type="pct"/>
            <w:tcBorders>
              <w:top w:val="single" w:sz="4" w:space="0" w:color="auto"/>
            </w:tcBorders>
            <w:shd w:val="clear" w:color="auto" w:fill="D9D9D9"/>
            <w:vAlign w:val="center"/>
          </w:tcPr>
          <w:p w:rsidR="00553E9C" w:rsidRPr="00C602D0" w:rsidRDefault="00553E9C" w:rsidP="00553E9C">
            <w:pPr>
              <w:jc w:val="center"/>
              <w:rPr>
                <w:rFonts w:ascii="Arial" w:hAnsi="Arial" w:cs="Arial"/>
                <w:color w:val="000000"/>
                <w:sz w:val="18"/>
                <w:szCs w:val="18"/>
              </w:rPr>
            </w:pPr>
            <w:r>
              <w:rPr>
                <w:rFonts w:ascii="Arial" w:hAnsi="Arial" w:cs="Arial"/>
                <w:color w:val="000000"/>
                <w:sz w:val="18"/>
                <w:szCs w:val="18"/>
              </w:rPr>
              <w:t>7</w:t>
            </w:r>
          </w:p>
        </w:tc>
        <w:tc>
          <w:tcPr>
            <w:tcW w:w="268" w:type="pct"/>
            <w:tcBorders>
              <w:top w:val="single" w:sz="4" w:space="0" w:color="auto"/>
            </w:tcBorders>
            <w:shd w:val="clear" w:color="auto" w:fill="D9D9D9"/>
            <w:vAlign w:val="center"/>
          </w:tcPr>
          <w:p w:rsidR="00553E9C" w:rsidRPr="00553E9C" w:rsidRDefault="00553E9C" w:rsidP="00553E9C">
            <w:pPr>
              <w:jc w:val="center"/>
              <w:rPr>
                <w:rFonts w:ascii="Arial" w:hAnsi="Arial" w:cs="Arial"/>
                <w:color w:val="000000"/>
                <w:sz w:val="18"/>
                <w:szCs w:val="18"/>
              </w:rPr>
            </w:pPr>
            <w:r w:rsidRPr="00553E9C">
              <w:rPr>
                <w:rFonts w:ascii="Arial" w:hAnsi="Arial" w:cs="Arial"/>
                <w:color w:val="000000"/>
                <w:sz w:val="18"/>
                <w:szCs w:val="18"/>
              </w:rPr>
              <w:t>8</w:t>
            </w:r>
          </w:p>
        </w:tc>
        <w:tc>
          <w:tcPr>
            <w:tcW w:w="263" w:type="pct"/>
            <w:tcBorders>
              <w:top w:val="single" w:sz="4" w:space="0" w:color="auto"/>
            </w:tcBorders>
            <w:shd w:val="clear" w:color="auto" w:fill="D9D9D9"/>
            <w:textDirection w:val="btLr"/>
            <w:vAlign w:val="center"/>
          </w:tcPr>
          <w:p w:rsidR="00553E9C" w:rsidRPr="00C602D0" w:rsidRDefault="00553E9C" w:rsidP="00E42B51">
            <w:pPr>
              <w:ind w:left="113" w:right="113"/>
              <w:jc w:val="center"/>
              <w:rPr>
                <w:rFonts w:ascii="Arial" w:hAnsi="Arial" w:cs="Arial"/>
                <w:color w:val="000000"/>
                <w:sz w:val="18"/>
                <w:szCs w:val="18"/>
              </w:rPr>
            </w:pPr>
            <w:r w:rsidRPr="00C602D0">
              <w:rPr>
                <w:rFonts w:ascii="Arial" w:hAnsi="Arial" w:cs="Arial"/>
                <w:color w:val="000000"/>
                <w:sz w:val="18"/>
                <w:szCs w:val="18"/>
              </w:rPr>
              <w:t>ZAVRŠNI RAD</w:t>
            </w:r>
          </w:p>
        </w:tc>
      </w:tr>
      <w:tr w:rsidR="00553E9C" w:rsidRPr="00C602D0" w:rsidTr="003634B9">
        <w:trPr>
          <w:trHeight w:val="1134"/>
          <w:jc w:val="center"/>
        </w:trPr>
        <w:tc>
          <w:tcPr>
            <w:tcW w:w="2600" w:type="pct"/>
            <w:tcBorders>
              <w:left w:val="single" w:sz="4" w:space="0" w:color="auto"/>
            </w:tcBorders>
            <w:vAlign w:val="center"/>
          </w:tcPr>
          <w:p w:rsidR="00553E9C" w:rsidRPr="00C602D0" w:rsidRDefault="00553E9C" w:rsidP="003634B9">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pokažu sistematično razumijevanje i savladavanje znanja u svom području studija/disciplini, koje se temelji na, odnosno proširuje i/ili nadograđuje ono što se obično povezuje sa nivoom dodiplomskog studija, i što predstavlja osnov ili mogućnost za originalnost pri razvoju i/ili primjeni ideja, obično u kontekstu istraživačkog rada</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8"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3" w:type="pct"/>
            <w:vAlign w:val="center"/>
          </w:tcPr>
          <w:p w:rsidR="00553E9C" w:rsidRPr="00C602D0" w:rsidRDefault="00553E9C" w:rsidP="00E42B51">
            <w:pPr>
              <w:jc w:val="center"/>
              <w:rPr>
                <w:rFonts w:ascii="Arial" w:hAnsi="Arial" w:cs="Arial"/>
                <w:b/>
              </w:rPr>
            </w:pPr>
            <w:r w:rsidRPr="00C602D0">
              <w:rPr>
                <w:rFonts w:ascii="Arial" w:hAnsi="Arial" w:cs="Arial"/>
                <w:b/>
              </w:rPr>
              <w:t>X</w:t>
            </w:r>
          </w:p>
        </w:tc>
      </w:tr>
      <w:tr w:rsidR="00553E9C" w:rsidRPr="00C602D0" w:rsidTr="00212A5C">
        <w:trPr>
          <w:trHeight w:val="814"/>
          <w:jc w:val="center"/>
        </w:trPr>
        <w:tc>
          <w:tcPr>
            <w:tcW w:w="2600" w:type="pct"/>
            <w:tcBorders>
              <w:left w:val="single" w:sz="4" w:space="0" w:color="auto"/>
            </w:tcBorders>
            <w:vAlign w:val="center"/>
          </w:tcPr>
          <w:p w:rsidR="00553E9C" w:rsidRPr="00C602D0" w:rsidRDefault="00553E9C" w:rsidP="003634B9">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mogu primijeniti svoje znanje i razumijevanje, kao i sposobnosti rješavanja problema, na nove i nepoznate sredine unutar šireg (ili interdisciplinarnog) konteksta u vezi sa njihovim područjem studija</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8"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3" w:type="pct"/>
            <w:vAlign w:val="center"/>
          </w:tcPr>
          <w:p w:rsidR="00553E9C" w:rsidRPr="00C602D0" w:rsidRDefault="00553E9C" w:rsidP="00E42B51">
            <w:pPr>
              <w:jc w:val="center"/>
              <w:rPr>
                <w:rFonts w:ascii="Arial" w:hAnsi="Arial" w:cs="Arial"/>
                <w:b/>
              </w:rPr>
            </w:pPr>
            <w:r w:rsidRPr="00C602D0">
              <w:rPr>
                <w:rFonts w:ascii="Arial" w:hAnsi="Arial" w:cs="Arial"/>
                <w:b/>
              </w:rPr>
              <w:t>X</w:t>
            </w:r>
          </w:p>
        </w:tc>
      </w:tr>
      <w:tr w:rsidR="00553E9C" w:rsidRPr="00C602D0" w:rsidTr="003634B9">
        <w:trPr>
          <w:trHeight w:val="1134"/>
          <w:jc w:val="center"/>
        </w:trPr>
        <w:tc>
          <w:tcPr>
            <w:tcW w:w="2600" w:type="pct"/>
            <w:tcBorders>
              <w:left w:val="single" w:sz="4" w:space="0" w:color="auto"/>
            </w:tcBorders>
            <w:vAlign w:val="center"/>
          </w:tcPr>
          <w:p w:rsidR="00553E9C" w:rsidRPr="00C602D0" w:rsidRDefault="00553E9C" w:rsidP="003634B9">
            <w:pPr>
              <w:tabs>
                <w:tab w:val="num" w:pos="720"/>
              </w:tabs>
              <w:ind w:right="-108"/>
              <w:jc w:val="left"/>
              <w:rPr>
                <w:rFonts w:ascii="Arial" w:hAnsi="Arial" w:cs="Arial"/>
                <w:color w:val="000000"/>
                <w:sz w:val="16"/>
                <w:szCs w:val="16"/>
              </w:rPr>
            </w:pPr>
            <w:r w:rsidRPr="00C602D0">
              <w:rPr>
                <w:rFonts w:ascii="Arial" w:hAnsi="Arial" w:cs="Arial"/>
                <w:color w:val="000000"/>
                <w:sz w:val="16"/>
                <w:szCs w:val="16"/>
              </w:rPr>
              <w:t xml:space="preserve">primjenjuju konceptualno i apstraktno razmišljanje, uz visok nivo sposobnosti i kreativnosti, čime se omogućava: </w:t>
            </w:r>
          </w:p>
          <w:p w:rsidR="00553E9C" w:rsidRPr="00C602D0" w:rsidRDefault="00553E9C" w:rsidP="00FC2422">
            <w:pPr>
              <w:numPr>
                <w:ilvl w:val="2"/>
                <w:numId w:val="3"/>
              </w:numPr>
              <w:tabs>
                <w:tab w:val="clear" w:pos="2160"/>
                <w:tab w:val="num" w:pos="196"/>
              </w:tabs>
              <w:ind w:left="196" w:right="-108" w:hanging="196"/>
              <w:jc w:val="left"/>
              <w:rPr>
                <w:rFonts w:ascii="Arial" w:hAnsi="Arial" w:cs="Arial"/>
                <w:color w:val="000000"/>
                <w:sz w:val="16"/>
                <w:szCs w:val="16"/>
              </w:rPr>
            </w:pPr>
            <w:r w:rsidRPr="00C602D0">
              <w:rPr>
                <w:rFonts w:ascii="Arial" w:hAnsi="Arial" w:cs="Arial"/>
                <w:color w:val="000000"/>
                <w:sz w:val="16"/>
                <w:szCs w:val="16"/>
              </w:rPr>
              <w:t>kritička ocjena trenutnog istraživačkog i akademskog rada na najvišem nivou u datoj disciplini,</w:t>
            </w:r>
          </w:p>
          <w:p w:rsidR="00553E9C" w:rsidRPr="00C602D0" w:rsidRDefault="00553E9C" w:rsidP="00FC2422">
            <w:pPr>
              <w:numPr>
                <w:ilvl w:val="2"/>
                <w:numId w:val="3"/>
              </w:numPr>
              <w:tabs>
                <w:tab w:val="clear" w:pos="2160"/>
                <w:tab w:val="num" w:pos="196"/>
              </w:tabs>
              <w:ind w:left="196" w:right="-108" w:hanging="196"/>
              <w:jc w:val="left"/>
              <w:rPr>
                <w:rFonts w:ascii="Arial" w:hAnsi="Arial" w:cs="Arial"/>
                <w:color w:val="000000"/>
                <w:sz w:val="16"/>
                <w:szCs w:val="16"/>
              </w:rPr>
            </w:pPr>
            <w:r w:rsidRPr="00C602D0">
              <w:rPr>
                <w:rFonts w:ascii="Arial" w:hAnsi="Arial" w:cs="Arial"/>
                <w:color w:val="000000"/>
                <w:sz w:val="16"/>
                <w:szCs w:val="16"/>
              </w:rPr>
              <w:t>ocjena različitih metodologija, formiranje kritičkog mišljenja i ponuda alternativnih rješenja</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E42B51">
            <w:pPr>
              <w:jc w:val="center"/>
              <w:rPr>
                <w:rFonts w:ascii="Arial" w:hAnsi="Arial" w:cs="Arial"/>
                <w:b/>
              </w:rPr>
            </w:pPr>
          </w:p>
        </w:tc>
        <w:tc>
          <w:tcPr>
            <w:tcW w:w="268" w:type="pct"/>
            <w:vAlign w:val="center"/>
          </w:tcPr>
          <w:p w:rsidR="00553E9C" w:rsidRPr="00C602D0" w:rsidRDefault="00553E9C" w:rsidP="00E42B51">
            <w:pPr>
              <w:jc w:val="center"/>
              <w:rPr>
                <w:rFonts w:ascii="Arial" w:hAnsi="Arial" w:cs="Arial"/>
                <w:b/>
              </w:rPr>
            </w:pPr>
          </w:p>
        </w:tc>
        <w:tc>
          <w:tcPr>
            <w:tcW w:w="263" w:type="pct"/>
            <w:vAlign w:val="center"/>
          </w:tcPr>
          <w:p w:rsidR="00553E9C" w:rsidRPr="00C602D0" w:rsidRDefault="00553E9C" w:rsidP="00E42B51">
            <w:pPr>
              <w:jc w:val="center"/>
              <w:rPr>
                <w:rFonts w:ascii="Arial" w:hAnsi="Arial" w:cs="Arial"/>
                <w:b/>
              </w:rPr>
            </w:pPr>
            <w:r w:rsidRPr="00C602D0">
              <w:rPr>
                <w:rFonts w:ascii="Arial" w:hAnsi="Arial" w:cs="Arial"/>
                <w:b/>
              </w:rPr>
              <w:t>X</w:t>
            </w:r>
          </w:p>
        </w:tc>
      </w:tr>
      <w:tr w:rsidR="00553E9C" w:rsidRPr="00C602D0" w:rsidTr="00212A5C">
        <w:trPr>
          <w:trHeight w:val="830"/>
          <w:jc w:val="center"/>
        </w:trPr>
        <w:tc>
          <w:tcPr>
            <w:tcW w:w="2600" w:type="pct"/>
            <w:tcBorders>
              <w:left w:val="single" w:sz="4" w:space="0" w:color="auto"/>
            </w:tcBorders>
            <w:vAlign w:val="center"/>
          </w:tcPr>
          <w:p w:rsidR="00553E9C" w:rsidRPr="00C602D0" w:rsidRDefault="00553E9C" w:rsidP="003634B9">
            <w:pPr>
              <w:autoSpaceDE w:val="0"/>
              <w:autoSpaceDN w:val="0"/>
              <w:adjustRightInd w:val="0"/>
              <w:jc w:val="left"/>
              <w:rPr>
                <w:rFonts w:ascii="Arial" w:hAnsi="Arial" w:cs="Arial"/>
                <w:color w:val="000000"/>
                <w:sz w:val="16"/>
                <w:szCs w:val="16"/>
              </w:rPr>
            </w:pPr>
            <w:r w:rsidRPr="00C602D0">
              <w:rPr>
                <w:rFonts w:ascii="Arial" w:hAnsi="Arial" w:cs="Arial"/>
                <w:iCs/>
                <w:color w:val="000000"/>
                <w:sz w:val="16"/>
                <w:szCs w:val="16"/>
              </w:rPr>
              <w:t>imaju sposobnost da integriraju znanje i bave se složenim problemima, te da formuliraju sudove na osnovu nepotpunih ili ograničenih informacija, ali uz razmišljanje o socijalnim i etičkim odgovornostima vezanim za primjenu njihovog znanja ili sudova</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8"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3" w:type="pct"/>
            <w:vAlign w:val="center"/>
          </w:tcPr>
          <w:p w:rsidR="00553E9C" w:rsidRPr="00C602D0" w:rsidRDefault="00553E9C" w:rsidP="00E42B51">
            <w:pPr>
              <w:jc w:val="center"/>
              <w:rPr>
                <w:rFonts w:ascii="Arial" w:hAnsi="Arial" w:cs="Arial"/>
                <w:b/>
              </w:rPr>
            </w:pPr>
            <w:r w:rsidRPr="00C602D0">
              <w:rPr>
                <w:rFonts w:ascii="Arial" w:hAnsi="Arial" w:cs="Arial"/>
                <w:b/>
              </w:rPr>
              <w:t>X</w:t>
            </w:r>
          </w:p>
        </w:tc>
      </w:tr>
      <w:tr w:rsidR="00553E9C" w:rsidRPr="00C602D0" w:rsidTr="00212A5C">
        <w:trPr>
          <w:trHeight w:val="698"/>
          <w:jc w:val="center"/>
        </w:trPr>
        <w:tc>
          <w:tcPr>
            <w:tcW w:w="2600" w:type="pct"/>
            <w:tcBorders>
              <w:left w:val="single" w:sz="4" w:space="0" w:color="auto"/>
            </w:tcBorders>
            <w:vAlign w:val="center"/>
          </w:tcPr>
          <w:p w:rsidR="00553E9C" w:rsidRPr="00C602D0" w:rsidRDefault="00553E9C" w:rsidP="003634B9">
            <w:pPr>
              <w:jc w:val="left"/>
              <w:rPr>
                <w:rFonts w:ascii="Arial" w:hAnsi="Arial" w:cs="Arial"/>
                <w:color w:val="000000"/>
                <w:sz w:val="16"/>
                <w:szCs w:val="16"/>
              </w:rPr>
            </w:pPr>
            <w:r w:rsidRPr="00C602D0">
              <w:rPr>
                <w:rFonts w:ascii="Arial" w:hAnsi="Arial" w:cs="Arial"/>
                <w:color w:val="000000"/>
                <w:sz w:val="16"/>
                <w:szCs w:val="16"/>
              </w:rPr>
              <w:t>mogu prenositi svoje zaključke, znanje i razmišljanje na kojima se oni temelje, uz korištenje odgovarajućeg/odgovarajućih jezika, auditoriju koji nije specijalizovan i koji je specijalizovan, jasno i nedvosmisleno</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E42B51">
            <w:pPr>
              <w:jc w:val="center"/>
              <w:rPr>
                <w:rFonts w:ascii="Arial" w:hAnsi="Arial" w:cs="Arial"/>
                <w:b/>
              </w:rPr>
            </w:pPr>
          </w:p>
        </w:tc>
        <w:tc>
          <w:tcPr>
            <w:tcW w:w="268" w:type="pct"/>
            <w:vAlign w:val="center"/>
          </w:tcPr>
          <w:p w:rsidR="00553E9C" w:rsidRPr="00C602D0" w:rsidRDefault="00553E9C" w:rsidP="00E42B51">
            <w:pPr>
              <w:jc w:val="center"/>
              <w:rPr>
                <w:rFonts w:ascii="Arial" w:hAnsi="Arial" w:cs="Arial"/>
                <w:b/>
              </w:rPr>
            </w:pPr>
          </w:p>
        </w:tc>
        <w:tc>
          <w:tcPr>
            <w:tcW w:w="263" w:type="pct"/>
            <w:vAlign w:val="center"/>
          </w:tcPr>
          <w:p w:rsidR="00553E9C" w:rsidRPr="00C602D0" w:rsidRDefault="00553E9C" w:rsidP="00E42B51">
            <w:pPr>
              <w:jc w:val="center"/>
              <w:rPr>
                <w:rFonts w:ascii="Arial" w:hAnsi="Arial" w:cs="Arial"/>
                <w:b/>
              </w:rPr>
            </w:pPr>
            <w:r w:rsidRPr="00C602D0">
              <w:rPr>
                <w:rFonts w:ascii="Arial" w:hAnsi="Arial" w:cs="Arial"/>
                <w:b/>
              </w:rPr>
              <w:t>X</w:t>
            </w:r>
          </w:p>
        </w:tc>
      </w:tr>
      <w:tr w:rsidR="00553E9C" w:rsidRPr="00C602D0" w:rsidTr="00212A5C">
        <w:trPr>
          <w:trHeight w:val="666"/>
          <w:jc w:val="center"/>
        </w:trPr>
        <w:tc>
          <w:tcPr>
            <w:tcW w:w="2600" w:type="pct"/>
            <w:tcBorders>
              <w:left w:val="single" w:sz="4" w:space="0" w:color="auto"/>
            </w:tcBorders>
            <w:vAlign w:val="center"/>
          </w:tcPr>
          <w:p w:rsidR="00553E9C" w:rsidRPr="00C602D0" w:rsidRDefault="00553E9C" w:rsidP="003634B9">
            <w:pPr>
              <w:autoSpaceDE w:val="0"/>
              <w:autoSpaceDN w:val="0"/>
              <w:adjustRightInd w:val="0"/>
              <w:jc w:val="left"/>
              <w:rPr>
                <w:rFonts w:ascii="Arial" w:hAnsi="Arial" w:cs="Arial"/>
                <w:color w:val="000000"/>
                <w:sz w:val="16"/>
                <w:szCs w:val="16"/>
              </w:rPr>
            </w:pPr>
            <w:r w:rsidRPr="00C602D0">
              <w:rPr>
                <w:rFonts w:ascii="Arial" w:hAnsi="Arial" w:cs="Arial"/>
                <w:color w:val="000000"/>
                <w:sz w:val="16"/>
                <w:szCs w:val="16"/>
              </w:rPr>
              <w:t xml:space="preserve">su u stanju da svoje znanje podignu na viši nivo, prodube razumijevanje svog područja studija ili discipline, i kontinuirano razvijaju sopstvene vještine, kroz samostalno učenje i razvoj </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8"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3" w:type="pct"/>
            <w:vAlign w:val="center"/>
          </w:tcPr>
          <w:p w:rsidR="00553E9C" w:rsidRPr="00C602D0" w:rsidRDefault="00553E9C" w:rsidP="00E42B51">
            <w:pPr>
              <w:jc w:val="center"/>
              <w:rPr>
                <w:rFonts w:ascii="Arial" w:hAnsi="Arial" w:cs="Arial"/>
                <w:b/>
              </w:rPr>
            </w:pPr>
            <w:r w:rsidRPr="00C602D0">
              <w:rPr>
                <w:rFonts w:ascii="Arial" w:hAnsi="Arial" w:cs="Arial"/>
                <w:b/>
              </w:rPr>
              <w:t>X</w:t>
            </w:r>
          </w:p>
        </w:tc>
      </w:tr>
      <w:tr w:rsidR="00553E9C" w:rsidRPr="00C602D0" w:rsidTr="00212A5C">
        <w:trPr>
          <w:trHeight w:val="420"/>
          <w:jc w:val="center"/>
        </w:trPr>
        <w:tc>
          <w:tcPr>
            <w:tcW w:w="2600" w:type="pct"/>
            <w:tcBorders>
              <w:left w:val="single" w:sz="4" w:space="0" w:color="auto"/>
              <w:right w:val="single" w:sz="4" w:space="0" w:color="auto"/>
            </w:tcBorders>
            <w:vAlign w:val="center"/>
          </w:tcPr>
          <w:p w:rsidR="00553E9C" w:rsidRPr="00C602D0" w:rsidRDefault="00553E9C" w:rsidP="003634B9">
            <w:pPr>
              <w:jc w:val="left"/>
              <w:rPr>
                <w:rFonts w:ascii="Arial" w:hAnsi="Arial" w:cs="Arial"/>
                <w:color w:val="000000"/>
                <w:sz w:val="16"/>
                <w:szCs w:val="16"/>
              </w:rPr>
            </w:pPr>
            <w:r w:rsidRPr="00C602D0">
              <w:rPr>
                <w:rFonts w:ascii="Arial" w:hAnsi="Arial" w:cs="Arial"/>
                <w:color w:val="000000"/>
                <w:sz w:val="16"/>
                <w:szCs w:val="16"/>
              </w:rPr>
              <w:t xml:space="preserve">imaju vještine učenja koje im omogućavaju da nastave studij na način koji će uglavnom biti samousmjeren i autonoman </w:t>
            </w:r>
          </w:p>
        </w:tc>
        <w:tc>
          <w:tcPr>
            <w:tcW w:w="267" w:type="pct"/>
            <w:tcBorders>
              <w:left w:val="single" w:sz="4" w:space="0" w:color="auto"/>
              <w:right w:val="single" w:sz="4" w:space="0" w:color="auto"/>
            </w:tcBorders>
            <w:vAlign w:val="center"/>
          </w:tcPr>
          <w:p w:rsidR="00553E9C" w:rsidRPr="00C602D0" w:rsidRDefault="00553E9C" w:rsidP="00B14184">
            <w:pPr>
              <w:jc w:val="center"/>
              <w:rPr>
                <w:rFonts w:ascii="Arial" w:hAnsi="Arial" w:cs="Arial"/>
                <w:b/>
              </w:rPr>
            </w:pPr>
          </w:p>
        </w:tc>
        <w:tc>
          <w:tcPr>
            <w:tcW w:w="267" w:type="pct"/>
            <w:tcBorders>
              <w:left w:val="single" w:sz="4" w:space="0" w:color="auto"/>
              <w:right w:val="single" w:sz="4" w:space="0" w:color="auto"/>
            </w:tcBorders>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553E9C" w:rsidRPr="00C602D0" w:rsidRDefault="00553E9C" w:rsidP="00B14184">
            <w:pPr>
              <w:jc w:val="center"/>
              <w:rPr>
                <w:rFonts w:ascii="Arial" w:hAnsi="Arial" w:cs="Arial"/>
                <w:b/>
              </w:rPr>
            </w:pPr>
          </w:p>
        </w:tc>
        <w:tc>
          <w:tcPr>
            <w:tcW w:w="267" w:type="pct"/>
            <w:tcBorders>
              <w:left w:val="single" w:sz="4" w:space="0" w:color="auto"/>
              <w:right w:val="single" w:sz="4" w:space="0" w:color="auto"/>
            </w:tcBorders>
            <w:vAlign w:val="center"/>
          </w:tcPr>
          <w:p w:rsidR="00553E9C" w:rsidRPr="00C602D0" w:rsidRDefault="00553E9C" w:rsidP="00B14184">
            <w:pPr>
              <w:jc w:val="center"/>
              <w:rPr>
                <w:rFonts w:ascii="Arial" w:hAnsi="Arial" w:cs="Arial"/>
                <w:b/>
              </w:rPr>
            </w:pPr>
          </w:p>
        </w:tc>
        <w:tc>
          <w:tcPr>
            <w:tcW w:w="267" w:type="pct"/>
            <w:tcBorders>
              <w:left w:val="single" w:sz="4" w:space="0" w:color="auto"/>
              <w:right w:val="single" w:sz="4" w:space="0" w:color="auto"/>
            </w:tcBorders>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tcBorders>
              <w:left w:val="single" w:sz="4" w:space="0" w:color="auto"/>
              <w:right w:val="single" w:sz="4" w:space="0" w:color="auto"/>
            </w:tcBorders>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8" w:type="pct"/>
            <w:tcBorders>
              <w:left w:val="single" w:sz="4" w:space="0" w:color="auto"/>
              <w:right w:val="single" w:sz="4" w:space="0" w:color="auto"/>
            </w:tcBorders>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3" w:type="pct"/>
            <w:tcBorders>
              <w:left w:val="single" w:sz="4" w:space="0" w:color="auto"/>
              <w:right w:val="single" w:sz="4" w:space="0" w:color="auto"/>
            </w:tcBorders>
            <w:vAlign w:val="center"/>
          </w:tcPr>
          <w:p w:rsidR="00553E9C" w:rsidRPr="00C602D0" w:rsidRDefault="00553E9C" w:rsidP="00E42B51">
            <w:pPr>
              <w:jc w:val="center"/>
              <w:rPr>
                <w:rFonts w:ascii="Arial" w:hAnsi="Arial" w:cs="Arial"/>
                <w:b/>
              </w:rPr>
            </w:pPr>
            <w:r w:rsidRPr="00C602D0">
              <w:rPr>
                <w:rFonts w:ascii="Arial" w:hAnsi="Arial" w:cs="Arial"/>
                <w:b/>
              </w:rPr>
              <w:t>X</w:t>
            </w:r>
          </w:p>
        </w:tc>
      </w:tr>
      <w:tr w:rsidR="00553E9C" w:rsidRPr="00C602D0" w:rsidTr="00212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6"/>
          <w:jc w:val="center"/>
        </w:trPr>
        <w:tc>
          <w:tcPr>
            <w:tcW w:w="2600" w:type="pct"/>
            <w:vAlign w:val="center"/>
          </w:tcPr>
          <w:p w:rsidR="00553E9C" w:rsidRPr="00C602D0" w:rsidRDefault="00553E9C" w:rsidP="003634B9">
            <w:pPr>
              <w:jc w:val="left"/>
              <w:rPr>
                <w:rFonts w:ascii="Arial" w:hAnsi="Arial" w:cs="Arial"/>
                <w:b/>
                <w:color w:val="000000"/>
                <w:sz w:val="16"/>
                <w:szCs w:val="16"/>
              </w:rPr>
            </w:pPr>
            <w:r w:rsidRPr="00C602D0">
              <w:rPr>
                <w:rFonts w:ascii="Arial" w:hAnsi="Arial" w:cs="Arial"/>
                <w:color w:val="000000"/>
                <w:sz w:val="16"/>
                <w:szCs w:val="16"/>
              </w:rPr>
              <w:t>stekli su interpersonalne vještine i vještine timskog rada, primjerene različitim kontekstima učenja i zaposlenja, te pokazuju sposobnost vođenja i/ili pokretanja inicijative i daju doprinos promjeni i razvoju</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B14184">
            <w:pPr>
              <w:jc w:val="center"/>
              <w:rPr>
                <w:rFonts w:ascii="Arial" w:hAnsi="Arial" w:cs="Arial"/>
                <w:b/>
              </w:rPr>
            </w:pPr>
            <w:r w:rsidRPr="00C602D0">
              <w:rPr>
                <w:rFonts w:ascii="Arial" w:hAnsi="Arial" w:cs="Arial"/>
                <w:b/>
              </w:rPr>
              <w:t>X</w:t>
            </w:r>
          </w:p>
        </w:tc>
        <w:tc>
          <w:tcPr>
            <w:tcW w:w="267"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8" w:type="pct"/>
            <w:vAlign w:val="center"/>
          </w:tcPr>
          <w:p w:rsidR="00553E9C" w:rsidRPr="00C602D0" w:rsidRDefault="00553E9C" w:rsidP="00E42B51">
            <w:pPr>
              <w:jc w:val="center"/>
              <w:rPr>
                <w:rFonts w:ascii="Arial" w:hAnsi="Arial" w:cs="Arial"/>
                <w:b/>
              </w:rPr>
            </w:pPr>
            <w:r w:rsidRPr="00C602D0">
              <w:rPr>
                <w:rFonts w:ascii="Arial" w:hAnsi="Arial" w:cs="Arial"/>
                <w:b/>
              </w:rPr>
              <w:t>X</w:t>
            </w:r>
          </w:p>
        </w:tc>
        <w:tc>
          <w:tcPr>
            <w:tcW w:w="263" w:type="pct"/>
            <w:vAlign w:val="center"/>
          </w:tcPr>
          <w:p w:rsidR="00553E9C" w:rsidRPr="00C602D0" w:rsidRDefault="00553E9C" w:rsidP="00E42B51">
            <w:pPr>
              <w:jc w:val="center"/>
              <w:rPr>
                <w:rFonts w:ascii="Arial" w:hAnsi="Arial" w:cs="Arial"/>
                <w:b/>
              </w:rPr>
            </w:pPr>
            <w:r w:rsidRPr="00C602D0">
              <w:rPr>
                <w:rFonts w:ascii="Arial" w:hAnsi="Arial" w:cs="Arial"/>
                <w:b/>
              </w:rPr>
              <w:t>X</w:t>
            </w:r>
          </w:p>
        </w:tc>
      </w:tr>
    </w:tbl>
    <w:p w:rsidR="00D256AB" w:rsidRPr="00C602D0" w:rsidRDefault="00D256AB" w:rsidP="00D256AB">
      <w:pPr>
        <w:rPr>
          <w:color w:val="000000"/>
        </w:rPr>
      </w:pPr>
    </w:p>
    <w:p w:rsidR="00611FBF" w:rsidRPr="00C602D0" w:rsidRDefault="00611FBF"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212A5C" w:rsidRPr="00C602D0" w:rsidRDefault="00212A5C" w:rsidP="00FD3713">
      <w:pPr>
        <w:rPr>
          <w:rFonts w:ascii="Arial" w:hAnsi="Arial" w:cs="Arial"/>
          <w:color w:val="000000"/>
        </w:rPr>
      </w:pPr>
    </w:p>
    <w:p w:rsidR="001F0E58" w:rsidRPr="00C602D0" w:rsidRDefault="001F0E58" w:rsidP="00FD3713">
      <w:pPr>
        <w:rPr>
          <w:rFonts w:ascii="Arial" w:hAnsi="Arial" w:cs="Arial"/>
          <w:color w:val="000000"/>
        </w:rPr>
      </w:pPr>
    </w:p>
    <w:p w:rsidR="001F0E58" w:rsidRPr="00C602D0" w:rsidRDefault="001F0E58" w:rsidP="00FD3713">
      <w:pPr>
        <w:rPr>
          <w:rFonts w:ascii="Arial" w:hAnsi="Arial" w:cs="Arial"/>
          <w:color w:val="000000"/>
        </w:rPr>
      </w:pPr>
    </w:p>
    <w:tbl>
      <w:tblPr>
        <w:tblW w:w="0" w:type="auto"/>
        <w:tblLayout w:type="fixed"/>
        <w:tblLook w:val="04A0"/>
      </w:tblPr>
      <w:tblGrid>
        <w:gridCol w:w="9287"/>
      </w:tblGrid>
      <w:tr w:rsidR="00A87F2C" w:rsidRPr="00C602D0" w:rsidTr="003634B9">
        <w:trPr>
          <w:trHeight w:val="567"/>
        </w:trPr>
        <w:tc>
          <w:tcPr>
            <w:tcW w:w="9287" w:type="dxa"/>
            <w:shd w:val="clear" w:color="auto" w:fill="CCC0D9"/>
            <w:vAlign w:val="center"/>
          </w:tcPr>
          <w:p w:rsidR="00A87F2C" w:rsidRPr="00C602D0" w:rsidRDefault="00A87F2C" w:rsidP="00A7109D">
            <w:pPr>
              <w:jc w:val="left"/>
              <w:rPr>
                <w:rFonts w:ascii="Arial" w:hAnsi="Arial" w:cs="Arial"/>
                <w:color w:val="000000"/>
                <w:sz w:val="22"/>
                <w:szCs w:val="22"/>
              </w:rPr>
            </w:pPr>
            <w:r w:rsidRPr="00C602D0">
              <w:rPr>
                <w:rFonts w:ascii="Arial" w:hAnsi="Arial" w:cs="Arial"/>
                <w:b/>
                <w:bCs/>
                <w:color w:val="000000"/>
                <w:sz w:val="22"/>
                <w:szCs w:val="22"/>
              </w:rPr>
              <w:lastRenderedPageBreak/>
              <w:t>13.</w:t>
            </w:r>
            <w:r w:rsidR="00A7109D" w:rsidRPr="00C602D0">
              <w:rPr>
                <w:rFonts w:ascii="Arial" w:hAnsi="Arial" w:cs="Arial"/>
                <w:b/>
                <w:bCs/>
                <w:color w:val="000000"/>
                <w:sz w:val="22"/>
                <w:szCs w:val="22"/>
              </w:rPr>
              <w:t>5</w:t>
            </w:r>
            <w:r w:rsidRPr="00C602D0">
              <w:rPr>
                <w:rFonts w:ascii="Arial" w:hAnsi="Arial" w:cs="Arial"/>
                <w:b/>
                <w:bCs/>
                <w:color w:val="000000"/>
                <w:sz w:val="22"/>
                <w:szCs w:val="22"/>
              </w:rPr>
              <w:t>. Mogućnosti zapošljavanja i prenosive vještine</w:t>
            </w:r>
          </w:p>
        </w:tc>
      </w:tr>
      <w:tr w:rsidR="00A87F2C" w:rsidRPr="00C602D0" w:rsidTr="003634B9">
        <w:trPr>
          <w:trHeight w:val="2403"/>
        </w:trPr>
        <w:tc>
          <w:tcPr>
            <w:tcW w:w="9287" w:type="dxa"/>
          </w:tcPr>
          <w:p w:rsidR="00A87F2C" w:rsidRPr="00C602D0" w:rsidRDefault="00A87F2C" w:rsidP="003634B9">
            <w:pPr>
              <w:autoSpaceDE w:val="0"/>
              <w:autoSpaceDN w:val="0"/>
              <w:adjustRightInd w:val="0"/>
              <w:rPr>
                <w:rFonts w:ascii="Arial" w:hAnsi="Arial" w:cs="Arial"/>
                <w:color w:val="000000"/>
                <w:sz w:val="22"/>
                <w:szCs w:val="22"/>
              </w:rPr>
            </w:pPr>
          </w:p>
          <w:p w:rsidR="00A87F2C" w:rsidRPr="00C602D0" w:rsidRDefault="00A87F2C" w:rsidP="00CD0360">
            <w:pPr>
              <w:autoSpaceDE w:val="0"/>
              <w:autoSpaceDN w:val="0"/>
              <w:adjustRightInd w:val="0"/>
              <w:rPr>
                <w:rFonts w:ascii="Arial" w:hAnsi="Arial" w:cs="Arial"/>
                <w:color w:val="000000"/>
                <w:sz w:val="22"/>
                <w:szCs w:val="22"/>
              </w:rPr>
            </w:pPr>
            <w:r w:rsidRPr="00C602D0">
              <w:rPr>
                <w:rFonts w:ascii="Arial" w:hAnsi="Arial" w:cs="Arial"/>
                <w:color w:val="000000"/>
                <w:sz w:val="22"/>
                <w:szCs w:val="22"/>
              </w:rPr>
              <w:t>Prema projekcijama Svjetske zdravstvene organizacije (SZO), s obzirom na savremeni način života i ugroženost pojedinca, dinamika pojavnosti hroničnih bolesti i povreda iznositi će 60% od ukupne svjetske populacije do 2020. godine. Ako se ovoj slici pridruže i posljedice ratnih dejstava na našim prostorima i zaostala neeksplodirana minska sredstva, jasna je potreba daljeg razvoja jedne ovakve naučne oblasti i na našim prostorima koja će slijediti svjetske savremene trendove za treći milenij i omogućiti poboljšanje kvalitete života pojedinca i zajednice u našem društvu.  Do sredine 2008. godine na Edukacijsko-rehabilitacijskom fakultetu, kao jedinom fakultetu u FBiH koji obrazuje kadar ove vrste, diplomirao je 51 somatoped. S obzirom na kompetencije ovog stručnjaka u smislu prevencije, edukacije, re-habilitacije, savjetovanja, holističkog pristupa u poticanju životnog potencijala osoba sa motoričkim smetnjama poremećajima i hroničnim bolestima i njihovih porodica, te činjenici da je  Bosna i Hercegovina u procesu ostvarivanja uslova za evropske integracije počela donositi zakonske pretpostavke za ostvarivanje svih prava ove populacije (inkluzija, cjeloživotno učenje, univerzalni dizajn, profesionalno osposobljavanje i zapošljavanje invalida, i dr.) potrebe za školovanje i zapošljavanje ovakvog kadra u Bosni i Hercegovini su neupitne.  Nova teoretska i praktična znanja iz oblasti Motoričkih poremećaja i hroničnih bolesti, specijalističke vještine i sposobnosti za bavljenje naučno-istraživačkim radom koje se stiču na II ciklusu studija, trebala bi biti prepoznata kao konkurentna i praktično primjenjiva na bosansko-hercegovačkom tržištu rada u ovom trenutku, ali i u godinama koje slijede. M</w:t>
            </w:r>
            <w:r w:rsidR="00CD0360" w:rsidRPr="00C602D0">
              <w:rPr>
                <w:rFonts w:ascii="Arial" w:hAnsi="Arial" w:cs="Arial"/>
                <w:color w:val="000000"/>
                <w:sz w:val="22"/>
                <w:szCs w:val="22"/>
              </w:rPr>
              <w:t>agistar</w:t>
            </w:r>
            <w:r w:rsidRPr="00C602D0">
              <w:rPr>
                <w:rFonts w:ascii="Arial" w:hAnsi="Arial" w:cs="Arial"/>
                <w:color w:val="000000"/>
                <w:sz w:val="22"/>
                <w:szCs w:val="22"/>
              </w:rPr>
              <w:t xml:space="preserve"> specijalne edukacije i rehabilitacije iz područja motoričkih poremećaja i hroničnih bolesti je osposobljen za rad i zapošljavanje u zdravstvenim ustanovama (fizikalne medicine i rehabilitacije,  neurološkim, pedijatrijskim, onkološkim, palijativnim klinikama), predškolskim ustanovama, redovnim osnovnim školama, školskim dispanzerima, centrima za medicinsku rehabilitaciju, centrima i posebnim ustanovama za odgoj, obrazovanje i rehabilitaciju osoba sa teškoćama u razvoju, ustanovama za mentalno zdravlje i savjetovalištima, gerijatrijskim ustanovama, privatnoj praksi, istraživačkim centrima, vladajućim tijelima i sl.</w:t>
            </w:r>
          </w:p>
        </w:tc>
      </w:tr>
    </w:tbl>
    <w:p w:rsidR="00A87F2C" w:rsidRPr="00C602D0" w:rsidRDefault="00A87F2C" w:rsidP="00FD3713">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A87F2C" w:rsidRPr="00C602D0" w:rsidTr="00255F93">
        <w:trPr>
          <w:trHeight w:val="567"/>
        </w:trPr>
        <w:tc>
          <w:tcPr>
            <w:tcW w:w="9287" w:type="dxa"/>
            <w:tcBorders>
              <w:bottom w:val="single" w:sz="4" w:space="0" w:color="auto"/>
            </w:tcBorders>
            <w:shd w:val="clear" w:color="auto" w:fill="CCC0D9"/>
            <w:vAlign w:val="center"/>
          </w:tcPr>
          <w:p w:rsidR="00A87F2C" w:rsidRPr="00C602D0" w:rsidRDefault="00A87F2C" w:rsidP="00A7109D">
            <w:pPr>
              <w:jc w:val="left"/>
              <w:rPr>
                <w:rFonts w:ascii="Arial" w:hAnsi="Arial" w:cs="Arial"/>
                <w:color w:val="000000"/>
                <w:sz w:val="22"/>
                <w:szCs w:val="22"/>
              </w:rPr>
            </w:pPr>
            <w:r w:rsidRPr="00C602D0">
              <w:rPr>
                <w:rFonts w:ascii="Arial" w:hAnsi="Arial" w:cs="Arial"/>
                <w:b/>
                <w:bCs/>
                <w:color w:val="000000"/>
                <w:sz w:val="22"/>
                <w:szCs w:val="22"/>
              </w:rPr>
              <w:t>13.</w:t>
            </w:r>
            <w:r w:rsidR="00A7109D" w:rsidRPr="00C602D0">
              <w:rPr>
                <w:rFonts w:ascii="Arial" w:hAnsi="Arial" w:cs="Arial"/>
                <w:b/>
                <w:bCs/>
                <w:color w:val="000000"/>
                <w:sz w:val="22"/>
                <w:szCs w:val="22"/>
              </w:rPr>
              <w:t>6</w:t>
            </w:r>
            <w:r w:rsidRPr="00C602D0">
              <w:rPr>
                <w:rFonts w:ascii="Arial" w:hAnsi="Arial" w:cs="Arial"/>
                <w:b/>
                <w:bCs/>
                <w:color w:val="000000"/>
                <w:sz w:val="22"/>
                <w:szCs w:val="22"/>
              </w:rPr>
              <w:t>. Međunarodna usaglašenost</w:t>
            </w:r>
          </w:p>
        </w:tc>
      </w:tr>
      <w:tr w:rsidR="00A87F2C" w:rsidRPr="00C602D0" w:rsidTr="00255F93">
        <w:trPr>
          <w:trHeight w:val="298"/>
        </w:trPr>
        <w:tc>
          <w:tcPr>
            <w:tcW w:w="9287" w:type="dxa"/>
            <w:tcBorders>
              <w:top w:val="single" w:sz="4" w:space="0" w:color="auto"/>
              <w:left w:val="nil"/>
              <w:bottom w:val="nil"/>
              <w:right w:val="nil"/>
            </w:tcBorders>
            <w:shd w:val="clear" w:color="auto" w:fill="auto"/>
            <w:vAlign w:val="center"/>
          </w:tcPr>
          <w:p w:rsidR="00A87F2C" w:rsidRPr="00C602D0" w:rsidRDefault="00A87F2C" w:rsidP="00A87F2C">
            <w:pPr>
              <w:pStyle w:val="NoSpacing"/>
              <w:rPr>
                <w:rFonts w:ascii="Arial" w:hAnsi="Arial" w:cs="Arial"/>
                <w:color w:val="000000"/>
                <w:sz w:val="22"/>
                <w:szCs w:val="22"/>
              </w:rPr>
            </w:pPr>
          </w:p>
          <w:p w:rsidR="00FE3D32" w:rsidRPr="00C602D0" w:rsidRDefault="00FE3D32" w:rsidP="00FE3D32">
            <w:pPr>
              <w:pStyle w:val="NoSpacing"/>
              <w:rPr>
                <w:rFonts w:ascii="Arial" w:hAnsi="Arial" w:cs="Arial"/>
                <w:color w:val="000000"/>
                <w:sz w:val="22"/>
                <w:szCs w:val="22"/>
              </w:rPr>
            </w:pPr>
            <w:r w:rsidRPr="00C602D0">
              <w:rPr>
                <w:rFonts w:ascii="Arial" w:hAnsi="Arial" w:cs="Arial"/>
                <w:color w:val="000000"/>
                <w:sz w:val="22"/>
                <w:szCs w:val="22"/>
              </w:rPr>
              <w:t>Studijski program „Specijalna edukacija i rehabilitacija“- usmjerenje „Motorički poremećaji i hronične bolesti“ je po svojoj strukturi, ciljevima i kompetencijama diplomiranih studenata u saglasnosti sa savremenim međunarodnim studijima iz ove oblasti u zemljama u okruženju, Evropskoj uniji i šire:</w:t>
            </w:r>
          </w:p>
          <w:p w:rsidR="00FE3D32" w:rsidRPr="00C602D0" w:rsidRDefault="006C3090" w:rsidP="00FC2422">
            <w:pPr>
              <w:pStyle w:val="NoSpacing"/>
              <w:numPr>
                <w:ilvl w:val="0"/>
                <w:numId w:val="16"/>
              </w:numPr>
              <w:rPr>
                <w:rFonts w:ascii="Arial" w:eastAsia="Times New Roman" w:hAnsi="Arial" w:cs="Arial"/>
                <w:color w:val="000000"/>
                <w:sz w:val="22"/>
                <w:szCs w:val="22"/>
              </w:rPr>
            </w:pPr>
            <w:hyperlink r:id="rId12" w:history="1">
              <w:r w:rsidR="00FE3D32" w:rsidRPr="00C602D0">
                <w:rPr>
                  <w:rFonts w:ascii="Arial" w:eastAsia="Times New Roman" w:hAnsi="Arial" w:cs="Arial"/>
                  <w:color w:val="000000"/>
                  <w:sz w:val="22"/>
                  <w:szCs w:val="22"/>
                </w:rPr>
                <w:t xml:space="preserve">University of New England, </w:t>
              </w:r>
              <w:r w:rsidR="00FE3D32" w:rsidRPr="00C602D0">
                <w:rPr>
                  <w:rFonts w:ascii="Arial" w:hAnsi="Arial" w:cs="Arial"/>
                  <w:color w:val="000000"/>
                  <w:sz w:val="22"/>
                  <w:szCs w:val="22"/>
                </w:rPr>
                <w:t>Armidale, New South Wales, Australia, Disability studies</w:t>
              </w:r>
            </w:hyperlink>
          </w:p>
          <w:p w:rsidR="00FE3D32" w:rsidRPr="00C602D0" w:rsidRDefault="006C3090" w:rsidP="00FC2422">
            <w:pPr>
              <w:pStyle w:val="NoSpacing"/>
              <w:numPr>
                <w:ilvl w:val="0"/>
                <w:numId w:val="16"/>
              </w:numPr>
              <w:rPr>
                <w:rFonts w:ascii="Arial" w:eastAsia="Times New Roman" w:hAnsi="Arial" w:cs="Arial"/>
                <w:color w:val="000000"/>
                <w:sz w:val="22"/>
                <w:szCs w:val="22"/>
              </w:rPr>
            </w:pPr>
            <w:hyperlink r:id="rId13" w:history="1">
              <w:r w:rsidR="00FE3D32" w:rsidRPr="00C602D0">
                <w:rPr>
                  <w:rFonts w:ascii="Arial" w:eastAsia="Times New Roman" w:hAnsi="Arial" w:cs="Arial"/>
                  <w:color w:val="000000"/>
                  <w:sz w:val="22"/>
                  <w:szCs w:val="22"/>
                </w:rPr>
                <w:t>University of North Texas</w:t>
              </w:r>
            </w:hyperlink>
            <w:r w:rsidR="00FE3D32" w:rsidRPr="00C602D0">
              <w:rPr>
                <w:rFonts w:ascii="Arial" w:hAnsi="Arial" w:cs="Arial"/>
                <w:color w:val="000000"/>
                <w:sz w:val="22"/>
                <w:szCs w:val="22"/>
              </w:rPr>
              <w:t>, Denton, Texas, United States, Disability studies</w:t>
            </w:r>
          </w:p>
          <w:p w:rsidR="00FE3D32" w:rsidRPr="00C602D0" w:rsidRDefault="006C3090" w:rsidP="00FC2422">
            <w:pPr>
              <w:pStyle w:val="NoSpacing"/>
              <w:numPr>
                <w:ilvl w:val="0"/>
                <w:numId w:val="16"/>
              </w:numPr>
              <w:rPr>
                <w:rFonts w:ascii="Arial" w:eastAsia="Times New Roman" w:hAnsi="Arial" w:cs="Arial"/>
                <w:color w:val="000000"/>
                <w:sz w:val="22"/>
                <w:szCs w:val="22"/>
              </w:rPr>
            </w:pPr>
            <w:hyperlink r:id="rId14" w:history="1">
              <w:r w:rsidR="00FE3D32" w:rsidRPr="00C602D0">
                <w:rPr>
                  <w:rFonts w:ascii="Arial" w:eastAsia="Times New Roman" w:hAnsi="Arial" w:cs="Arial"/>
                  <w:color w:val="000000"/>
                  <w:sz w:val="22"/>
                  <w:szCs w:val="22"/>
                </w:rPr>
                <w:t>Star Education Consultants Ukraine</w:t>
              </w:r>
            </w:hyperlink>
            <w:r w:rsidR="00FE3D32" w:rsidRPr="00C602D0">
              <w:rPr>
                <w:rFonts w:ascii="Arial" w:hAnsi="Arial" w:cs="Arial"/>
                <w:color w:val="000000"/>
                <w:sz w:val="22"/>
                <w:szCs w:val="22"/>
              </w:rPr>
              <w:t>, Odessa, Ukraine, Disability studies</w:t>
            </w:r>
          </w:p>
          <w:p w:rsidR="00FE3D32" w:rsidRPr="00C602D0" w:rsidRDefault="006C3090" w:rsidP="00FC2422">
            <w:pPr>
              <w:pStyle w:val="NoSpacing"/>
              <w:numPr>
                <w:ilvl w:val="0"/>
                <w:numId w:val="16"/>
              </w:numPr>
              <w:rPr>
                <w:rFonts w:ascii="Arial" w:hAnsi="Arial" w:cs="Arial"/>
                <w:color w:val="000000"/>
                <w:sz w:val="22"/>
                <w:szCs w:val="22"/>
              </w:rPr>
            </w:pPr>
            <w:hyperlink r:id="rId15" w:history="1">
              <w:r w:rsidR="00FE3D32" w:rsidRPr="00C602D0">
                <w:rPr>
                  <w:rFonts w:ascii="Arial" w:eastAsia="Times New Roman" w:hAnsi="Arial" w:cs="Arial"/>
                  <w:color w:val="000000"/>
                  <w:sz w:val="22"/>
                  <w:szCs w:val="22"/>
                </w:rPr>
                <w:t>Liverpool Hope University</w:t>
              </w:r>
            </w:hyperlink>
            <w:r w:rsidR="00FE3D32" w:rsidRPr="00C602D0">
              <w:rPr>
                <w:rFonts w:ascii="Arial" w:hAnsi="Arial" w:cs="Arial"/>
                <w:color w:val="000000"/>
                <w:sz w:val="22"/>
                <w:szCs w:val="22"/>
              </w:rPr>
              <w:t>, Liverpool, United Kingdom, Disability studies</w:t>
            </w:r>
          </w:p>
          <w:p w:rsidR="00FE3D32" w:rsidRPr="00C602D0" w:rsidRDefault="00FE3D32" w:rsidP="00FC2422">
            <w:pPr>
              <w:pStyle w:val="NoSpacing"/>
              <w:numPr>
                <w:ilvl w:val="0"/>
                <w:numId w:val="16"/>
              </w:numPr>
              <w:rPr>
                <w:rFonts w:ascii="Arial" w:hAnsi="Arial" w:cs="Arial"/>
                <w:color w:val="000000"/>
                <w:sz w:val="22"/>
                <w:szCs w:val="22"/>
              </w:rPr>
            </w:pPr>
            <w:r w:rsidRPr="00C602D0">
              <w:rPr>
                <w:rFonts w:ascii="Arial" w:hAnsi="Arial" w:cs="Arial"/>
                <w:color w:val="000000"/>
                <w:sz w:val="22"/>
                <w:szCs w:val="22"/>
              </w:rPr>
              <w:t>University of Manitoba, Winnipeg, Canada, Disability studies</w:t>
            </w:r>
          </w:p>
          <w:p w:rsidR="00FE3D32" w:rsidRPr="00C602D0" w:rsidRDefault="00FE3D32" w:rsidP="00FC2422">
            <w:pPr>
              <w:pStyle w:val="NoSpacing"/>
              <w:numPr>
                <w:ilvl w:val="0"/>
                <w:numId w:val="16"/>
              </w:numPr>
              <w:rPr>
                <w:rFonts w:ascii="Arial" w:hAnsi="Arial" w:cs="Arial"/>
                <w:color w:val="000000"/>
                <w:sz w:val="22"/>
                <w:szCs w:val="22"/>
              </w:rPr>
            </w:pPr>
            <w:r w:rsidRPr="00C602D0">
              <w:rPr>
                <w:rFonts w:ascii="Arial" w:hAnsi="Arial" w:cs="Arial"/>
                <w:color w:val="000000"/>
                <w:sz w:val="22"/>
                <w:szCs w:val="22"/>
              </w:rPr>
              <w:t>University of Kansas, USA, School of Education, Special Education; Allied Health: Rehabilitation science, Therapeutic science.</w:t>
            </w:r>
          </w:p>
          <w:p w:rsidR="00FE3D32" w:rsidRPr="00C602D0" w:rsidRDefault="00FE3D32" w:rsidP="00FC2422">
            <w:pPr>
              <w:pStyle w:val="NoSpacing"/>
              <w:numPr>
                <w:ilvl w:val="0"/>
                <w:numId w:val="16"/>
              </w:numPr>
              <w:rPr>
                <w:rFonts w:ascii="Arial" w:hAnsi="Arial" w:cs="Arial"/>
                <w:color w:val="000000"/>
                <w:sz w:val="22"/>
                <w:szCs w:val="22"/>
              </w:rPr>
            </w:pPr>
            <w:r w:rsidRPr="00C602D0">
              <w:rPr>
                <w:rFonts w:ascii="Arial" w:hAnsi="Arial" w:cs="Arial"/>
                <w:color w:val="000000"/>
                <w:sz w:val="22"/>
                <w:szCs w:val="22"/>
              </w:rPr>
              <w:t>Universitat Dortmund</w:t>
            </w:r>
            <w:r w:rsidRPr="00C602D0">
              <w:rPr>
                <w:rFonts w:ascii="Arial" w:hAnsi="Arial" w:cs="Arial"/>
                <w:b/>
                <w:color w:val="000000"/>
                <w:sz w:val="22"/>
                <w:szCs w:val="22"/>
              </w:rPr>
              <w:t>,</w:t>
            </w:r>
            <w:r w:rsidRPr="00C602D0">
              <w:rPr>
                <w:rFonts w:ascii="Arial" w:hAnsi="Arial" w:cs="Arial"/>
                <w:color w:val="000000"/>
                <w:sz w:val="22"/>
                <w:szCs w:val="22"/>
              </w:rPr>
              <w:t xml:space="preserve"> Germany, Fakultat Rehabilitationswissenchaften</w:t>
            </w:r>
          </w:p>
          <w:p w:rsidR="00FE3D32" w:rsidRPr="00C602D0" w:rsidRDefault="00FE3D32" w:rsidP="00FC2422">
            <w:pPr>
              <w:pStyle w:val="NoSpacing"/>
              <w:numPr>
                <w:ilvl w:val="0"/>
                <w:numId w:val="16"/>
              </w:numPr>
              <w:rPr>
                <w:rFonts w:ascii="Arial" w:hAnsi="Arial" w:cs="Arial"/>
                <w:color w:val="000000"/>
                <w:sz w:val="22"/>
                <w:szCs w:val="22"/>
              </w:rPr>
            </w:pPr>
            <w:r w:rsidRPr="00C602D0">
              <w:rPr>
                <w:rFonts w:ascii="Arial" w:hAnsi="Arial" w:cs="Arial"/>
                <w:bCs/>
                <w:color w:val="000000"/>
                <w:sz w:val="22"/>
                <w:szCs w:val="22"/>
              </w:rPr>
              <w:t>Sofia University St. Kliment Ohridski</w:t>
            </w:r>
            <w:r w:rsidRPr="00C602D0">
              <w:rPr>
                <w:rFonts w:ascii="Arial" w:hAnsi="Arial" w:cs="Arial"/>
                <w:color w:val="000000"/>
                <w:sz w:val="22"/>
                <w:szCs w:val="22"/>
              </w:rPr>
              <w:t xml:space="preserve">, Bulgaria, Faculty of Preschool and Primary School Education, Special Pedagogy </w:t>
            </w:r>
          </w:p>
          <w:p w:rsidR="00FE3D32" w:rsidRPr="00C602D0" w:rsidRDefault="00FE3D32" w:rsidP="00FE3D32">
            <w:pPr>
              <w:rPr>
                <w:rFonts w:ascii="Arial" w:hAnsi="Arial" w:cs="Arial"/>
                <w:color w:val="000000"/>
                <w:sz w:val="22"/>
                <w:szCs w:val="22"/>
              </w:rPr>
            </w:pPr>
          </w:p>
          <w:p w:rsidR="00FE3D32" w:rsidRDefault="00FE3D32" w:rsidP="00FE3D32">
            <w:pPr>
              <w:rPr>
                <w:rFonts w:ascii="Arial" w:hAnsi="Arial" w:cs="Arial"/>
                <w:color w:val="000000"/>
                <w:sz w:val="22"/>
                <w:szCs w:val="22"/>
              </w:rPr>
            </w:pPr>
            <w:r w:rsidRPr="00C602D0">
              <w:rPr>
                <w:rFonts w:ascii="Arial" w:hAnsi="Arial" w:cs="Arial"/>
                <w:color w:val="000000"/>
                <w:sz w:val="22"/>
                <w:szCs w:val="22"/>
              </w:rPr>
              <w:t>Saradnja je uspostavljena i sa fakultetima u regionu gdje takođe na master studijama proučavaju ovu oblast: Fakultet za specijalnu edukaciju i rehabilitaciju, Univerzitet u Beogradu, Srbija; Edukacijsko–rehabilitacijski fakultet, Sveučilište u Zagrebu, R.Hrvatska; Pedagoška fakulteta, Univerzitet v Ljubljani, R.Slovenija.</w:t>
            </w:r>
          </w:p>
          <w:p w:rsidR="00553E9C" w:rsidRPr="00C602D0" w:rsidRDefault="00553E9C" w:rsidP="00FE3D32">
            <w:pPr>
              <w:rPr>
                <w:rFonts w:ascii="Arial" w:hAnsi="Arial" w:cs="Arial"/>
                <w:b/>
                <w:bCs/>
                <w:color w:val="000000"/>
                <w:sz w:val="22"/>
                <w:szCs w:val="22"/>
              </w:rPr>
            </w:pPr>
          </w:p>
        </w:tc>
      </w:tr>
    </w:tbl>
    <w:p w:rsidR="00346951" w:rsidRPr="00C602D0" w:rsidRDefault="00346951" w:rsidP="00FD3713">
      <w:pPr>
        <w:rPr>
          <w:rFonts w:ascii="Arial" w:hAnsi="Arial" w:cs="Arial"/>
          <w:color w:val="000000"/>
          <w:sz w:val="22"/>
          <w:szCs w:val="22"/>
        </w:rPr>
      </w:pPr>
    </w:p>
    <w:tbl>
      <w:tblPr>
        <w:tblStyle w:val="ColorfulGrid-Accent4"/>
        <w:tblW w:w="0" w:type="auto"/>
        <w:tblInd w:w="108" w:type="dxa"/>
        <w:tblBorders>
          <w:top w:val="single" w:sz="4" w:space="0" w:color="auto"/>
          <w:left w:val="single" w:sz="4" w:space="0" w:color="auto"/>
          <w:bottom w:val="single" w:sz="4" w:space="0" w:color="auto"/>
          <w:right w:val="single" w:sz="4" w:space="0" w:color="auto"/>
          <w:insideH w:val="none" w:sz="0" w:space="0" w:color="auto"/>
        </w:tblBorders>
        <w:tblLook w:val="04A0"/>
      </w:tblPr>
      <w:tblGrid>
        <w:gridCol w:w="9072"/>
      </w:tblGrid>
      <w:tr w:rsidR="00255F93" w:rsidRPr="00C602D0" w:rsidTr="00255F93">
        <w:trPr>
          <w:cnfStyle w:val="100000000000"/>
        </w:trPr>
        <w:tc>
          <w:tcPr>
            <w:cnfStyle w:val="001000000000"/>
            <w:tcW w:w="9072" w:type="dxa"/>
          </w:tcPr>
          <w:p w:rsidR="00255F93" w:rsidRPr="00C602D0" w:rsidRDefault="00255F93" w:rsidP="00B779FA">
            <w:pPr>
              <w:rPr>
                <w:rFonts w:ascii="Arial" w:hAnsi="Arial" w:cs="Arial"/>
                <w:color w:val="000000"/>
                <w:sz w:val="22"/>
                <w:szCs w:val="22"/>
              </w:rPr>
            </w:pPr>
            <w:r w:rsidRPr="00C602D0">
              <w:rPr>
                <w:rFonts w:ascii="Arial" w:hAnsi="Arial" w:cs="Arial"/>
                <w:color w:val="000000"/>
                <w:sz w:val="22"/>
                <w:szCs w:val="22"/>
              </w:rPr>
              <w:lastRenderedPageBreak/>
              <w:t>1</w:t>
            </w:r>
            <w:r w:rsidR="00B779FA" w:rsidRPr="00C602D0">
              <w:rPr>
                <w:rFonts w:ascii="Arial" w:hAnsi="Arial" w:cs="Arial"/>
                <w:color w:val="000000"/>
                <w:sz w:val="22"/>
                <w:szCs w:val="22"/>
              </w:rPr>
              <w:t>3</w:t>
            </w:r>
            <w:r w:rsidRPr="00C602D0">
              <w:rPr>
                <w:rFonts w:ascii="Arial" w:hAnsi="Arial" w:cs="Arial"/>
                <w:color w:val="000000"/>
                <w:sz w:val="22"/>
                <w:szCs w:val="22"/>
              </w:rPr>
              <w:t>.</w:t>
            </w:r>
            <w:r w:rsidR="00B779FA" w:rsidRPr="00C602D0">
              <w:rPr>
                <w:rFonts w:ascii="Arial" w:hAnsi="Arial" w:cs="Arial"/>
                <w:color w:val="000000"/>
                <w:sz w:val="22"/>
                <w:szCs w:val="22"/>
              </w:rPr>
              <w:t>7</w:t>
            </w:r>
            <w:r w:rsidRPr="00C602D0">
              <w:rPr>
                <w:rFonts w:ascii="Arial" w:hAnsi="Arial" w:cs="Arial"/>
                <w:color w:val="000000"/>
                <w:sz w:val="22"/>
                <w:szCs w:val="22"/>
              </w:rPr>
              <w:t xml:space="preserve"> Opis predmeta (Syllabusi)</w:t>
            </w:r>
          </w:p>
          <w:p w:rsidR="00255F93" w:rsidRPr="00C602D0" w:rsidRDefault="00255F93" w:rsidP="00FD3713">
            <w:pPr>
              <w:rPr>
                <w:rFonts w:ascii="Arial" w:hAnsi="Arial" w:cs="Arial"/>
                <w:color w:val="000000"/>
                <w:sz w:val="22"/>
                <w:szCs w:val="22"/>
              </w:rPr>
            </w:pPr>
          </w:p>
        </w:tc>
      </w:tr>
    </w:tbl>
    <w:p w:rsidR="00FE3D32" w:rsidRPr="00C602D0" w:rsidRDefault="00FE3D32"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553E9C" w:rsidRPr="00C602D0" w:rsidTr="00E42B51">
        <w:trPr>
          <w:trHeight w:val="454"/>
          <w:jc w:val="center"/>
        </w:trPr>
        <w:tc>
          <w:tcPr>
            <w:tcW w:w="3397" w:type="dxa"/>
            <w:shd w:val="clear" w:color="auto" w:fill="CCC0D9"/>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color w:val="000000"/>
                <w:sz w:val="22"/>
                <w:szCs w:val="22"/>
              </w:rPr>
              <w:t>Puni naziv predmeta</w:t>
            </w:r>
          </w:p>
        </w:tc>
        <w:tc>
          <w:tcPr>
            <w:tcW w:w="5659" w:type="dxa"/>
            <w:gridSpan w:val="3"/>
            <w:shd w:val="clear" w:color="auto" w:fill="CCC0D9"/>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bCs/>
                <w:color w:val="000000"/>
                <w:sz w:val="22"/>
                <w:szCs w:val="22"/>
              </w:rPr>
              <w:t>Metodologija naučnog istraživanja sa statistikom</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553E9C" w:rsidRPr="00C602D0" w:rsidRDefault="00553E9C" w:rsidP="00E42B51">
            <w:pPr>
              <w:rPr>
                <w:rFonts w:ascii="Arial" w:hAnsi="Arial" w:cs="Arial"/>
                <w:color w:val="000000"/>
                <w:sz w:val="22"/>
                <w:szCs w:val="22"/>
              </w:rPr>
            </w:pP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drugi ciklus</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4 ECTS</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obavezni</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izvršene predispitne obaveze</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studenti II ciklusa studija</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jedan semestar/prvi semestar</w:t>
            </w:r>
          </w:p>
        </w:tc>
      </w:tr>
      <w:tr w:rsidR="00553E9C" w:rsidRPr="00C602D0" w:rsidTr="00E42B51">
        <w:trPr>
          <w:trHeight w:val="162"/>
          <w:jc w:val="center"/>
        </w:trPr>
        <w:tc>
          <w:tcPr>
            <w:tcW w:w="3397" w:type="dxa"/>
            <w:vMerge w:val="restart"/>
            <w:tcBorders>
              <w:right w:val="single" w:sz="4" w:space="0" w:color="auto"/>
            </w:tcBorders>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553E9C" w:rsidRPr="00C602D0" w:rsidRDefault="00553E9C" w:rsidP="00E42B51">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553E9C" w:rsidRPr="00C602D0" w:rsidRDefault="00553E9C" w:rsidP="00E42B51">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553E9C" w:rsidRPr="00C602D0" w:rsidRDefault="00553E9C" w:rsidP="00E42B51">
            <w:pPr>
              <w:jc w:val="center"/>
              <w:rPr>
                <w:rFonts w:ascii="Arial" w:hAnsi="Arial" w:cs="Arial"/>
                <w:color w:val="000000"/>
                <w:sz w:val="20"/>
                <w:szCs w:val="20"/>
              </w:rPr>
            </w:pPr>
            <w:r w:rsidRPr="00C602D0">
              <w:rPr>
                <w:rFonts w:ascii="Arial" w:hAnsi="Arial" w:cs="Arial"/>
                <w:color w:val="000000"/>
                <w:sz w:val="20"/>
                <w:szCs w:val="20"/>
              </w:rPr>
              <w:t>Laboratorijske/</w:t>
            </w:r>
          </w:p>
          <w:p w:rsidR="00553E9C" w:rsidRPr="00C602D0" w:rsidRDefault="00553E9C" w:rsidP="00E42B51">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553E9C" w:rsidRPr="00C602D0" w:rsidTr="00E42B51">
        <w:trPr>
          <w:trHeight w:val="88"/>
          <w:jc w:val="center"/>
        </w:trPr>
        <w:tc>
          <w:tcPr>
            <w:tcW w:w="3397" w:type="dxa"/>
            <w:vMerge/>
            <w:tcBorders>
              <w:right w:val="single" w:sz="4" w:space="0" w:color="auto"/>
            </w:tcBorders>
            <w:vAlign w:val="center"/>
          </w:tcPr>
          <w:p w:rsidR="00553E9C" w:rsidRPr="00C602D0" w:rsidRDefault="00553E9C" w:rsidP="00E42B51">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553E9C" w:rsidRPr="00C602D0" w:rsidRDefault="00553E9C" w:rsidP="00E42B51">
            <w:pPr>
              <w:jc w:val="center"/>
              <w:rPr>
                <w:rFonts w:ascii="Arial" w:hAnsi="Arial" w:cs="Arial"/>
                <w:color w:val="000000"/>
                <w:sz w:val="22"/>
                <w:szCs w:val="22"/>
              </w:rPr>
            </w:pPr>
            <w:r w:rsidRPr="00C602D0">
              <w:rPr>
                <w:rFonts w:ascii="Arial" w:hAnsi="Arial" w:cs="Arial"/>
                <w:color w:val="000000"/>
                <w:sz w:val="22"/>
                <w:szCs w:val="22"/>
              </w:rPr>
              <w:t>1</w:t>
            </w:r>
          </w:p>
        </w:tc>
        <w:tc>
          <w:tcPr>
            <w:tcW w:w="1886" w:type="dxa"/>
            <w:tcBorders>
              <w:top w:val="single" w:sz="4" w:space="0" w:color="auto"/>
              <w:left w:val="single" w:sz="4" w:space="0" w:color="auto"/>
              <w:bottom w:val="single" w:sz="4" w:space="0" w:color="auto"/>
              <w:right w:val="single" w:sz="4" w:space="0" w:color="auto"/>
            </w:tcBorders>
            <w:vAlign w:val="center"/>
          </w:tcPr>
          <w:p w:rsidR="00553E9C" w:rsidRPr="00C602D0" w:rsidRDefault="00553E9C" w:rsidP="00E42B51">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553E9C" w:rsidRPr="00C602D0" w:rsidRDefault="00553E9C" w:rsidP="00E42B51">
            <w:pPr>
              <w:jc w:val="center"/>
              <w:rPr>
                <w:rFonts w:ascii="Arial" w:hAnsi="Arial" w:cs="Arial"/>
                <w:color w:val="000000"/>
                <w:sz w:val="22"/>
                <w:szCs w:val="22"/>
              </w:rPr>
            </w:pPr>
            <w:r w:rsidRPr="00C602D0">
              <w:rPr>
                <w:rFonts w:ascii="Arial" w:hAnsi="Arial" w:cs="Arial"/>
                <w:color w:val="000000"/>
                <w:sz w:val="22"/>
                <w:szCs w:val="22"/>
              </w:rPr>
              <w:t>1</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Logopedija</w:t>
            </w:r>
          </w:p>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Audiologija</w:t>
            </w:r>
          </w:p>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Specijalna edukacija i rehabilitacija</w:t>
            </w:r>
          </w:p>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Poremećaji u ponašanju</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553E9C" w:rsidRPr="00C602D0" w:rsidRDefault="00553E9C" w:rsidP="00E42B51">
            <w:pPr>
              <w:rPr>
                <w:rFonts w:ascii="Arial" w:hAnsi="Arial" w:cs="Arial"/>
                <w:color w:val="000000"/>
                <w:sz w:val="22"/>
                <w:szCs w:val="22"/>
              </w:rPr>
            </w:pP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553E9C" w:rsidRPr="00C602D0" w:rsidRDefault="00553E9C" w:rsidP="00E42B51">
            <w:pPr>
              <w:rPr>
                <w:rFonts w:ascii="Arial" w:hAnsi="Arial" w:cs="Arial"/>
                <w:color w:val="000000"/>
                <w:sz w:val="22"/>
                <w:szCs w:val="22"/>
              </w:rPr>
            </w:pP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www.erf.untz.ba</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Osposobiti studente za primjenu adekvatne metodologije naučnog istraživanja u edukaciji i rehabilitaciji, te za pisanje stručnih i naučnih radova. Osposobiti studente da koriste adekvatne statističke metode za istraživanja u edukaciji i rehabilitaciji, te educirati studente za upotrebu statističkih aplikativnih programa koji se koriste za obradu podataka i statističku analizu.</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Nakon položenog nastavnog predmeta studenti će biti osposobljeni da:</w:t>
            </w:r>
          </w:p>
          <w:p w:rsidR="00553E9C" w:rsidRPr="00C602D0" w:rsidRDefault="00553E9C" w:rsidP="00E42B51">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Primjene adekvatnu metodologiju u naučnim istraživanjima;</w:t>
            </w:r>
          </w:p>
          <w:p w:rsidR="00553E9C" w:rsidRPr="00C602D0" w:rsidRDefault="00553E9C" w:rsidP="00E42B51">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 xml:space="preserve">Koriste objektivne metode za prikupljanje i obradu podataka; </w:t>
            </w:r>
          </w:p>
          <w:p w:rsidR="00553E9C" w:rsidRPr="00C602D0" w:rsidRDefault="00553E9C" w:rsidP="00E42B51">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Samostalno osmisle i provedu istraživanje;</w:t>
            </w:r>
          </w:p>
          <w:p w:rsidR="00553E9C" w:rsidRPr="00C602D0" w:rsidRDefault="00553E9C" w:rsidP="00E42B51">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Napišu i objave različite radove sa svim metodološkim komponentama;</w:t>
            </w:r>
          </w:p>
          <w:p w:rsidR="00553E9C" w:rsidRPr="00C602D0" w:rsidRDefault="00553E9C" w:rsidP="00E42B51">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Pravilno primijene statističke metode za obradu podataka istraživanja;</w:t>
            </w:r>
          </w:p>
          <w:p w:rsidR="00553E9C" w:rsidRPr="00C602D0" w:rsidRDefault="00553E9C" w:rsidP="00E42B51">
            <w:pPr>
              <w:numPr>
                <w:ilvl w:val="0"/>
                <w:numId w:val="17"/>
              </w:numPr>
              <w:ind w:left="174" w:hanging="142"/>
              <w:rPr>
                <w:rFonts w:ascii="Arial" w:hAnsi="Arial" w:cs="Arial"/>
                <w:color w:val="000000"/>
                <w:sz w:val="22"/>
                <w:szCs w:val="22"/>
              </w:rPr>
            </w:pPr>
            <w:r w:rsidRPr="00C602D0">
              <w:rPr>
                <w:rFonts w:ascii="Arial" w:hAnsi="Arial" w:cs="Arial"/>
                <w:color w:val="000000"/>
                <w:sz w:val="22"/>
                <w:szCs w:val="22"/>
              </w:rPr>
              <w:t>Koriste statističke aplikativne programe koji se primjenjuju za obradu podataka i statističku analizu.</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 xml:space="preserve">Pojam nauke i naučnoistraživačkog rada; Osnovni oblici naučne spoznaje; Klasifikacija nauka; Opća obilježja naučnog pristupa u edukaciji i rehabilitaciji; Odnos naučne metode i metodologije; Faze procesa naučnog istraživanja; Metode naučnog istraživanja; Tehnike prikupljanja i obrade empirijskih podataka; Primjena informacione tehnologije; Statističke metode; Deskriptivna statistika; Značaj primjene uzoraka za istraživanja; Prednosti i nedostaci metode uzoraka; Procjena parametara osnovnog skupa i testiranje </w:t>
            </w:r>
            <w:r w:rsidRPr="00C602D0">
              <w:rPr>
                <w:rFonts w:ascii="Arial" w:hAnsi="Arial" w:cs="Arial"/>
                <w:color w:val="000000"/>
                <w:sz w:val="22"/>
                <w:szCs w:val="22"/>
              </w:rPr>
              <w:lastRenderedPageBreak/>
              <w:t>statističkih hipoteza; Provođenje testiranja u zavisnosti od ispunjenosti polaznih pretpostavki; Funkcionalna i statistička povezanost pojava. Regresiona i korelaciona analiza; Testiranje značajnosti regresione veze; Pisanje naučnog i stručnog djela; Dokumentacijska osnova rukopisa;  Vrste publikacija; Primarne i sekundarne publikacije; Članci u časopisu; Struktura naučnog članka, magistarskog rada i doktorske disertacije; Citiranje i referenci; Objavljivanje naučnih radova.</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lastRenderedPageBreak/>
              <w:t>Metode učenja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Kao stilovi učenja preferiraju se: vizuelni stil,  verbalni,  logičko-matematički, društveni i samostalni. Najznačajnije metode učenja na predmetu su:</w:t>
            </w:r>
          </w:p>
          <w:p w:rsidR="00553E9C" w:rsidRPr="00C602D0" w:rsidRDefault="00553E9C" w:rsidP="00E42B51">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 xml:space="preserve">Predavanja  uz upotrebu multimedijalnih sredstava, tehnika aktivnog učenja i uz aktivno učešće i diskusije studenata; </w:t>
            </w:r>
          </w:p>
          <w:p w:rsidR="00553E9C" w:rsidRPr="00C602D0" w:rsidRDefault="00553E9C" w:rsidP="00E42B51">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Laboratorijske vježbe za korištenje statističkih aplikativnih programa koji se koriste za obradu podataka i statističku analizu;</w:t>
            </w:r>
          </w:p>
          <w:p w:rsidR="00553E9C" w:rsidRPr="00C602D0" w:rsidRDefault="00553E9C" w:rsidP="00E42B51">
            <w:pPr>
              <w:numPr>
                <w:ilvl w:val="0"/>
                <w:numId w:val="18"/>
              </w:numPr>
              <w:ind w:left="174" w:hanging="142"/>
              <w:rPr>
                <w:rFonts w:ascii="Arial" w:hAnsi="Arial" w:cs="Arial"/>
                <w:color w:val="000000"/>
                <w:sz w:val="22"/>
                <w:szCs w:val="22"/>
              </w:rPr>
            </w:pPr>
            <w:r w:rsidRPr="00C602D0">
              <w:rPr>
                <w:rFonts w:ascii="Arial" w:hAnsi="Arial" w:cs="Arial"/>
                <w:color w:val="000000"/>
                <w:sz w:val="22"/>
                <w:szCs w:val="22"/>
              </w:rPr>
              <w:t>Priprema i izlaganje grupnih i individualnih seminarskih radova.</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U osmoj sedmici semestra studenti pismeno polažu test, koji obuhvata do tada pređeno gradivo. Svaki tačan odgovor boduje se sa 1 bodom, odnosno, student na prvom kolokviju može ostvariti maksimalno 10 bodova. Nakon završetka semestra studenti pismeno polažu drugi test, koji obuhvata pređeno gradivo iz drugog dijela semestra. Svaki tačan odgovor boduje se sa 1 bodom, odnosno, student na drugom kolokviju može ostvariti maksimalno 10 bodova. Završni ispit obuhvata pisanje pristupnog rada i usmeni. Pozitivno ocijenjen pristupni rad je uslov za izlazak na usmeni ispit. Na usmenom ispitu student odgovara na tri pitanja iz gradiva obuhvaćenog nastavnim programom. Maksimalan broj bodova koji student može ostvariti na završnom ispitu je 50. Da bi student položio predmet mora ostvariti minimalno 54 kumulativna boda, od čega minimalno 25 bodova na završnom ispitu.</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tbl>
            <w:tblPr>
              <w:tblW w:w="0" w:type="auto"/>
              <w:tblLayout w:type="fixed"/>
              <w:tblLook w:val="01E0"/>
            </w:tblPr>
            <w:tblGrid>
              <w:gridCol w:w="4003"/>
              <w:gridCol w:w="1274"/>
            </w:tblGrid>
            <w:tr w:rsidR="00553E9C" w:rsidRPr="00C602D0" w:rsidTr="00E42B51">
              <w:trPr>
                <w:trHeight w:val="20"/>
              </w:trPr>
              <w:tc>
                <w:tcPr>
                  <w:tcW w:w="4003"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 xml:space="preserve">Aktivnosti na predavanjima i vježbama </w:t>
                  </w:r>
                </w:p>
              </w:tc>
              <w:tc>
                <w:tcPr>
                  <w:tcW w:w="1274"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553E9C" w:rsidRPr="00C602D0" w:rsidTr="00E42B51">
              <w:trPr>
                <w:trHeight w:val="20"/>
              </w:trPr>
              <w:tc>
                <w:tcPr>
                  <w:tcW w:w="4003"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Zadaće</w:t>
                  </w:r>
                </w:p>
              </w:tc>
              <w:tc>
                <w:tcPr>
                  <w:tcW w:w="1274"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553E9C" w:rsidRPr="00C602D0" w:rsidTr="00E42B51">
              <w:trPr>
                <w:trHeight w:val="20"/>
              </w:trPr>
              <w:tc>
                <w:tcPr>
                  <w:tcW w:w="4003"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Seminarski rad</w:t>
                  </w:r>
                </w:p>
              </w:tc>
              <w:tc>
                <w:tcPr>
                  <w:tcW w:w="1274"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553E9C" w:rsidRPr="00C602D0" w:rsidTr="00E42B51">
              <w:trPr>
                <w:trHeight w:val="214"/>
              </w:trPr>
              <w:tc>
                <w:tcPr>
                  <w:tcW w:w="4003"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Pismeni testovi:</w:t>
                  </w:r>
                </w:p>
              </w:tc>
              <w:tc>
                <w:tcPr>
                  <w:tcW w:w="1274" w:type="dxa"/>
                  <w:vAlign w:val="center"/>
                </w:tcPr>
                <w:p w:rsidR="00553E9C" w:rsidRPr="00C602D0" w:rsidRDefault="00553E9C" w:rsidP="00E42B51">
                  <w:pPr>
                    <w:pStyle w:val="ListBullet2"/>
                    <w:rPr>
                      <w:rFonts w:ascii="Arial" w:hAnsi="Arial" w:cs="Arial"/>
                      <w:color w:val="000000"/>
                      <w:sz w:val="22"/>
                      <w:szCs w:val="22"/>
                    </w:rPr>
                  </w:pPr>
                </w:p>
              </w:tc>
            </w:tr>
            <w:tr w:rsidR="00553E9C" w:rsidRPr="00C602D0" w:rsidTr="00E42B51">
              <w:trPr>
                <w:trHeight w:val="217"/>
              </w:trPr>
              <w:tc>
                <w:tcPr>
                  <w:tcW w:w="4003"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 test sredinom semestra</w:t>
                  </w:r>
                </w:p>
              </w:tc>
              <w:tc>
                <w:tcPr>
                  <w:tcW w:w="1274"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553E9C" w:rsidRPr="00C602D0" w:rsidTr="00E42B51">
              <w:trPr>
                <w:trHeight w:val="231"/>
              </w:trPr>
              <w:tc>
                <w:tcPr>
                  <w:tcW w:w="4003"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 test na kraju semestra</w:t>
                  </w:r>
                </w:p>
              </w:tc>
              <w:tc>
                <w:tcPr>
                  <w:tcW w:w="1274"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10 bodova</w:t>
                  </w:r>
                </w:p>
              </w:tc>
            </w:tr>
            <w:tr w:rsidR="00553E9C" w:rsidRPr="00C602D0" w:rsidTr="00E42B51">
              <w:trPr>
                <w:trHeight w:val="20"/>
              </w:trPr>
              <w:tc>
                <w:tcPr>
                  <w:tcW w:w="4003"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Završni ispit (pristupni rad i usmeni):</w:t>
                  </w:r>
                </w:p>
              </w:tc>
              <w:tc>
                <w:tcPr>
                  <w:tcW w:w="1274" w:type="dxa"/>
                  <w:vAlign w:val="center"/>
                </w:tcPr>
                <w:p w:rsidR="00553E9C" w:rsidRPr="00C602D0" w:rsidRDefault="00553E9C" w:rsidP="00E42B51">
                  <w:pPr>
                    <w:pStyle w:val="ListBullet2"/>
                    <w:rPr>
                      <w:rFonts w:ascii="Arial" w:hAnsi="Arial" w:cs="Arial"/>
                      <w:color w:val="000000"/>
                      <w:sz w:val="22"/>
                      <w:szCs w:val="22"/>
                    </w:rPr>
                  </w:pPr>
                  <w:r w:rsidRPr="00C602D0">
                    <w:rPr>
                      <w:rFonts w:ascii="Arial" w:hAnsi="Arial" w:cs="Arial"/>
                      <w:color w:val="000000"/>
                      <w:sz w:val="22"/>
                      <w:szCs w:val="22"/>
                    </w:rPr>
                    <w:t>50 bodova</w:t>
                  </w:r>
                </w:p>
              </w:tc>
            </w:tr>
          </w:tbl>
          <w:p w:rsidR="00553E9C" w:rsidRPr="00C602D0" w:rsidRDefault="00553E9C" w:rsidP="00E42B51">
            <w:pPr>
              <w:rPr>
                <w:rFonts w:ascii="Arial" w:hAnsi="Arial" w:cs="Arial"/>
                <w:color w:val="000000"/>
                <w:sz w:val="22"/>
                <w:szCs w:val="22"/>
              </w:rPr>
            </w:pP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553E9C" w:rsidRPr="00C602D0" w:rsidRDefault="00553E9C" w:rsidP="00E42B5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Kukić S., Markić B., Metodologija društvenih znanosti: metode, tehnike, postupci i instrumenti znanstvenoistraživačkog rada, Sveučilište u Mostaru, Mostar, 2006.,</w:t>
            </w:r>
          </w:p>
          <w:p w:rsidR="00553E9C" w:rsidRPr="00C602D0" w:rsidRDefault="00553E9C" w:rsidP="00E42B5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Fazlović S., Statistika - deskriptivna i inferencijalna analiza, Denfas, Tuzla, 2006.,</w:t>
            </w:r>
          </w:p>
          <w:p w:rsidR="00553E9C" w:rsidRPr="00C602D0" w:rsidRDefault="00553E9C" w:rsidP="00E42B5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Fazlović S., Statistika - regresiona i dinamička analiza, OffSet, Tuzla, 2010.,</w:t>
            </w:r>
          </w:p>
          <w:p w:rsidR="00553E9C" w:rsidRPr="00C602D0" w:rsidRDefault="00553E9C" w:rsidP="00E42B51">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Mejovšek M., Uvod u metodologiju znanstvenog istraživanja u društvenim i humanističkim znanostima, </w:t>
            </w:r>
            <w:r w:rsidRPr="00C602D0">
              <w:rPr>
                <w:rFonts w:ascii="Arial" w:hAnsi="Arial" w:cs="Arial"/>
                <w:color w:val="000000"/>
                <w:sz w:val="22"/>
                <w:szCs w:val="22"/>
              </w:rPr>
              <w:lastRenderedPageBreak/>
              <w:t>Naklada Slap, Zagreb, 2003.</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553E9C" w:rsidRPr="00C602D0" w:rsidRDefault="00553E9C" w:rsidP="00E42B51">
            <w:pPr>
              <w:numPr>
                <w:ilvl w:val="0"/>
                <w:numId w:val="20"/>
              </w:numPr>
              <w:ind w:left="174" w:hanging="121"/>
              <w:rPr>
                <w:rFonts w:ascii="Arial" w:hAnsi="Arial" w:cs="Arial"/>
                <w:color w:val="000000"/>
                <w:sz w:val="22"/>
                <w:szCs w:val="22"/>
              </w:rPr>
            </w:pPr>
            <w:r w:rsidRPr="00C602D0">
              <w:rPr>
                <w:rFonts w:ascii="Arial" w:hAnsi="Arial" w:cs="Arial"/>
                <w:color w:val="000000"/>
                <w:sz w:val="22"/>
                <w:szCs w:val="22"/>
              </w:rPr>
              <w:t>www.bhas.ba</w:t>
            </w:r>
          </w:p>
          <w:p w:rsidR="00553E9C" w:rsidRPr="00C602D0" w:rsidRDefault="00553E9C" w:rsidP="00E42B51">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www.fzs.ba</w:t>
            </w:r>
          </w:p>
          <w:p w:rsidR="00553E9C" w:rsidRPr="00C602D0" w:rsidRDefault="00553E9C" w:rsidP="00E42B51">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www.spss.com</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553E9C" w:rsidRPr="00C602D0" w:rsidRDefault="00553E9C" w:rsidP="00E42B51">
            <w:pPr>
              <w:rPr>
                <w:rFonts w:ascii="Arial" w:hAnsi="Arial" w:cs="Arial"/>
                <w:color w:val="000000"/>
                <w:sz w:val="22"/>
                <w:szCs w:val="22"/>
              </w:rPr>
            </w:pPr>
            <w:r w:rsidRPr="00C602D0">
              <w:rPr>
                <w:rFonts w:ascii="Arial" w:hAnsi="Arial" w:cs="Arial"/>
                <w:color w:val="000000"/>
                <w:sz w:val="22"/>
                <w:szCs w:val="22"/>
              </w:rPr>
              <w:t>2016/17 godine</w:t>
            </w:r>
          </w:p>
        </w:tc>
      </w:tr>
      <w:tr w:rsidR="00553E9C" w:rsidRPr="00C602D0" w:rsidTr="00E42B51">
        <w:trPr>
          <w:jc w:val="center"/>
        </w:trPr>
        <w:tc>
          <w:tcPr>
            <w:tcW w:w="3397" w:type="dxa"/>
            <w:vAlign w:val="center"/>
          </w:tcPr>
          <w:p w:rsidR="00553E9C" w:rsidRPr="00C602D0" w:rsidRDefault="00553E9C" w:rsidP="00E42B51">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553E9C" w:rsidRPr="00C602D0" w:rsidRDefault="00553E9C" w:rsidP="00E42B51">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255F93" w:rsidRPr="00C602D0" w:rsidRDefault="00255F93" w:rsidP="00FD3713">
      <w:pPr>
        <w:rPr>
          <w:rFonts w:ascii="Arial" w:hAnsi="Arial" w:cs="Arial"/>
          <w:color w:val="000000"/>
          <w:sz w:val="22"/>
          <w:szCs w:val="22"/>
        </w:rPr>
      </w:pPr>
    </w:p>
    <w:p w:rsidR="00255F93" w:rsidRPr="00C602D0" w:rsidRDefault="00255F93"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B779FA" w:rsidRPr="00C602D0" w:rsidTr="00AC52AA">
        <w:trPr>
          <w:trHeight w:val="454"/>
          <w:jc w:val="center"/>
        </w:trPr>
        <w:tc>
          <w:tcPr>
            <w:tcW w:w="3397" w:type="dxa"/>
            <w:shd w:val="clear" w:color="auto" w:fill="CCC0D9"/>
            <w:vAlign w:val="center"/>
          </w:tcPr>
          <w:p w:rsidR="00B779FA" w:rsidRPr="00C602D0" w:rsidRDefault="00B779FA" w:rsidP="00AC52AA">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lang w:eastAsia="bs-Latn-BA"/>
              </w:rPr>
              <w:t>Intelektualno vlasništvo u edukaciji i rehabilitaciji</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B779FA" w:rsidRPr="00C602D0" w:rsidRDefault="00B779FA" w:rsidP="00AC52AA">
            <w:pPr>
              <w:rPr>
                <w:rFonts w:ascii="Arial" w:hAnsi="Arial" w:cs="Arial"/>
                <w:color w:val="000000"/>
                <w:sz w:val="22"/>
                <w:szCs w:val="22"/>
              </w:rPr>
            </w:pP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drugi ciklus</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8 ECTS</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obavezni</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izvršene predispitne obaveze</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studenti II ciklusa studija</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jedan semestar/prvi semestar</w:t>
            </w:r>
          </w:p>
        </w:tc>
      </w:tr>
      <w:tr w:rsidR="00B779FA" w:rsidRPr="00C602D0" w:rsidTr="00AC52AA">
        <w:trPr>
          <w:trHeight w:val="162"/>
          <w:jc w:val="center"/>
        </w:trPr>
        <w:tc>
          <w:tcPr>
            <w:tcW w:w="3397" w:type="dxa"/>
            <w:vMerge w:val="restart"/>
            <w:tcBorders>
              <w:right w:val="single" w:sz="4" w:space="0" w:color="auto"/>
            </w:tcBorders>
            <w:vAlign w:val="center"/>
          </w:tcPr>
          <w:p w:rsidR="00B779FA" w:rsidRPr="00C602D0" w:rsidRDefault="00B779FA" w:rsidP="00AC52AA">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B779FA" w:rsidRPr="00C602D0" w:rsidRDefault="00B779FA" w:rsidP="00AC52AA">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B779FA" w:rsidRPr="00C602D0" w:rsidRDefault="00B779FA" w:rsidP="00AC52AA">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B779FA" w:rsidRPr="00C602D0" w:rsidRDefault="00B779FA" w:rsidP="00AC52AA">
            <w:pPr>
              <w:jc w:val="center"/>
              <w:rPr>
                <w:rFonts w:ascii="Arial" w:hAnsi="Arial" w:cs="Arial"/>
                <w:color w:val="000000"/>
                <w:sz w:val="20"/>
                <w:szCs w:val="20"/>
              </w:rPr>
            </w:pPr>
            <w:r w:rsidRPr="00C602D0">
              <w:rPr>
                <w:rFonts w:ascii="Arial" w:hAnsi="Arial" w:cs="Arial"/>
                <w:color w:val="000000"/>
                <w:sz w:val="20"/>
                <w:szCs w:val="20"/>
              </w:rPr>
              <w:t>Laboratorijske/</w:t>
            </w:r>
          </w:p>
          <w:p w:rsidR="00B779FA" w:rsidRPr="00C602D0" w:rsidRDefault="00B779FA" w:rsidP="00AC52AA">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B779FA" w:rsidRPr="00C602D0" w:rsidTr="00AC52AA">
        <w:trPr>
          <w:trHeight w:val="88"/>
          <w:jc w:val="center"/>
        </w:trPr>
        <w:tc>
          <w:tcPr>
            <w:tcW w:w="3397" w:type="dxa"/>
            <w:vMerge/>
            <w:tcBorders>
              <w:right w:val="single" w:sz="4" w:space="0" w:color="auto"/>
            </w:tcBorders>
            <w:vAlign w:val="center"/>
          </w:tcPr>
          <w:p w:rsidR="00B779FA" w:rsidRPr="00C602D0" w:rsidRDefault="00B779FA" w:rsidP="00AC52AA">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B779FA" w:rsidRPr="00C602D0" w:rsidRDefault="00B779FA" w:rsidP="00AC52AA">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B779FA" w:rsidRPr="00C602D0" w:rsidRDefault="00B779FA" w:rsidP="00AC52AA">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B779FA" w:rsidRPr="00C602D0" w:rsidRDefault="00B779FA" w:rsidP="00AC52AA">
            <w:pPr>
              <w:jc w:val="center"/>
              <w:rPr>
                <w:rFonts w:ascii="Arial" w:hAnsi="Arial" w:cs="Arial"/>
                <w:color w:val="000000"/>
                <w:sz w:val="22"/>
                <w:szCs w:val="22"/>
              </w:rPr>
            </w:pPr>
            <w:r w:rsidRPr="00C602D0">
              <w:rPr>
                <w:rFonts w:ascii="Arial" w:hAnsi="Arial" w:cs="Arial"/>
                <w:color w:val="000000"/>
                <w:sz w:val="22"/>
                <w:szCs w:val="22"/>
              </w:rPr>
              <w:t>2</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B779FA" w:rsidRPr="00C602D0" w:rsidRDefault="00B779FA" w:rsidP="00AC52AA">
            <w:pPr>
              <w:rPr>
                <w:rFonts w:ascii="Arial" w:hAnsi="Arial" w:cs="Arial"/>
                <w:color w:val="000000"/>
                <w:sz w:val="22"/>
                <w:szCs w:val="22"/>
              </w:rPr>
            </w:pP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B779FA" w:rsidRPr="00C602D0" w:rsidRDefault="00B779FA" w:rsidP="00AC52AA">
            <w:pPr>
              <w:rPr>
                <w:rFonts w:ascii="Arial" w:hAnsi="Arial" w:cs="Arial"/>
                <w:color w:val="000000"/>
                <w:sz w:val="22"/>
                <w:szCs w:val="22"/>
              </w:rPr>
            </w:pP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www.erf.untz.ba</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Cilj predmeta je dati pregled pravnih propisa  koji su vezani uz inovacije, posebice zakona o autorskim pravima, pravima intelektualnog vlasništva, patentima, zaštitnim znakovima i srodnim pravima. Osposobljavanje polaznika studija za shvaćanje, razumijevanje i usvajanje novih  tehnologija, aktuelnih i relevantnih informacijskih tehnologija u edukaciji i rehabilitaciji, te rizika u pogledu informacijske sigurnosti i zaštite intelektualnog vlasništva.</w:t>
            </w:r>
            <w:r w:rsidR="00553E9C">
              <w:rPr>
                <w:rFonts w:ascii="Arial" w:hAnsi="Arial" w:cs="Arial"/>
                <w:color w:val="000000"/>
                <w:sz w:val="22"/>
                <w:szCs w:val="22"/>
              </w:rPr>
              <w:t xml:space="preserve"> </w:t>
            </w:r>
            <w:r w:rsidRPr="00C602D0">
              <w:rPr>
                <w:rFonts w:ascii="Arial" w:hAnsi="Arial" w:cs="Arial"/>
                <w:color w:val="000000"/>
                <w:sz w:val="22"/>
                <w:szCs w:val="22"/>
              </w:rPr>
              <w:t>Upoznavanje sa osnovama intelektualnog vlasništva, patentne zaštite, načinima pretraživanja patentnih baza i drugih zbirki novih tehnologija.</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B779FA" w:rsidRPr="00C602D0" w:rsidRDefault="00B779FA" w:rsidP="00B779FA">
            <w:pPr>
              <w:rPr>
                <w:rFonts w:ascii="Arial" w:hAnsi="Arial" w:cs="Arial"/>
                <w:color w:val="000000"/>
                <w:sz w:val="22"/>
                <w:szCs w:val="22"/>
              </w:rPr>
            </w:pPr>
            <w:r w:rsidRPr="00C602D0">
              <w:rPr>
                <w:rFonts w:ascii="Arial" w:hAnsi="Arial" w:cs="Arial"/>
                <w:color w:val="000000"/>
                <w:sz w:val="22"/>
                <w:szCs w:val="22"/>
              </w:rPr>
              <w:t>Nakon uspješno savladanog predmeta studenti će biti osposobljeni da:</w:t>
            </w:r>
          </w:p>
          <w:p w:rsidR="00B779FA" w:rsidRPr="00C602D0" w:rsidRDefault="00B779FA" w:rsidP="00553E9C">
            <w:pPr>
              <w:pStyle w:val="ListParagraph"/>
              <w:numPr>
                <w:ilvl w:val="0"/>
                <w:numId w:val="24"/>
              </w:numPr>
              <w:ind w:left="174" w:hanging="142"/>
              <w:rPr>
                <w:rFonts w:ascii="Arial" w:hAnsi="Arial" w:cs="Arial"/>
                <w:color w:val="000000"/>
                <w:sz w:val="22"/>
                <w:szCs w:val="22"/>
              </w:rPr>
            </w:pPr>
            <w:r w:rsidRPr="00C602D0">
              <w:rPr>
                <w:rFonts w:ascii="Arial" w:hAnsi="Arial" w:cs="Arial"/>
                <w:color w:val="000000"/>
                <w:sz w:val="22"/>
                <w:szCs w:val="22"/>
              </w:rPr>
              <w:t>Jasno razumiju djelovanje i odnos između, različitih  grana prava koje utiču na zaštitu inovacija</w:t>
            </w:r>
            <w:r w:rsidR="00553E9C">
              <w:rPr>
                <w:rFonts w:ascii="Arial" w:hAnsi="Arial" w:cs="Arial"/>
                <w:color w:val="000000"/>
                <w:sz w:val="22"/>
                <w:szCs w:val="22"/>
              </w:rPr>
              <w:t>;</w:t>
            </w:r>
            <w:r w:rsidRPr="00C602D0">
              <w:rPr>
                <w:rFonts w:ascii="Arial" w:hAnsi="Arial" w:cs="Arial"/>
                <w:color w:val="000000"/>
                <w:sz w:val="22"/>
                <w:szCs w:val="22"/>
              </w:rPr>
              <w:t xml:space="preserve"> </w:t>
            </w:r>
          </w:p>
          <w:p w:rsidR="00B779FA" w:rsidRPr="00C602D0" w:rsidRDefault="00B779FA" w:rsidP="00553E9C">
            <w:pPr>
              <w:pStyle w:val="ListParagraph"/>
              <w:numPr>
                <w:ilvl w:val="0"/>
                <w:numId w:val="24"/>
              </w:numPr>
              <w:ind w:left="174" w:hanging="142"/>
              <w:rPr>
                <w:rFonts w:ascii="Arial" w:hAnsi="Arial" w:cs="Arial"/>
                <w:color w:val="000000"/>
                <w:sz w:val="22"/>
                <w:szCs w:val="22"/>
              </w:rPr>
            </w:pPr>
            <w:r w:rsidRPr="00C602D0">
              <w:rPr>
                <w:rFonts w:ascii="Arial" w:hAnsi="Arial" w:cs="Arial"/>
                <w:color w:val="000000"/>
                <w:sz w:val="22"/>
                <w:szCs w:val="22"/>
              </w:rPr>
              <w:t>Definiraju i razumiju zakon koji regulira inovacije u širem kontekstu državne politike i strategije inovacija</w:t>
            </w:r>
            <w:r w:rsidR="00553E9C">
              <w:rPr>
                <w:rFonts w:ascii="Arial" w:hAnsi="Arial" w:cs="Arial"/>
                <w:color w:val="000000"/>
                <w:sz w:val="22"/>
                <w:szCs w:val="22"/>
              </w:rPr>
              <w:t>;</w:t>
            </w:r>
            <w:r w:rsidRPr="00C602D0">
              <w:rPr>
                <w:rFonts w:ascii="Arial" w:hAnsi="Arial" w:cs="Arial"/>
                <w:color w:val="000000"/>
                <w:sz w:val="22"/>
                <w:szCs w:val="22"/>
              </w:rPr>
              <w:t xml:space="preserve"> </w:t>
            </w:r>
          </w:p>
          <w:p w:rsidR="00B779FA" w:rsidRPr="00C602D0" w:rsidRDefault="00B779FA" w:rsidP="00553E9C">
            <w:pPr>
              <w:pStyle w:val="ListParagraph"/>
              <w:numPr>
                <w:ilvl w:val="0"/>
                <w:numId w:val="24"/>
              </w:numPr>
              <w:ind w:left="174" w:hanging="142"/>
              <w:rPr>
                <w:rFonts w:ascii="Arial" w:hAnsi="Arial" w:cs="Arial"/>
                <w:color w:val="000000"/>
                <w:sz w:val="22"/>
                <w:szCs w:val="22"/>
              </w:rPr>
            </w:pPr>
            <w:r w:rsidRPr="00C602D0">
              <w:rPr>
                <w:rFonts w:ascii="Arial" w:hAnsi="Arial" w:cs="Arial"/>
                <w:color w:val="000000"/>
                <w:sz w:val="22"/>
                <w:szCs w:val="22"/>
              </w:rPr>
              <w:t>Pretražuju patentne  baze</w:t>
            </w:r>
            <w:r w:rsidR="00553E9C">
              <w:rPr>
                <w:rFonts w:ascii="Arial" w:hAnsi="Arial" w:cs="Arial"/>
                <w:color w:val="000000"/>
                <w:sz w:val="22"/>
                <w:szCs w:val="22"/>
              </w:rPr>
              <w:t>;</w:t>
            </w:r>
          </w:p>
          <w:p w:rsidR="00B779FA" w:rsidRPr="00C602D0" w:rsidRDefault="00B779FA" w:rsidP="00553E9C">
            <w:pPr>
              <w:pStyle w:val="ListParagraph"/>
              <w:numPr>
                <w:ilvl w:val="0"/>
                <w:numId w:val="24"/>
              </w:numPr>
              <w:ind w:left="174" w:hanging="142"/>
              <w:rPr>
                <w:rFonts w:ascii="Arial" w:hAnsi="Arial" w:cs="Arial"/>
                <w:color w:val="000000"/>
                <w:sz w:val="22"/>
                <w:szCs w:val="22"/>
              </w:rPr>
            </w:pPr>
            <w:r w:rsidRPr="00C602D0">
              <w:rPr>
                <w:rFonts w:ascii="Arial" w:hAnsi="Arial" w:cs="Arial"/>
                <w:color w:val="000000"/>
                <w:sz w:val="22"/>
                <w:szCs w:val="22"/>
              </w:rPr>
              <w:t>Pripreme patentnu prijavu</w:t>
            </w:r>
            <w:r w:rsidR="00553E9C">
              <w:rPr>
                <w:rFonts w:ascii="Arial" w:hAnsi="Arial" w:cs="Arial"/>
                <w:color w:val="000000"/>
                <w:sz w:val="22"/>
                <w:szCs w:val="22"/>
              </w:rPr>
              <w:t>.</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Legislativa u Bosni i Hercegovini, međunarodni sporazumi, legislativa u EU, osiguranje zaštite inovacija u Bosni i Hercegovini, EU i na međunarodnom nivou, ostvarivanje autorskog prava; Oblici intelektualnog vlasniš</w:t>
            </w:r>
            <w:r w:rsidR="00553E9C">
              <w:rPr>
                <w:rFonts w:ascii="Arial" w:hAnsi="Arial" w:cs="Arial"/>
                <w:color w:val="000000"/>
                <w:sz w:val="22"/>
                <w:szCs w:val="22"/>
              </w:rPr>
              <w:t>tva; Patenti i zaštita izuma pa</w:t>
            </w:r>
            <w:r w:rsidRPr="00C602D0">
              <w:rPr>
                <w:rFonts w:ascii="Arial" w:hAnsi="Arial" w:cs="Arial"/>
                <w:color w:val="000000"/>
                <w:sz w:val="22"/>
                <w:szCs w:val="22"/>
              </w:rPr>
              <w:t>tentom; Žigovi;Desing; Geografske oznake; Autorska i srodna prava;Zaštita računalnih programa, drugi oblici zaštite intelektualnog vlasništva ("know-how", poslovne metode, poslovne tajne itd.); Sistemi intelektualnog vlasništva;Intelektualno vlasništvo i informacijski sistemi za pretraživanje patentnih baza. Prednost patentne literature; Komercijalizacija izuma; Priprema patentne prijave.</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B779FA" w:rsidRPr="00C602D0" w:rsidRDefault="00B779FA" w:rsidP="00B779FA">
            <w:pPr>
              <w:rPr>
                <w:rFonts w:ascii="Arial" w:hAnsi="Arial" w:cs="Arial"/>
                <w:color w:val="000000"/>
                <w:sz w:val="22"/>
                <w:szCs w:val="22"/>
              </w:rPr>
            </w:pPr>
            <w:r w:rsidRPr="00C602D0">
              <w:rPr>
                <w:rFonts w:ascii="Arial" w:hAnsi="Arial" w:cs="Arial"/>
                <w:color w:val="000000"/>
                <w:sz w:val="22"/>
                <w:szCs w:val="22"/>
              </w:rPr>
              <w:t>Predavanja, vježbe (L), seminarski radovi i konsultacije. Predavanja i vježbe se izvode po nastavnom programu</w:t>
            </w:r>
          </w:p>
          <w:p w:rsidR="00B779FA" w:rsidRPr="00C602D0" w:rsidRDefault="00B779FA" w:rsidP="00553E9C">
            <w:pPr>
              <w:rPr>
                <w:rFonts w:ascii="Arial" w:hAnsi="Arial" w:cs="Arial"/>
                <w:color w:val="000000"/>
                <w:sz w:val="22"/>
                <w:szCs w:val="22"/>
              </w:rPr>
            </w:pPr>
            <w:r w:rsidRPr="00C602D0">
              <w:rPr>
                <w:rFonts w:ascii="Arial" w:hAnsi="Arial" w:cs="Arial"/>
                <w:color w:val="000000"/>
                <w:sz w:val="22"/>
                <w:szCs w:val="22"/>
              </w:rPr>
              <w:t>opisanom u sadržaju kursa. Studenti su obavezni da</w:t>
            </w:r>
            <w:r w:rsidR="00553E9C">
              <w:rPr>
                <w:rFonts w:ascii="Arial" w:hAnsi="Arial" w:cs="Arial"/>
                <w:color w:val="000000"/>
                <w:sz w:val="22"/>
                <w:szCs w:val="22"/>
              </w:rPr>
              <w:t xml:space="preserve"> </w:t>
            </w:r>
            <w:r w:rsidRPr="00C602D0">
              <w:rPr>
                <w:rFonts w:ascii="Arial" w:hAnsi="Arial" w:cs="Arial"/>
                <w:color w:val="000000"/>
                <w:sz w:val="22"/>
                <w:szCs w:val="22"/>
              </w:rPr>
              <w:t xml:space="preserve">prisustvuju predavanjima i vježbama. Seminarski rad </w:t>
            </w:r>
            <w:r w:rsidRPr="00C602D0">
              <w:rPr>
                <w:rFonts w:ascii="Arial" w:hAnsi="Arial" w:cs="Arial"/>
                <w:color w:val="000000"/>
                <w:sz w:val="22"/>
                <w:szCs w:val="22"/>
              </w:rPr>
              <w:lastRenderedPageBreak/>
              <w:t>predstavlja samostalni rad studenata na temu iz kursa. Studenti po potrebi koriste termine konsultacija s ciljem dodatnog pojašnjavanja pojedinih tema iz kursa ili seminarskih radova.</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B779FA" w:rsidRPr="00C602D0" w:rsidRDefault="006C69B4" w:rsidP="006C69B4">
            <w:pPr>
              <w:rPr>
                <w:rFonts w:ascii="Arial" w:hAnsi="Arial" w:cs="Arial"/>
                <w:color w:val="000000"/>
                <w:sz w:val="22"/>
                <w:szCs w:val="22"/>
              </w:rPr>
            </w:pPr>
            <w:r w:rsidRPr="00C602D0">
              <w:rPr>
                <w:rFonts w:ascii="Arial" w:hAnsi="Arial" w:cs="Arial"/>
                <w:color w:val="000000"/>
                <w:sz w:val="22"/>
                <w:szCs w:val="22"/>
              </w:rPr>
              <w:t xml:space="preserve">Metode provjere znanja: individualni i grupni rad, test, pismeni zadatak i završni ispit. </w:t>
            </w:r>
            <w:r w:rsidR="00C34278">
              <w:rPr>
                <w:rFonts w:ascii="Arial" w:hAnsi="Arial" w:cs="Arial"/>
                <w:color w:val="000000"/>
                <w:sz w:val="22"/>
                <w:szCs w:val="22"/>
              </w:rPr>
              <w:t xml:space="preserve"> </w:t>
            </w:r>
            <w:r w:rsidRPr="00C602D0">
              <w:rPr>
                <w:rFonts w:ascii="Arial" w:hAnsi="Arial" w:cs="Arial"/>
                <w:color w:val="000000"/>
                <w:sz w:val="22"/>
                <w:szCs w:val="22"/>
              </w:rPr>
              <w:t>Test i pismeni zadatak se</w:t>
            </w:r>
            <w:r w:rsidR="00C34278">
              <w:rPr>
                <w:rFonts w:ascii="Arial" w:hAnsi="Arial" w:cs="Arial"/>
                <w:color w:val="000000"/>
                <w:sz w:val="22"/>
                <w:szCs w:val="22"/>
              </w:rPr>
              <w:t xml:space="preserve"> </w:t>
            </w:r>
            <w:r w:rsidRPr="00C602D0">
              <w:rPr>
                <w:rFonts w:ascii="Arial" w:hAnsi="Arial" w:cs="Arial"/>
                <w:color w:val="000000"/>
                <w:sz w:val="22"/>
                <w:szCs w:val="22"/>
              </w:rPr>
              <w:t>odnose na provjeru znanja iz dijela kursa koji oni obuhvataju. Individualni rad studenata se odnosi na izradu</w:t>
            </w:r>
            <w:r w:rsidR="00C34278">
              <w:rPr>
                <w:rFonts w:ascii="Arial" w:hAnsi="Arial" w:cs="Arial"/>
                <w:color w:val="000000"/>
                <w:sz w:val="22"/>
                <w:szCs w:val="22"/>
              </w:rPr>
              <w:t xml:space="preserve"> </w:t>
            </w:r>
            <w:r w:rsidRPr="00C602D0">
              <w:rPr>
                <w:rFonts w:ascii="Arial" w:hAnsi="Arial" w:cs="Arial"/>
                <w:color w:val="000000"/>
                <w:sz w:val="22"/>
                <w:szCs w:val="22"/>
              </w:rPr>
              <w:t>seminarskih radova, zadaća i sl. Grupni rad studenata se odnosi na redovno pohađanje predavanja i vježbi i aktivno</w:t>
            </w:r>
            <w:r w:rsidR="00C34278">
              <w:rPr>
                <w:rFonts w:ascii="Arial" w:hAnsi="Arial" w:cs="Arial"/>
                <w:color w:val="000000"/>
                <w:sz w:val="22"/>
                <w:szCs w:val="22"/>
              </w:rPr>
              <w:t xml:space="preserve"> </w:t>
            </w:r>
            <w:r w:rsidRPr="00C602D0">
              <w:rPr>
                <w:rFonts w:ascii="Arial" w:hAnsi="Arial" w:cs="Arial"/>
                <w:color w:val="000000"/>
                <w:sz w:val="22"/>
                <w:szCs w:val="22"/>
              </w:rPr>
              <w:t>učestvovanje u njihovom izvođenju. Završni dio ispita predstavlja konačnu provjeru znanja. Završni ispit je</w:t>
            </w:r>
            <w:r w:rsidR="00C34278">
              <w:rPr>
                <w:rFonts w:ascii="Arial" w:hAnsi="Arial" w:cs="Arial"/>
                <w:color w:val="000000"/>
                <w:sz w:val="22"/>
                <w:szCs w:val="22"/>
              </w:rPr>
              <w:t xml:space="preserve"> </w:t>
            </w:r>
            <w:r w:rsidRPr="00C602D0">
              <w:rPr>
                <w:rFonts w:ascii="Arial" w:hAnsi="Arial" w:cs="Arial"/>
                <w:color w:val="000000"/>
                <w:sz w:val="22"/>
                <w:szCs w:val="22"/>
              </w:rPr>
              <w:t>pismeni i usmeni. Maksimalan broj bodova koji student može ostvariti na završnom ispitu je 50. Da bi student položio predmet mora ostvariti minimalno 54 kumulativna boda.</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6C69B4" w:rsidRPr="00C602D0" w:rsidRDefault="006C69B4" w:rsidP="006C69B4">
            <w:pPr>
              <w:rPr>
                <w:rFonts w:ascii="Arial" w:hAnsi="Arial" w:cs="Arial"/>
                <w:color w:val="000000"/>
                <w:sz w:val="22"/>
                <w:szCs w:val="22"/>
              </w:rPr>
            </w:pPr>
            <w:r w:rsidRPr="00C602D0">
              <w:rPr>
                <w:rFonts w:ascii="Arial" w:hAnsi="Arial" w:cs="Arial"/>
                <w:color w:val="000000"/>
                <w:sz w:val="22"/>
                <w:szCs w:val="22"/>
              </w:rPr>
              <w:t>-PREDISPITNE OBAVEZE</w:t>
            </w:r>
          </w:p>
          <w:p w:rsidR="006C69B4" w:rsidRPr="00C602D0" w:rsidRDefault="006C69B4" w:rsidP="006C69B4">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6C69B4" w:rsidRPr="00C602D0" w:rsidRDefault="006C69B4" w:rsidP="006C69B4">
            <w:pPr>
              <w:rPr>
                <w:rFonts w:ascii="Arial" w:hAnsi="Arial" w:cs="Arial"/>
                <w:color w:val="000000"/>
                <w:sz w:val="22"/>
                <w:szCs w:val="22"/>
              </w:rPr>
            </w:pPr>
            <w:r w:rsidRPr="00C602D0">
              <w:rPr>
                <w:rFonts w:ascii="Arial" w:hAnsi="Arial" w:cs="Arial"/>
                <w:color w:val="000000"/>
                <w:sz w:val="22"/>
                <w:szCs w:val="22"/>
              </w:rPr>
              <w:t>Aktivnost studenta: 0-10 bodova,</w:t>
            </w:r>
          </w:p>
          <w:p w:rsidR="006C69B4" w:rsidRPr="00C602D0" w:rsidRDefault="006C69B4" w:rsidP="006C69B4">
            <w:pPr>
              <w:rPr>
                <w:rFonts w:ascii="Arial" w:hAnsi="Arial" w:cs="Arial"/>
                <w:color w:val="000000"/>
                <w:sz w:val="22"/>
                <w:szCs w:val="22"/>
              </w:rPr>
            </w:pPr>
            <w:r w:rsidRPr="00C602D0">
              <w:rPr>
                <w:rFonts w:ascii="Arial" w:hAnsi="Arial" w:cs="Arial"/>
                <w:color w:val="000000"/>
                <w:sz w:val="22"/>
                <w:szCs w:val="22"/>
              </w:rPr>
              <w:t>Seminarski rad: 0-10 bodova,</w:t>
            </w:r>
          </w:p>
          <w:p w:rsidR="006C69B4" w:rsidRPr="00C602D0" w:rsidRDefault="006C69B4" w:rsidP="006C69B4">
            <w:pPr>
              <w:rPr>
                <w:rFonts w:ascii="Arial" w:hAnsi="Arial" w:cs="Arial"/>
                <w:color w:val="000000"/>
                <w:sz w:val="22"/>
                <w:szCs w:val="22"/>
              </w:rPr>
            </w:pPr>
            <w:r w:rsidRPr="00C602D0">
              <w:rPr>
                <w:rFonts w:ascii="Arial" w:hAnsi="Arial" w:cs="Arial"/>
                <w:color w:val="000000"/>
                <w:sz w:val="22"/>
                <w:szCs w:val="22"/>
              </w:rPr>
              <w:t>Mini testovi: 0-20 bodova</w:t>
            </w:r>
          </w:p>
          <w:p w:rsidR="00B779FA" w:rsidRPr="00C602D0" w:rsidRDefault="006C69B4" w:rsidP="006C69B4">
            <w:pPr>
              <w:rPr>
                <w:rFonts w:ascii="Arial" w:hAnsi="Arial" w:cs="Arial"/>
                <w:color w:val="000000"/>
                <w:sz w:val="22"/>
                <w:szCs w:val="22"/>
              </w:rPr>
            </w:pPr>
            <w:r w:rsidRPr="00C602D0">
              <w:rPr>
                <w:rFonts w:ascii="Arial" w:hAnsi="Arial" w:cs="Arial"/>
                <w:color w:val="000000"/>
                <w:sz w:val="22"/>
                <w:szCs w:val="22"/>
              </w:rPr>
              <w:t>-ZAVRŠNI ISPIT: 25-50 bodova</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6C69B4" w:rsidRPr="00C602D0" w:rsidRDefault="006C69B4"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Henneberg, I.</w:t>
            </w:r>
            <w:r w:rsidR="00C34278">
              <w:rPr>
                <w:rFonts w:ascii="Arial" w:hAnsi="Arial" w:cs="Arial"/>
                <w:color w:val="000000"/>
                <w:sz w:val="22"/>
                <w:szCs w:val="22"/>
              </w:rPr>
              <w:t xml:space="preserve"> Autorsko pravo, Zagreb, 2001.</w:t>
            </w:r>
          </w:p>
          <w:p w:rsidR="006C69B4" w:rsidRPr="00C602D0" w:rsidRDefault="006C69B4"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Krneta, S. Obrisi autorskog prava u Evropskoj zajednici, Zbornik Pravnog fakulteta u Zagrebu, 1/95.</w:t>
            </w:r>
          </w:p>
          <w:p w:rsidR="006C69B4" w:rsidRPr="00C602D0" w:rsidRDefault="006C69B4"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Blatnik, S</w:t>
            </w:r>
            <w:r w:rsidR="00B24C78" w:rsidRPr="00C602D0">
              <w:rPr>
                <w:rFonts w:ascii="Arial" w:hAnsi="Arial" w:cs="Arial"/>
                <w:color w:val="000000"/>
                <w:sz w:val="22"/>
                <w:szCs w:val="22"/>
              </w:rPr>
              <w:t>.</w:t>
            </w:r>
            <w:r w:rsidRPr="00C602D0">
              <w:rPr>
                <w:rFonts w:ascii="Arial" w:hAnsi="Arial" w:cs="Arial"/>
                <w:color w:val="000000"/>
                <w:sz w:val="22"/>
                <w:szCs w:val="22"/>
              </w:rPr>
              <w:t xml:space="preserve"> i Hrženjak, B</w:t>
            </w:r>
            <w:r w:rsidR="00C34278">
              <w:rPr>
                <w:rFonts w:ascii="Arial" w:hAnsi="Arial" w:cs="Arial"/>
                <w:color w:val="000000"/>
                <w:sz w:val="22"/>
                <w:szCs w:val="22"/>
              </w:rPr>
              <w:t xml:space="preserve">. </w:t>
            </w:r>
            <w:r w:rsidRPr="00C602D0">
              <w:rPr>
                <w:rFonts w:ascii="Arial" w:hAnsi="Arial" w:cs="Arial"/>
                <w:color w:val="000000"/>
                <w:sz w:val="22"/>
                <w:szCs w:val="22"/>
              </w:rPr>
              <w:t>Priročnik za mlade izumitelje. Velenje: IPAK Inštitut za simbolno analizo in razvoj informacijskih tehnologij</w:t>
            </w:r>
            <w:r w:rsidR="00C34278">
              <w:rPr>
                <w:rFonts w:ascii="Arial" w:hAnsi="Arial" w:cs="Arial"/>
                <w:color w:val="000000"/>
                <w:sz w:val="22"/>
                <w:szCs w:val="22"/>
              </w:rPr>
              <w:t>, 2005.</w:t>
            </w:r>
          </w:p>
          <w:p w:rsidR="006C69B4" w:rsidRPr="00C602D0" w:rsidRDefault="006C69B4"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Blatnik, S</w:t>
            </w:r>
            <w:r w:rsidR="00B24C78" w:rsidRPr="00C602D0">
              <w:rPr>
                <w:rFonts w:ascii="Arial" w:hAnsi="Arial" w:cs="Arial"/>
                <w:color w:val="000000"/>
                <w:sz w:val="22"/>
                <w:szCs w:val="22"/>
              </w:rPr>
              <w:t>.</w:t>
            </w:r>
            <w:r w:rsidRPr="00C602D0">
              <w:rPr>
                <w:rFonts w:ascii="Arial" w:hAnsi="Arial" w:cs="Arial"/>
                <w:color w:val="000000"/>
                <w:sz w:val="22"/>
                <w:szCs w:val="22"/>
              </w:rPr>
              <w:t xml:space="preserve"> i  Hrženjak, B</w:t>
            </w:r>
            <w:r w:rsidR="00C34278">
              <w:rPr>
                <w:rFonts w:ascii="Arial" w:hAnsi="Arial" w:cs="Arial"/>
                <w:color w:val="000000"/>
                <w:sz w:val="22"/>
                <w:szCs w:val="22"/>
              </w:rPr>
              <w:t xml:space="preserve">. </w:t>
            </w:r>
            <w:r w:rsidRPr="00C602D0">
              <w:rPr>
                <w:rFonts w:ascii="Arial" w:hAnsi="Arial" w:cs="Arial"/>
                <w:color w:val="000000"/>
                <w:sz w:val="22"/>
                <w:szCs w:val="22"/>
              </w:rPr>
              <w:t>Virtualno omrežje mladih izumiteljev : delovni zvezek. Velenje: IPAK Inštitut za simbolno analizo in razvoj informacijskih tehnologij</w:t>
            </w:r>
            <w:r w:rsidR="00C34278">
              <w:rPr>
                <w:rFonts w:ascii="Arial" w:hAnsi="Arial" w:cs="Arial"/>
                <w:color w:val="000000"/>
                <w:sz w:val="22"/>
                <w:szCs w:val="22"/>
              </w:rPr>
              <w:t>, 2005.</w:t>
            </w:r>
          </w:p>
          <w:p w:rsidR="006C69B4" w:rsidRPr="00C602D0" w:rsidRDefault="006C69B4"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Blatnik, S</w:t>
            </w:r>
            <w:r w:rsidR="00B24C78" w:rsidRPr="00C602D0">
              <w:rPr>
                <w:rFonts w:ascii="Arial" w:hAnsi="Arial" w:cs="Arial"/>
                <w:color w:val="000000"/>
                <w:sz w:val="22"/>
                <w:szCs w:val="22"/>
              </w:rPr>
              <w:t>.</w:t>
            </w:r>
            <w:r w:rsidRPr="00C602D0">
              <w:rPr>
                <w:rFonts w:ascii="Arial" w:hAnsi="Arial" w:cs="Arial"/>
                <w:color w:val="000000"/>
                <w:sz w:val="22"/>
                <w:szCs w:val="22"/>
              </w:rPr>
              <w:t xml:space="preserve">, </w:t>
            </w:r>
            <w:r w:rsidR="00B24C78" w:rsidRPr="00C602D0">
              <w:rPr>
                <w:rFonts w:ascii="Arial" w:hAnsi="Arial" w:cs="Arial"/>
                <w:color w:val="000000"/>
                <w:sz w:val="22"/>
                <w:szCs w:val="22"/>
              </w:rPr>
              <w:t>Psakhie</w:t>
            </w:r>
            <w:r w:rsidRPr="00C602D0">
              <w:rPr>
                <w:rFonts w:ascii="Arial" w:hAnsi="Arial" w:cs="Arial"/>
                <w:color w:val="000000"/>
                <w:sz w:val="22"/>
                <w:szCs w:val="22"/>
              </w:rPr>
              <w:t>, S</w:t>
            </w:r>
            <w:r w:rsidR="00B24C78" w:rsidRPr="00C602D0">
              <w:rPr>
                <w:rFonts w:ascii="Arial" w:hAnsi="Arial" w:cs="Arial"/>
                <w:color w:val="000000"/>
                <w:sz w:val="22"/>
                <w:szCs w:val="22"/>
              </w:rPr>
              <w:t>.</w:t>
            </w:r>
            <w:r w:rsidRPr="00C602D0">
              <w:rPr>
                <w:rFonts w:ascii="Arial" w:hAnsi="Arial" w:cs="Arial"/>
                <w:color w:val="000000"/>
                <w:sz w:val="22"/>
                <w:szCs w:val="22"/>
              </w:rPr>
              <w:t>G., Z</w:t>
            </w:r>
            <w:r w:rsidR="00B24C78" w:rsidRPr="00C602D0">
              <w:rPr>
                <w:rFonts w:ascii="Arial" w:hAnsi="Arial" w:cs="Arial"/>
                <w:color w:val="000000"/>
                <w:sz w:val="22"/>
                <w:szCs w:val="22"/>
              </w:rPr>
              <w:t>olnikov</w:t>
            </w:r>
            <w:r w:rsidR="00C34278">
              <w:rPr>
                <w:rFonts w:ascii="Arial" w:hAnsi="Arial" w:cs="Arial"/>
                <w:color w:val="000000"/>
                <w:sz w:val="22"/>
                <w:szCs w:val="22"/>
              </w:rPr>
              <w:t>, K.</w:t>
            </w:r>
            <w:r w:rsidRPr="00C602D0">
              <w:rPr>
                <w:rFonts w:ascii="Arial" w:hAnsi="Arial" w:cs="Arial"/>
                <w:color w:val="000000"/>
                <w:sz w:val="22"/>
                <w:szCs w:val="22"/>
              </w:rPr>
              <w:t xml:space="preserve">P. On the design and synthesis of intellectual nanodevices using modern nanotechnologies. Phys. </w:t>
            </w:r>
            <w:r w:rsidR="00B24C78" w:rsidRPr="00C602D0">
              <w:rPr>
                <w:rFonts w:ascii="Arial" w:hAnsi="Arial" w:cs="Arial"/>
                <w:color w:val="000000"/>
                <w:sz w:val="22"/>
                <w:szCs w:val="22"/>
              </w:rPr>
              <w:t>M</w:t>
            </w:r>
            <w:r w:rsidRPr="00C602D0">
              <w:rPr>
                <w:rFonts w:ascii="Arial" w:hAnsi="Arial" w:cs="Arial"/>
                <w:color w:val="000000"/>
                <w:sz w:val="22"/>
                <w:szCs w:val="22"/>
              </w:rPr>
              <w:t>esomech</w:t>
            </w:r>
            <w:r w:rsidR="00B24C78" w:rsidRPr="00C602D0">
              <w:rPr>
                <w:rFonts w:ascii="Arial" w:hAnsi="Arial" w:cs="Arial"/>
                <w:color w:val="000000"/>
                <w:sz w:val="22"/>
                <w:szCs w:val="22"/>
              </w:rPr>
              <w:t>.</w:t>
            </w:r>
            <w:r w:rsidR="00C34278">
              <w:rPr>
                <w:rFonts w:ascii="Arial" w:hAnsi="Arial" w:cs="Arial"/>
                <w:color w:val="000000"/>
                <w:sz w:val="22"/>
                <w:szCs w:val="22"/>
              </w:rPr>
              <w:t>, 2003,</w:t>
            </w:r>
            <w:r w:rsidRPr="00C602D0">
              <w:rPr>
                <w:rFonts w:ascii="Arial" w:hAnsi="Arial" w:cs="Arial"/>
                <w:color w:val="000000"/>
                <w:sz w:val="22"/>
                <w:szCs w:val="22"/>
              </w:rPr>
              <w:t xml:space="preserve"> let. 6, št. 4</w:t>
            </w:r>
            <w:r w:rsidR="00B24C78" w:rsidRPr="00C602D0">
              <w:rPr>
                <w:rFonts w:ascii="Arial" w:hAnsi="Arial" w:cs="Arial"/>
                <w:color w:val="000000"/>
                <w:sz w:val="22"/>
                <w:szCs w:val="22"/>
              </w:rPr>
              <w:t>:</w:t>
            </w:r>
            <w:r w:rsidRPr="00C602D0">
              <w:rPr>
                <w:rFonts w:ascii="Arial" w:hAnsi="Arial" w:cs="Arial"/>
                <w:color w:val="000000"/>
                <w:sz w:val="22"/>
                <w:szCs w:val="22"/>
              </w:rPr>
              <w:t xml:space="preserve"> 113-116. </w:t>
            </w:r>
          </w:p>
          <w:p w:rsidR="00B779FA" w:rsidRPr="00C602D0" w:rsidRDefault="006C69B4"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Strahnikov</w:t>
            </w:r>
            <w:r w:rsidR="00FA5466" w:rsidRPr="00C602D0">
              <w:rPr>
                <w:rFonts w:ascii="Arial" w:hAnsi="Arial" w:cs="Arial"/>
                <w:color w:val="000000"/>
                <w:sz w:val="22"/>
                <w:szCs w:val="22"/>
              </w:rPr>
              <w:t>,</w:t>
            </w:r>
            <w:r w:rsidRPr="00C602D0">
              <w:rPr>
                <w:rFonts w:ascii="Arial" w:hAnsi="Arial" w:cs="Arial"/>
                <w:color w:val="000000"/>
                <w:sz w:val="22"/>
                <w:szCs w:val="22"/>
              </w:rPr>
              <w:t xml:space="preserve"> V</w:t>
            </w:r>
            <w:r w:rsidR="00B24C78" w:rsidRPr="00C602D0">
              <w:rPr>
                <w:rFonts w:ascii="Arial" w:hAnsi="Arial" w:cs="Arial"/>
                <w:color w:val="000000"/>
                <w:sz w:val="22"/>
                <w:szCs w:val="22"/>
              </w:rPr>
              <w:t>.</w:t>
            </w:r>
            <w:r w:rsidRPr="00C602D0">
              <w:rPr>
                <w:rFonts w:ascii="Arial" w:hAnsi="Arial" w:cs="Arial"/>
                <w:color w:val="000000"/>
                <w:sz w:val="22"/>
                <w:szCs w:val="22"/>
              </w:rPr>
              <w:t>, Selimović</w:t>
            </w:r>
            <w:r w:rsidR="00FA5466" w:rsidRPr="00C602D0">
              <w:rPr>
                <w:rFonts w:ascii="Arial" w:hAnsi="Arial" w:cs="Arial"/>
                <w:color w:val="000000"/>
                <w:sz w:val="22"/>
                <w:szCs w:val="22"/>
              </w:rPr>
              <w:t>,</w:t>
            </w:r>
            <w:r w:rsidRPr="00C602D0">
              <w:rPr>
                <w:rFonts w:ascii="Arial" w:hAnsi="Arial" w:cs="Arial"/>
                <w:color w:val="000000"/>
                <w:sz w:val="22"/>
                <w:szCs w:val="22"/>
              </w:rPr>
              <w:t xml:space="preserve"> S</w:t>
            </w:r>
            <w:r w:rsidR="00FA5466" w:rsidRPr="00C602D0">
              <w:rPr>
                <w:rFonts w:ascii="Arial" w:hAnsi="Arial" w:cs="Arial"/>
                <w:color w:val="000000"/>
                <w:sz w:val="22"/>
                <w:szCs w:val="22"/>
              </w:rPr>
              <w:t>.,</w:t>
            </w:r>
            <w:r w:rsidRPr="00C602D0">
              <w:rPr>
                <w:rFonts w:ascii="Arial" w:hAnsi="Arial" w:cs="Arial"/>
                <w:color w:val="000000"/>
                <w:sz w:val="22"/>
                <w:szCs w:val="22"/>
              </w:rPr>
              <w:t xml:space="preserve"> Šarić</w:t>
            </w:r>
            <w:r w:rsidR="00FA5466" w:rsidRPr="00C602D0">
              <w:rPr>
                <w:rFonts w:ascii="Arial" w:hAnsi="Arial" w:cs="Arial"/>
                <w:color w:val="000000"/>
                <w:sz w:val="22"/>
                <w:szCs w:val="22"/>
              </w:rPr>
              <w:t>.</w:t>
            </w:r>
            <w:r w:rsidRPr="00C602D0">
              <w:rPr>
                <w:rFonts w:ascii="Arial" w:hAnsi="Arial" w:cs="Arial"/>
                <w:color w:val="000000"/>
                <w:sz w:val="22"/>
                <w:szCs w:val="22"/>
              </w:rPr>
              <w:t xml:space="preserve"> E</w:t>
            </w:r>
            <w:r w:rsidR="00FA5466" w:rsidRPr="00C602D0">
              <w:rPr>
                <w:rFonts w:ascii="Arial" w:hAnsi="Arial" w:cs="Arial"/>
                <w:color w:val="000000"/>
                <w:sz w:val="22"/>
                <w:szCs w:val="22"/>
              </w:rPr>
              <w:t>.</w:t>
            </w:r>
            <w:r w:rsidRPr="00C602D0">
              <w:rPr>
                <w:rFonts w:ascii="Arial" w:hAnsi="Arial" w:cs="Arial"/>
                <w:color w:val="000000"/>
                <w:sz w:val="22"/>
                <w:szCs w:val="22"/>
              </w:rPr>
              <w:t>, Blatnik</w:t>
            </w:r>
            <w:r w:rsidR="00FA5466" w:rsidRPr="00C602D0">
              <w:rPr>
                <w:rFonts w:ascii="Arial" w:hAnsi="Arial" w:cs="Arial"/>
                <w:color w:val="000000"/>
                <w:sz w:val="22"/>
                <w:szCs w:val="22"/>
              </w:rPr>
              <w:t>,</w:t>
            </w:r>
            <w:r w:rsidRPr="00C602D0">
              <w:rPr>
                <w:rFonts w:ascii="Arial" w:hAnsi="Arial" w:cs="Arial"/>
                <w:color w:val="000000"/>
                <w:sz w:val="22"/>
                <w:szCs w:val="22"/>
              </w:rPr>
              <w:t xml:space="preserve"> M</w:t>
            </w:r>
            <w:r w:rsidR="00FA5466" w:rsidRPr="00C602D0">
              <w:rPr>
                <w:rFonts w:ascii="Arial" w:hAnsi="Arial" w:cs="Arial"/>
                <w:color w:val="000000"/>
                <w:sz w:val="22"/>
                <w:szCs w:val="22"/>
              </w:rPr>
              <w:t>.</w:t>
            </w:r>
            <w:r w:rsidRPr="00C602D0">
              <w:rPr>
                <w:rFonts w:ascii="Arial" w:hAnsi="Arial" w:cs="Arial"/>
                <w:color w:val="000000"/>
                <w:sz w:val="22"/>
                <w:szCs w:val="22"/>
              </w:rPr>
              <w:t>, Simončić</w:t>
            </w:r>
            <w:r w:rsidR="00FA5466" w:rsidRPr="00C602D0">
              <w:rPr>
                <w:rFonts w:ascii="Arial" w:hAnsi="Arial" w:cs="Arial"/>
                <w:color w:val="000000"/>
                <w:sz w:val="22"/>
                <w:szCs w:val="22"/>
              </w:rPr>
              <w:t>,</w:t>
            </w:r>
            <w:r w:rsidRPr="00C602D0">
              <w:rPr>
                <w:rFonts w:ascii="Arial" w:hAnsi="Arial" w:cs="Arial"/>
                <w:color w:val="000000"/>
                <w:sz w:val="22"/>
                <w:szCs w:val="22"/>
              </w:rPr>
              <w:t xml:space="preserve"> L</w:t>
            </w:r>
            <w:r w:rsidR="00FA5466" w:rsidRPr="00C602D0">
              <w:rPr>
                <w:rFonts w:ascii="Arial" w:hAnsi="Arial" w:cs="Arial"/>
                <w:color w:val="000000"/>
                <w:sz w:val="22"/>
                <w:szCs w:val="22"/>
              </w:rPr>
              <w:t>. i</w:t>
            </w:r>
            <w:r w:rsidRPr="00C602D0">
              <w:rPr>
                <w:rFonts w:ascii="Arial" w:hAnsi="Arial" w:cs="Arial"/>
                <w:color w:val="000000"/>
                <w:sz w:val="22"/>
                <w:szCs w:val="22"/>
              </w:rPr>
              <w:t xml:space="preserve"> Žohar</w:t>
            </w:r>
            <w:r w:rsidR="00FA5466" w:rsidRPr="00C602D0">
              <w:rPr>
                <w:rFonts w:ascii="Arial" w:hAnsi="Arial" w:cs="Arial"/>
                <w:color w:val="000000"/>
                <w:sz w:val="22"/>
                <w:szCs w:val="22"/>
              </w:rPr>
              <w:t>,</w:t>
            </w:r>
            <w:r w:rsidRPr="00C602D0">
              <w:rPr>
                <w:rFonts w:ascii="Arial" w:hAnsi="Arial" w:cs="Arial"/>
                <w:color w:val="000000"/>
                <w:sz w:val="22"/>
                <w:szCs w:val="22"/>
              </w:rPr>
              <w:t xml:space="preserve"> Š</w:t>
            </w:r>
            <w:r w:rsidR="00FA5466" w:rsidRPr="00C602D0">
              <w:rPr>
                <w:rFonts w:ascii="Arial" w:hAnsi="Arial" w:cs="Arial"/>
                <w:color w:val="000000"/>
                <w:sz w:val="22"/>
                <w:szCs w:val="22"/>
              </w:rPr>
              <w:t>.</w:t>
            </w:r>
            <w:r w:rsidR="00C34278">
              <w:rPr>
                <w:rFonts w:ascii="Arial" w:hAnsi="Arial" w:cs="Arial"/>
                <w:color w:val="000000"/>
                <w:sz w:val="22"/>
                <w:szCs w:val="22"/>
              </w:rPr>
              <w:t xml:space="preserve"> </w:t>
            </w:r>
            <w:r w:rsidRPr="00C602D0">
              <w:rPr>
                <w:rFonts w:ascii="Arial" w:hAnsi="Arial" w:cs="Arial"/>
                <w:color w:val="000000"/>
                <w:sz w:val="22"/>
                <w:szCs w:val="22"/>
              </w:rPr>
              <w:t>Propomoček za učenje in vadbo plivanja. US Patent P-201000455</w:t>
            </w:r>
            <w:r w:rsidR="00C34278">
              <w:rPr>
                <w:rFonts w:ascii="Arial" w:hAnsi="Arial" w:cs="Arial"/>
                <w:color w:val="000000"/>
                <w:sz w:val="22"/>
                <w:szCs w:val="22"/>
              </w:rPr>
              <w:t>, 2010.</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6C69B4" w:rsidRPr="00C602D0" w:rsidRDefault="006C69B4"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www.ipr.gov.ba</w:t>
            </w:r>
          </w:p>
          <w:p w:rsidR="006C69B4" w:rsidRPr="00C602D0" w:rsidRDefault="006C69B4"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www.dkpto.org</w:t>
            </w:r>
          </w:p>
          <w:p w:rsidR="00B779FA" w:rsidRPr="00C602D0" w:rsidRDefault="006C69B4"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www.uspto.gov</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B779FA" w:rsidRPr="00C602D0" w:rsidRDefault="00B779FA" w:rsidP="00AC52AA">
            <w:pPr>
              <w:rPr>
                <w:rFonts w:ascii="Arial" w:hAnsi="Arial" w:cs="Arial"/>
                <w:color w:val="000000"/>
                <w:sz w:val="22"/>
                <w:szCs w:val="22"/>
              </w:rPr>
            </w:pPr>
            <w:r w:rsidRPr="00C602D0">
              <w:rPr>
                <w:rFonts w:ascii="Arial" w:hAnsi="Arial" w:cs="Arial"/>
                <w:color w:val="000000"/>
                <w:sz w:val="22"/>
                <w:szCs w:val="22"/>
              </w:rPr>
              <w:t>2016/17 godine</w:t>
            </w:r>
          </w:p>
        </w:tc>
      </w:tr>
      <w:tr w:rsidR="00B779FA" w:rsidRPr="00C602D0" w:rsidTr="00AC52AA">
        <w:trPr>
          <w:jc w:val="center"/>
        </w:trPr>
        <w:tc>
          <w:tcPr>
            <w:tcW w:w="3397" w:type="dxa"/>
            <w:vAlign w:val="center"/>
          </w:tcPr>
          <w:p w:rsidR="00B779FA" w:rsidRPr="00C602D0" w:rsidRDefault="00B779FA" w:rsidP="00AC52AA">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B779FA" w:rsidRPr="00C602D0" w:rsidRDefault="00B779FA" w:rsidP="00AC52AA">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6C69B4" w:rsidRPr="00C602D0" w:rsidTr="00AC52AA">
        <w:trPr>
          <w:trHeight w:val="454"/>
          <w:jc w:val="center"/>
        </w:trPr>
        <w:tc>
          <w:tcPr>
            <w:tcW w:w="3397" w:type="dxa"/>
            <w:shd w:val="clear" w:color="auto" w:fill="CCC0D9"/>
            <w:vAlign w:val="center"/>
          </w:tcPr>
          <w:p w:rsidR="006C69B4" w:rsidRPr="00C602D0" w:rsidRDefault="006C69B4" w:rsidP="00AC52AA">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6C69B4" w:rsidRPr="00C602D0" w:rsidRDefault="006C69B4" w:rsidP="00C34278">
            <w:pPr>
              <w:autoSpaceDE w:val="0"/>
              <w:autoSpaceDN w:val="0"/>
              <w:adjustRightInd w:val="0"/>
              <w:jc w:val="left"/>
              <w:rPr>
                <w:rFonts w:ascii="Arial" w:hAnsi="Arial" w:cs="Arial"/>
                <w:b/>
                <w:bCs/>
                <w:color w:val="000000"/>
                <w:sz w:val="22"/>
                <w:szCs w:val="22"/>
              </w:rPr>
            </w:pPr>
            <w:r w:rsidRPr="00C602D0">
              <w:rPr>
                <w:rFonts w:ascii="Arial" w:hAnsi="Arial" w:cs="Arial"/>
                <w:b/>
                <w:bCs/>
                <w:color w:val="000000"/>
                <w:sz w:val="22"/>
                <w:szCs w:val="22"/>
                <w:lang w:eastAsia="bs-Latn-BA"/>
              </w:rPr>
              <w:t>Profesionalno osposobljavanje i zapošljavanje osoba sa motoričkim poremećajima i hroničnim bolestima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6C69B4" w:rsidRPr="00C602D0" w:rsidRDefault="006C69B4" w:rsidP="00AC52AA">
            <w:pPr>
              <w:rPr>
                <w:rFonts w:ascii="Arial" w:hAnsi="Arial" w:cs="Arial"/>
                <w:color w:val="000000"/>
                <w:sz w:val="22"/>
                <w:szCs w:val="22"/>
              </w:rPr>
            </w:pP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drugi ciklus</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9 ECTS</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obavezni</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izvršene predispitne obaveze</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studenti II ciklusa studija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jedan semestar/prvi semestar</w:t>
            </w:r>
          </w:p>
        </w:tc>
      </w:tr>
      <w:tr w:rsidR="006C69B4" w:rsidRPr="00C602D0" w:rsidTr="00AC52AA">
        <w:trPr>
          <w:trHeight w:val="162"/>
          <w:jc w:val="center"/>
        </w:trPr>
        <w:tc>
          <w:tcPr>
            <w:tcW w:w="3397" w:type="dxa"/>
            <w:vMerge w:val="restart"/>
            <w:tcBorders>
              <w:right w:val="single" w:sz="4" w:space="0" w:color="auto"/>
            </w:tcBorders>
            <w:vAlign w:val="center"/>
          </w:tcPr>
          <w:p w:rsidR="006C69B4" w:rsidRPr="00C602D0" w:rsidRDefault="006C69B4" w:rsidP="00AC52AA">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6C69B4" w:rsidRPr="00C602D0" w:rsidRDefault="006C69B4" w:rsidP="00AC52AA">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6C69B4" w:rsidRPr="00C602D0" w:rsidRDefault="006C69B4" w:rsidP="00AC52AA">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6C69B4" w:rsidRPr="00C602D0" w:rsidRDefault="006C69B4" w:rsidP="00AC52AA">
            <w:pPr>
              <w:jc w:val="center"/>
              <w:rPr>
                <w:rFonts w:ascii="Arial" w:hAnsi="Arial" w:cs="Arial"/>
                <w:color w:val="000000"/>
                <w:sz w:val="20"/>
                <w:szCs w:val="20"/>
              </w:rPr>
            </w:pPr>
            <w:r w:rsidRPr="00C602D0">
              <w:rPr>
                <w:rFonts w:ascii="Arial" w:hAnsi="Arial" w:cs="Arial"/>
                <w:color w:val="000000"/>
                <w:sz w:val="20"/>
                <w:szCs w:val="20"/>
              </w:rPr>
              <w:t>Laboratorijske/</w:t>
            </w:r>
          </w:p>
          <w:p w:rsidR="006C69B4" w:rsidRPr="00C602D0" w:rsidRDefault="006C69B4" w:rsidP="00AC52AA">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6C69B4" w:rsidRPr="00C602D0" w:rsidTr="00AC52AA">
        <w:trPr>
          <w:trHeight w:val="88"/>
          <w:jc w:val="center"/>
        </w:trPr>
        <w:tc>
          <w:tcPr>
            <w:tcW w:w="3397" w:type="dxa"/>
            <w:vMerge/>
            <w:tcBorders>
              <w:right w:val="single" w:sz="4" w:space="0" w:color="auto"/>
            </w:tcBorders>
            <w:vAlign w:val="center"/>
          </w:tcPr>
          <w:p w:rsidR="006C69B4" w:rsidRPr="00C602D0" w:rsidRDefault="006C69B4" w:rsidP="00AC52AA">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6C69B4" w:rsidRPr="00C602D0" w:rsidRDefault="006C69B4" w:rsidP="00AC52AA">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6C69B4" w:rsidRPr="00C602D0" w:rsidRDefault="006C69B4" w:rsidP="00AC52AA">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6C69B4" w:rsidRPr="00C602D0" w:rsidRDefault="006C69B4" w:rsidP="00AC52AA">
            <w:pPr>
              <w:jc w:val="center"/>
              <w:rPr>
                <w:rFonts w:ascii="Arial" w:hAnsi="Arial" w:cs="Arial"/>
                <w:color w:val="000000"/>
                <w:sz w:val="22"/>
                <w:szCs w:val="22"/>
              </w:rPr>
            </w:pPr>
            <w:r w:rsidRPr="00C602D0">
              <w:rPr>
                <w:rFonts w:ascii="Arial" w:hAnsi="Arial" w:cs="Arial"/>
                <w:color w:val="000000"/>
                <w:sz w:val="22"/>
                <w:szCs w:val="22"/>
              </w:rPr>
              <w:t>2</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6C69B4" w:rsidRPr="00C602D0" w:rsidRDefault="006C69B4" w:rsidP="00AC52AA">
            <w:pPr>
              <w:rPr>
                <w:rFonts w:ascii="Arial" w:hAnsi="Arial" w:cs="Arial"/>
                <w:color w:val="000000"/>
                <w:sz w:val="22"/>
                <w:szCs w:val="22"/>
              </w:rPr>
            </w:pP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6C69B4" w:rsidRPr="00C602D0" w:rsidRDefault="006C69B4" w:rsidP="00AC52AA">
            <w:pPr>
              <w:rPr>
                <w:rFonts w:ascii="Arial" w:hAnsi="Arial" w:cs="Arial"/>
                <w:color w:val="000000"/>
                <w:sz w:val="22"/>
                <w:szCs w:val="22"/>
              </w:rPr>
            </w:pP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www.erf.untz.ba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6C69B4" w:rsidRPr="00C602D0" w:rsidRDefault="00711425" w:rsidP="00AC52AA">
            <w:pPr>
              <w:rPr>
                <w:rFonts w:ascii="Arial" w:hAnsi="Arial" w:cs="Arial"/>
                <w:color w:val="000000"/>
                <w:sz w:val="22"/>
                <w:szCs w:val="22"/>
              </w:rPr>
            </w:pPr>
            <w:r w:rsidRPr="00C602D0">
              <w:rPr>
                <w:rFonts w:ascii="Arial" w:hAnsi="Arial" w:cs="Arial"/>
                <w:color w:val="000000"/>
                <w:sz w:val="22"/>
                <w:szCs w:val="22"/>
              </w:rPr>
              <w:t xml:space="preserve">Cilj  predmeta je proširivanje i produbljivanje znanja i vještina iz profesionalne rehabilitacije, te osposobljavanje studenta za aktivno sudjelovanje u provođenju i kreiranju programa u sistemu zapošljavanja osoba sa motoričkim </w:t>
            </w:r>
            <w:r w:rsidR="00C34278" w:rsidRPr="00C602D0">
              <w:rPr>
                <w:rFonts w:ascii="Arial" w:hAnsi="Arial" w:cs="Arial"/>
                <w:color w:val="000000"/>
                <w:sz w:val="22"/>
                <w:szCs w:val="22"/>
              </w:rPr>
              <w:t>poremećajima</w:t>
            </w:r>
            <w:r w:rsidRPr="00C602D0">
              <w:rPr>
                <w:rFonts w:ascii="Arial" w:hAnsi="Arial" w:cs="Arial"/>
                <w:color w:val="000000"/>
                <w:sz w:val="22"/>
                <w:szCs w:val="22"/>
              </w:rPr>
              <w:t xml:space="preserve"> i hroničnim bolestima.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711425" w:rsidRPr="00C602D0" w:rsidRDefault="00711425" w:rsidP="00711425">
            <w:pPr>
              <w:rPr>
                <w:rFonts w:ascii="Arial" w:hAnsi="Arial" w:cs="Arial"/>
                <w:color w:val="000000"/>
                <w:sz w:val="22"/>
                <w:szCs w:val="22"/>
              </w:rPr>
            </w:pPr>
            <w:r w:rsidRPr="00C602D0">
              <w:rPr>
                <w:rFonts w:ascii="Arial" w:hAnsi="Arial" w:cs="Arial"/>
                <w:color w:val="000000"/>
                <w:sz w:val="22"/>
                <w:szCs w:val="22"/>
              </w:rPr>
              <w:t>Nakon položenog nastavnog predmeta studenti će biti</w:t>
            </w:r>
            <w:r w:rsidR="00C34278">
              <w:rPr>
                <w:rFonts w:ascii="Arial" w:hAnsi="Arial" w:cs="Arial"/>
                <w:color w:val="000000"/>
                <w:sz w:val="22"/>
                <w:szCs w:val="22"/>
              </w:rPr>
              <w:t xml:space="preserve"> o</w:t>
            </w:r>
            <w:r w:rsidRPr="00C602D0">
              <w:rPr>
                <w:rFonts w:ascii="Arial" w:hAnsi="Arial" w:cs="Arial"/>
                <w:color w:val="000000"/>
                <w:sz w:val="22"/>
                <w:szCs w:val="22"/>
              </w:rPr>
              <w:t>sposobljeni</w:t>
            </w:r>
            <w:r w:rsidR="00C34278">
              <w:rPr>
                <w:rFonts w:ascii="Arial" w:hAnsi="Arial" w:cs="Arial"/>
                <w:color w:val="000000"/>
                <w:sz w:val="22"/>
                <w:szCs w:val="22"/>
              </w:rPr>
              <w:t xml:space="preserve"> da</w:t>
            </w:r>
            <w:r w:rsidRPr="00C602D0">
              <w:rPr>
                <w:rFonts w:ascii="Arial" w:hAnsi="Arial" w:cs="Arial"/>
                <w:color w:val="000000"/>
                <w:sz w:val="22"/>
                <w:szCs w:val="22"/>
              </w:rPr>
              <w:t>:</w:t>
            </w:r>
          </w:p>
          <w:p w:rsidR="00711425" w:rsidRPr="00C602D0" w:rsidRDefault="00C34278" w:rsidP="00C34278">
            <w:pPr>
              <w:pStyle w:val="ListParagraph"/>
              <w:numPr>
                <w:ilvl w:val="0"/>
                <w:numId w:val="25"/>
              </w:numPr>
              <w:ind w:left="174" w:hanging="142"/>
              <w:rPr>
                <w:rFonts w:ascii="Arial" w:hAnsi="Arial" w:cs="Arial"/>
                <w:color w:val="000000"/>
                <w:sz w:val="22"/>
                <w:szCs w:val="22"/>
              </w:rPr>
            </w:pPr>
            <w:r>
              <w:rPr>
                <w:rFonts w:ascii="Arial" w:hAnsi="Arial" w:cs="Arial"/>
                <w:color w:val="000000"/>
                <w:sz w:val="22"/>
                <w:szCs w:val="22"/>
              </w:rPr>
              <w:t>Aktivno sudjeluju</w:t>
            </w:r>
            <w:r w:rsidR="00711425" w:rsidRPr="00C602D0">
              <w:rPr>
                <w:rFonts w:ascii="Arial" w:hAnsi="Arial" w:cs="Arial"/>
                <w:color w:val="000000"/>
                <w:sz w:val="22"/>
                <w:szCs w:val="22"/>
              </w:rPr>
              <w:t xml:space="preserve"> u  provedbi Zakona o profesionalnoj rehabilitaciji i zapošljavanju osoba s invaliditetom</w:t>
            </w:r>
            <w:r>
              <w:rPr>
                <w:rFonts w:ascii="Arial" w:hAnsi="Arial" w:cs="Arial"/>
                <w:color w:val="000000"/>
                <w:sz w:val="22"/>
                <w:szCs w:val="22"/>
              </w:rPr>
              <w:t>;</w:t>
            </w:r>
          </w:p>
          <w:p w:rsidR="00711425" w:rsidRPr="00C602D0" w:rsidRDefault="00711425" w:rsidP="00C34278">
            <w:pPr>
              <w:pStyle w:val="ListParagraph"/>
              <w:numPr>
                <w:ilvl w:val="0"/>
                <w:numId w:val="25"/>
              </w:numPr>
              <w:ind w:left="174" w:hanging="142"/>
              <w:rPr>
                <w:rFonts w:ascii="Arial" w:hAnsi="Arial" w:cs="Arial"/>
                <w:color w:val="000000"/>
                <w:sz w:val="22"/>
                <w:szCs w:val="22"/>
              </w:rPr>
            </w:pPr>
            <w:r w:rsidRPr="00C602D0">
              <w:rPr>
                <w:rFonts w:ascii="Arial" w:hAnsi="Arial" w:cs="Arial"/>
                <w:color w:val="000000"/>
                <w:sz w:val="22"/>
                <w:szCs w:val="22"/>
              </w:rPr>
              <w:t>Preuz</w:t>
            </w:r>
            <w:r w:rsidR="00C34278">
              <w:rPr>
                <w:rFonts w:ascii="Arial" w:hAnsi="Arial" w:cs="Arial"/>
                <w:color w:val="000000"/>
                <w:sz w:val="22"/>
                <w:szCs w:val="22"/>
              </w:rPr>
              <w:t>mu</w:t>
            </w:r>
            <w:r w:rsidRPr="00C602D0">
              <w:rPr>
                <w:rFonts w:ascii="Arial" w:hAnsi="Arial" w:cs="Arial"/>
                <w:color w:val="000000"/>
                <w:sz w:val="22"/>
                <w:szCs w:val="22"/>
              </w:rPr>
              <w:t xml:space="preserve"> aktivnu ulogu  u provođenju i kreiranju programa u sistemu zapošljavanja osoba s invaliditetom</w:t>
            </w:r>
            <w:r w:rsidR="00C34278">
              <w:rPr>
                <w:rFonts w:ascii="Arial" w:hAnsi="Arial" w:cs="Arial"/>
                <w:color w:val="000000"/>
                <w:sz w:val="22"/>
                <w:szCs w:val="22"/>
              </w:rPr>
              <w:t>;</w:t>
            </w:r>
          </w:p>
          <w:p w:rsidR="006C69B4" w:rsidRPr="00C602D0" w:rsidRDefault="00C34278" w:rsidP="00C34278">
            <w:pPr>
              <w:pStyle w:val="ListParagraph"/>
              <w:numPr>
                <w:ilvl w:val="0"/>
                <w:numId w:val="25"/>
              </w:numPr>
              <w:ind w:left="174" w:hanging="142"/>
              <w:rPr>
                <w:rFonts w:ascii="Arial" w:hAnsi="Arial" w:cs="Arial"/>
                <w:color w:val="000000"/>
                <w:sz w:val="22"/>
                <w:szCs w:val="22"/>
              </w:rPr>
            </w:pPr>
            <w:r>
              <w:rPr>
                <w:rFonts w:ascii="Arial" w:hAnsi="Arial" w:cs="Arial"/>
                <w:color w:val="000000"/>
                <w:sz w:val="22"/>
                <w:szCs w:val="22"/>
              </w:rPr>
              <w:t>Sudjeluju</w:t>
            </w:r>
            <w:r w:rsidR="00711425" w:rsidRPr="00C602D0">
              <w:rPr>
                <w:rFonts w:ascii="Arial" w:hAnsi="Arial" w:cs="Arial"/>
                <w:color w:val="000000"/>
                <w:sz w:val="22"/>
                <w:szCs w:val="22"/>
              </w:rPr>
              <w:t xml:space="preserve"> u radu stručnih timova pri službama za provođenje profesionalnog osposobljavanja i agencijama za za</w:t>
            </w:r>
            <w:r>
              <w:rPr>
                <w:rFonts w:ascii="Arial" w:hAnsi="Arial" w:cs="Arial"/>
                <w:color w:val="000000"/>
                <w:sz w:val="22"/>
                <w:szCs w:val="22"/>
              </w:rPr>
              <w:t>pošljavanje osoba s invalidite</w:t>
            </w:r>
            <w:r w:rsidR="00711425" w:rsidRPr="00C602D0">
              <w:rPr>
                <w:rFonts w:ascii="Arial" w:hAnsi="Arial" w:cs="Arial"/>
                <w:color w:val="000000"/>
                <w:sz w:val="22"/>
                <w:szCs w:val="22"/>
              </w:rPr>
              <w:t>tom</w:t>
            </w:r>
            <w:r>
              <w:rPr>
                <w:rFonts w:ascii="Arial" w:hAnsi="Arial" w:cs="Arial"/>
                <w:color w:val="000000"/>
                <w:sz w:val="22"/>
                <w:szCs w:val="22"/>
              </w:rPr>
              <w:t>.</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6C69B4" w:rsidRPr="00C602D0" w:rsidRDefault="00711425" w:rsidP="00AC52AA">
            <w:pPr>
              <w:rPr>
                <w:rFonts w:ascii="Arial" w:hAnsi="Arial" w:cs="Arial"/>
                <w:color w:val="000000"/>
                <w:sz w:val="22"/>
                <w:szCs w:val="22"/>
              </w:rPr>
            </w:pPr>
            <w:r w:rsidRPr="00C602D0">
              <w:rPr>
                <w:rFonts w:ascii="Arial" w:hAnsi="Arial" w:cs="Arial"/>
                <w:color w:val="000000"/>
                <w:sz w:val="22"/>
                <w:szCs w:val="22"/>
              </w:rPr>
              <w:t>Trendovi (re)integracije na tržište rada; Diskriminacija osoba s invaliditetom; Značenje rada u životu pojedinca; Zapošljavanje osoba s invaliditetom u Bosni i Heregovni; Uloga savjetnika i savjetodavaca za zapošljavanje osoba s invaliditetom, obaveze poslodavaca i osoba s invaliditetom; Zakon o profesionalnoj rehabilitaciji i zapošljavanju osoba s invaliditetom; Kvotni, volonterski i mješoviti sistem zapošljavanja; Poticajne i kompenzacijske mjere pri zapošljavanju osoba s invaliditetom; Fond za profesionalnu rehabilitaciju i zapošljavanje osoba s invaliditetom; Ustanove za profesionalnu rehabilitaciju; Zaštitna radionica; Radni centar; Prilagođavanje radnog mjesta i prilagođavanje na radnom mjestu; Nesreće na radu; Zapošljavanje osoba s invaliditetom u zemljama Europske unije i Sjedinjenim Američkim Državama. Sličnosti i razlike između modela profesionalne rehabilitacije u pojedinim zemljama.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711425" w:rsidRPr="00C602D0" w:rsidRDefault="00711425" w:rsidP="00711425">
            <w:pPr>
              <w:rPr>
                <w:rFonts w:ascii="Arial" w:hAnsi="Arial" w:cs="Arial"/>
                <w:color w:val="000000"/>
                <w:sz w:val="22"/>
                <w:szCs w:val="22"/>
              </w:rPr>
            </w:pPr>
            <w:r w:rsidRPr="00C602D0">
              <w:rPr>
                <w:rFonts w:ascii="Arial" w:hAnsi="Arial" w:cs="Arial"/>
                <w:color w:val="000000"/>
                <w:sz w:val="22"/>
                <w:szCs w:val="22"/>
              </w:rPr>
              <w:t>Predavanja, vježbe (L), seminarski radovi i konsultacije. Predavanja i vježbe se izvode po nastavnom programu</w:t>
            </w:r>
          </w:p>
          <w:p w:rsidR="006C69B4" w:rsidRPr="00C602D0" w:rsidRDefault="00711425" w:rsidP="00C34278">
            <w:pPr>
              <w:rPr>
                <w:rFonts w:ascii="Arial" w:hAnsi="Arial" w:cs="Arial"/>
                <w:color w:val="000000"/>
                <w:sz w:val="22"/>
                <w:szCs w:val="22"/>
              </w:rPr>
            </w:pPr>
            <w:r w:rsidRPr="00C602D0">
              <w:rPr>
                <w:rFonts w:ascii="Arial" w:hAnsi="Arial" w:cs="Arial"/>
                <w:color w:val="000000"/>
                <w:sz w:val="22"/>
                <w:szCs w:val="22"/>
              </w:rPr>
              <w:lastRenderedPageBreak/>
              <w:t>opisanom u sadržaju kursa. Studenti su obavezni da</w:t>
            </w:r>
            <w:r w:rsidR="00C34278">
              <w:rPr>
                <w:rFonts w:ascii="Arial" w:hAnsi="Arial" w:cs="Arial"/>
                <w:color w:val="000000"/>
                <w:sz w:val="22"/>
                <w:szCs w:val="22"/>
              </w:rPr>
              <w:t xml:space="preserve"> </w:t>
            </w:r>
            <w:r w:rsidRPr="00C602D0">
              <w:rPr>
                <w:rFonts w:ascii="Arial" w:hAnsi="Arial" w:cs="Arial"/>
                <w:color w:val="000000"/>
                <w:sz w:val="22"/>
                <w:szCs w:val="22"/>
              </w:rPr>
              <w:t>prisustvuju predavanjima i vježbama. Seminarski rad predstavlja samostalni rad studenata na temu iz kursa. Studenti po potrebi koriste termine konsultacija s ciljem dodatnog pojašnjavanja pojedinih tema iz kursa ili seminarskih radova.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Metode provjere znanja: individualni i grupni rad, test, pismeni zadatak i završni ispit. Test i pismeni zadatak se</w:t>
            </w:r>
            <w:r w:rsidR="00C34278">
              <w:rPr>
                <w:rFonts w:ascii="Arial" w:hAnsi="Arial" w:cs="Arial"/>
                <w:color w:val="000000"/>
                <w:sz w:val="22"/>
                <w:szCs w:val="22"/>
              </w:rPr>
              <w:t xml:space="preserve"> </w:t>
            </w:r>
            <w:r w:rsidRPr="00C602D0">
              <w:rPr>
                <w:rFonts w:ascii="Arial" w:hAnsi="Arial" w:cs="Arial"/>
                <w:color w:val="000000"/>
                <w:sz w:val="22"/>
                <w:szCs w:val="22"/>
              </w:rPr>
              <w:t>odnose na provjeru znanja iz dijela kursa koji oni obuhvataju. Individualni rad studenata se odnosi na izradu</w:t>
            </w:r>
            <w:r w:rsidR="00C34278">
              <w:rPr>
                <w:rFonts w:ascii="Arial" w:hAnsi="Arial" w:cs="Arial"/>
                <w:color w:val="000000"/>
                <w:sz w:val="22"/>
                <w:szCs w:val="22"/>
              </w:rPr>
              <w:t xml:space="preserve"> </w:t>
            </w:r>
            <w:r w:rsidRPr="00C602D0">
              <w:rPr>
                <w:rFonts w:ascii="Arial" w:hAnsi="Arial" w:cs="Arial"/>
                <w:color w:val="000000"/>
                <w:sz w:val="22"/>
                <w:szCs w:val="22"/>
              </w:rPr>
              <w:t>seminarskih radova, zadaća i sl. Grupni rad studenata se odnosi na redovno pohađanje predavanja i vježbi i aktivno</w:t>
            </w:r>
            <w:r w:rsidR="00C34278">
              <w:rPr>
                <w:rFonts w:ascii="Arial" w:hAnsi="Arial" w:cs="Arial"/>
                <w:color w:val="000000"/>
                <w:sz w:val="22"/>
                <w:szCs w:val="22"/>
              </w:rPr>
              <w:t xml:space="preserve"> </w:t>
            </w:r>
            <w:r w:rsidRPr="00C602D0">
              <w:rPr>
                <w:rFonts w:ascii="Arial" w:hAnsi="Arial" w:cs="Arial"/>
                <w:color w:val="000000"/>
                <w:sz w:val="22"/>
                <w:szCs w:val="22"/>
              </w:rPr>
              <w:t xml:space="preserve">učestvovanje u njihovom izvođenju. </w:t>
            </w:r>
          </w:p>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Završni dio ispita predstavlja konačnu provjeru znanja. Završni ispit je</w:t>
            </w:r>
            <w:r w:rsidR="00C34278">
              <w:rPr>
                <w:rFonts w:ascii="Arial" w:hAnsi="Arial" w:cs="Arial"/>
                <w:color w:val="000000"/>
                <w:sz w:val="22"/>
                <w:szCs w:val="22"/>
              </w:rPr>
              <w:t xml:space="preserve"> </w:t>
            </w:r>
            <w:r w:rsidRPr="00C602D0">
              <w:rPr>
                <w:rFonts w:ascii="Arial" w:hAnsi="Arial" w:cs="Arial"/>
                <w:color w:val="000000"/>
                <w:sz w:val="22"/>
                <w:szCs w:val="22"/>
              </w:rPr>
              <w:t>pismeni i usmeni. Maksimalan broj bodova koji student može ostvariti na završnom ispitu je 50. Da bi student položio predmet mora ostvariti minimalno 54 kumulativna boda.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-PREDISPITNE OBAVEZE</w:t>
            </w:r>
          </w:p>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Aktivnost studenta: 0-10 bodova,</w:t>
            </w:r>
          </w:p>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Seminarski rad: 0-10 bodova,</w:t>
            </w:r>
          </w:p>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Mini testovi: 0-20 bodova</w:t>
            </w:r>
          </w:p>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-ZAVRŠNI ISPIT: 25-50 bodova</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711425" w:rsidRPr="00C602D0" w:rsidRDefault="00C34278" w:rsidP="00C34278">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Šarić, E., ur. </w:t>
            </w:r>
            <w:r w:rsidR="00711425" w:rsidRPr="00C602D0">
              <w:rPr>
                <w:rFonts w:ascii="Arial" w:hAnsi="Arial" w:cs="Arial"/>
                <w:color w:val="000000"/>
                <w:sz w:val="22"/>
                <w:szCs w:val="22"/>
              </w:rPr>
              <w:t>Zbornik radova međunarodne konferencije  Rehabilitacija u procesu zapošljavanja osoba sa invaliditetom na Tuzlanskom kantonu. Ljubljana: Institut Republ</w:t>
            </w:r>
            <w:r>
              <w:rPr>
                <w:rFonts w:ascii="Arial" w:hAnsi="Arial" w:cs="Arial"/>
                <w:color w:val="000000"/>
                <w:sz w:val="22"/>
                <w:szCs w:val="22"/>
              </w:rPr>
              <w:t>ike Slovenije za rehabilitaciju, 2006.</w:t>
            </w:r>
            <w:r w:rsidR="00711425" w:rsidRPr="00C602D0">
              <w:rPr>
                <w:rFonts w:ascii="Arial" w:hAnsi="Arial" w:cs="Arial"/>
                <w:color w:val="000000"/>
                <w:sz w:val="22"/>
                <w:szCs w:val="22"/>
              </w:rPr>
              <w:t xml:space="preserve"> </w:t>
            </w:r>
          </w:p>
          <w:p w:rsidR="00711425" w:rsidRPr="00C602D0" w:rsidRDefault="00711425"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Šutalo, I., u</w:t>
            </w:r>
            <w:r w:rsidR="00C34278">
              <w:rPr>
                <w:rFonts w:ascii="Arial" w:hAnsi="Arial" w:cs="Arial"/>
                <w:color w:val="000000"/>
                <w:sz w:val="22"/>
                <w:szCs w:val="22"/>
              </w:rPr>
              <w:t xml:space="preserve">r. </w:t>
            </w:r>
            <w:r w:rsidRPr="00C602D0">
              <w:rPr>
                <w:rFonts w:ascii="Arial" w:hAnsi="Arial" w:cs="Arial"/>
                <w:color w:val="000000"/>
                <w:sz w:val="22"/>
                <w:szCs w:val="22"/>
              </w:rPr>
              <w:t>Zbornik radova 6. među</w:t>
            </w:r>
            <w:r w:rsidR="00C34278">
              <w:rPr>
                <w:rFonts w:ascii="Arial" w:hAnsi="Arial" w:cs="Arial"/>
                <w:color w:val="000000"/>
                <w:sz w:val="22"/>
                <w:szCs w:val="22"/>
              </w:rPr>
              <w:t>n</w:t>
            </w:r>
            <w:r w:rsidRPr="00C602D0">
              <w:rPr>
                <w:rFonts w:ascii="Arial" w:hAnsi="Arial" w:cs="Arial"/>
                <w:color w:val="000000"/>
                <w:sz w:val="22"/>
                <w:szCs w:val="22"/>
              </w:rPr>
              <w:t>arodnog stručnog skupa Profesionalna rehabilitacija osoba s invaliditetom – vrata za ponovni ul</w:t>
            </w:r>
            <w:r w:rsidR="00C34278">
              <w:rPr>
                <w:rFonts w:ascii="Arial" w:hAnsi="Arial" w:cs="Arial"/>
                <w:color w:val="000000"/>
                <w:sz w:val="22"/>
                <w:szCs w:val="22"/>
              </w:rPr>
              <w:t>azak u svijet rada. Zadar:Osvit, 2010.</w:t>
            </w:r>
          </w:p>
          <w:p w:rsidR="00711425" w:rsidRPr="00C602D0" w:rsidRDefault="00711425"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Vijeće Europe</w:t>
            </w:r>
            <w:r w:rsidR="00C34278">
              <w:rPr>
                <w:rFonts w:ascii="Arial" w:hAnsi="Arial" w:cs="Arial"/>
                <w:color w:val="000000"/>
                <w:sz w:val="22"/>
                <w:szCs w:val="22"/>
              </w:rPr>
              <w:t xml:space="preserve">. </w:t>
            </w:r>
            <w:r w:rsidRPr="00C602D0">
              <w:rPr>
                <w:rFonts w:ascii="Arial" w:hAnsi="Arial" w:cs="Arial"/>
                <w:color w:val="000000"/>
                <w:sz w:val="22"/>
                <w:szCs w:val="22"/>
              </w:rPr>
              <w:t>Stručno osposobljavanje i rehabilitacija osoba s invaliditetom: komparativna analiza</w:t>
            </w:r>
            <w:r w:rsidR="00FA5466" w:rsidRPr="00C602D0">
              <w:rPr>
                <w:rFonts w:ascii="Arial" w:hAnsi="Arial" w:cs="Arial"/>
                <w:color w:val="000000"/>
                <w:sz w:val="22"/>
                <w:szCs w:val="22"/>
              </w:rPr>
              <w:t xml:space="preserve">. </w:t>
            </w:r>
            <w:r w:rsidRPr="00C602D0">
              <w:rPr>
                <w:rFonts w:ascii="Arial" w:hAnsi="Arial" w:cs="Arial"/>
                <w:color w:val="000000"/>
                <w:sz w:val="22"/>
                <w:szCs w:val="22"/>
              </w:rPr>
              <w:t xml:space="preserve"> Državni zavod za zaštitu obitelji, materinstva i mladeži</w:t>
            </w:r>
            <w:r w:rsidR="00FA5466" w:rsidRPr="00C602D0">
              <w:rPr>
                <w:rFonts w:ascii="Arial" w:hAnsi="Arial" w:cs="Arial"/>
                <w:color w:val="000000"/>
                <w:sz w:val="22"/>
                <w:szCs w:val="22"/>
              </w:rPr>
              <w:t>:</w:t>
            </w:r>
            <w:r w:rsidR="00C34278">
              <w:rPr>
                <w:rFonts w:ascii="Arial" w:hAnsi="Arial" w:cs="Arial"/>
                <w:color w:val="000000"/>
                <w:sz w:val="22"/>
                <w:szCs w:val="22"/>
              </w:rPr>
              <w:t xml:space="preserve"> Zagreb, 2002.</w:t>
            </w:r>
          </w:p>
          <w:p w:rsidR="006C69B4" w:rsidRPr="00C602D0" w:rsidRDefault="00711425" w:rsidP="00C34278">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Zakon o profesionalnoj rehabilitaciji, osposobljavanju i zapošljavanju lica sa invaliditetom ("Službene novine Federacije BiH", br. 9/10)</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711425" w:rsidRPr="00C602D0" w:rsidRDefault="00711425"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www.ncwd-youth.info</w:t>
            </w:r>
          </w:p>
          <w:p w:rsidR="00711425" w:rsidRPr="00C602D0" w:rsidRDefault="00711425"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 xml:space="preserve">www.csusdspace.calstate.edu </w:t>
            </w:r>
          </w:p>
          <w:p w:rsidR="00711425" w:rsidRPr="00C602D0" w:rsidRDefault="00711425"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www.epr.eu</w:t>
            </w:r>
          </w:p>
          <w:p w:rsidR="006C69B4" w:rsidRPr="00C602D0" w:rsidRDefault="00711425"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 xml:space="preserve">www.buf.kristianstad.se </w:t>
            </w:r>
            <w:r w:rsidR="006C69B4" w:rsidRPr="00C602D0">
              <w:rPr>
                <w:rFonts w:ascii="Arial" w:hAnsi="Arial" w:cs="Arial"/>
                <w:color w:val="000000"/>
                <w:sz w:val="22"/>
                <w:szCs w:val="22"/>
              </w:rPr>
              <w:t>www.dkpto.org</w:t>
            </w:r>
          </w:p>
          <w:p w:rsidR="006C69B4" w:rsidRPr="00C602D0" w:rsidRDefault="006C69B4" w:rsidP="00C34278">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www.uspto.gov</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6C69B4" w:rsidRPr="00C602D0" w:rsidRDefault="006C69B4" w:rsidP="00AC52AA">
            <w:pPr>
              <w:rPr>
                <w:rFonts w:ascii="Arial" w:hAnsi="Arial" w:cs="Arial"/>
                <w:color w:val="000000"/>
                <w:sz w:val="22"/>
                <w:szCs w:val="22"/>
              </w:rPr>
            </w:pPr>
            <w:r w:rsidRPr="00C602D0">
              <w:rPr>
                <w:rFonts w:ascii="Arial" w:hAnsi="Arial" w:cs="Arial"/>
                <w:color w:val="000000"/>
                <w:sz w:val="22"/>
                <w:szCs w:val="22"/>
              </w:rPr>
              <w:t>2016/17 godine</w:t>
            </w:r>
          </w:p>
        </w:tc>
      </w:tr>
      <w:tr w:rsidR="006C69B4" w:rsidRPr="00C602D0" w:rsidTr="00AC52AA">
        <w:trPr>
          <w:jc w:val="center"/>
        </w:trPr>
        <w:tc>
          <w:tcPr>
            <w:tcW w:w="3397" w:type="dxa"/>
            <w:vAlign w:val="center"/>
          </w:tcPr>
          <w:p w:rsidR="006C69B4" w:rsidRPr="00C602D0" w:rsidRDefault="006C69B4" w:rsidP="00AC52AA">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6C69B4" w:rsidRPr="00C602D0" w:rsidRDefault="006C69B4" w:rsidP="00AC52AA">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6C69B4" w:rsidRPr="00C602D0" w:rsidRDefault="006C69B4" w:rsidP="00FD3713">
      <w:pPr>
        <w:rPr>
          <w:rFonts w:ascii="Arial" w:hAnsi="Arial" w:cs="Arial"/>
          <w:color w:val="000000"/>
          <w:sz w:val="22"/>
          <w:szCs w:val="22"/>
        </w:rPr>
      </w:pPr>
    </w:p>
    <w:p w:rsidR="006C69B4" w:rsidRPr="00C602D0" w:rsidRDefault="006C69B4" w:rsidP="00FD3713">
      <w:pPr>
        <w:rPr>
          <w:rFonts w:ascii="Arial" w:hAnsi="Arial" w:cs="Arial"/>
          <w:color w:val="000000"/>
          <w:sz w:val="22"/>
          <w:szCs w:val="22"/>
        </w:rPr>
      </w:pPr>
    </w:p>
    <w:p w:rsidR="006C69B4" w:rsidRPr="00C602D0" w:rsidRDefault="006C69B4"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711425" w:rsidRPr="00C602D0" w:rsidRDefault="00711425"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711425" w:rsidRPr="00C602D0" w:rsidTr="00AC52AA">
        <w:trPr>
          <w:trHeight w:val="454"/>
          <w:jc w:val="center"/>
        </w:trPr>
        <w:tc>
          <w:tcPr>
            <w:tcW w:w="3397" w:type="dxa"/>
            <w:shd w:val="clear" w:color="auto" w:fill="CCC0D9"/>
            <w:vAlign w:val="center"/>
          </w:tcPr>
          <w:p w:rsidR="00711425" w:rsidRPr="00C602D0" w:rsidRDefault="00711425" w:rsidP="00AC52AA">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711425" w:rsidRPr="00C602D0" w:rsidRDefault="00711425" w:rsidP="00AC52AA">
            <w:pPr>
              <w:autoSpaceDE w:val="0"/>
              <w:autoSpaceDN w:val="0"/>
              <w:adjustRightInd w:val="0"/>
              <w:spacing w:line="276" w:lineRule="auto"/>
              <w:jc w:val="left"/>
              <w:rPr>
                <w:rFonts w:ascii="Arial" w:hAnsi="Arial" w:cs="Arial"/>
                <w:b/>
                <w:bCs/>
                <w:color w:val="000000"/>
                <w:sz w:val="22"/>
                <w:szCs w:val="22"/>
              </w:rPr>
            </w:pPr>
            <w:r w:rsidRPr="00C602D0">
              <w:rPr>
                <w:rFonts w:ascii="Arial" w:hAnsi="Arial" w:cs="Arial"/>
                <w:b/>
                <w:bCs/>
                <w:color w:val="000000"/>
                <w:sz w:val="22"/>
                <w:szCs w:val="22"/>
                <w:lang w:eastAsia="bs-Latn-BA"/>
              </w:rPr>
              <w:t>Adaptirana tjelesna aktivnost</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711425" w:rsidRPr="00C602D0" w:rsidRDefault="00711425" w:rsidP="00AC52AA">
            <w:pPr>
              <w:rPr>
                <w:rFonts w:ascii="Arial" w:hAnsi="Arial" w:cs="Arial"/>
                <w:color w:val="000000"/>
                <w:sz w:val="22"/>
                <w:szCs w:val="22"/>
              </w:rPr>
            </w:pP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drugi ciklus</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9 ECTS</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obavezni</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izvršene predispitne obaveze</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studenti II ciklusa studija</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jedan semestar/prvi semestar</w:t>
            </w:r>
          </w:p>
        </w:tc>
      </w:tr>
      <w:tr w:rsidR="00711425" w:rsidRPr="00C602D0" w:rsidTr="00AC52AA">
        <w:trPr>
          <w:trHeight w:val="162"/>
          <w:jc w:val="center"/>
        </w:trPr>
        <w:tc>
          <w:tcPr>
            <w:tcW w:w="3397" w:type="dxa"/>
            <w:vMerge w:val="restart"/>
            <w:tcBorders>
              <w:right w:val="single" w:sz="4" w:space="0" w:color="auto"/>
            </w:tcBorders>
            <w:vAlign w:val="center"/>
          </w:tcPr>
          <w:p w:rsidR="00711425" w:rsidRPr="00C602D0" w:rsidRDefault="00711425" w:rsidP="00AC52AA">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711425" w:rsidRPr="00C602D0" w:rsidRDefault="00711425" w:rsidP="00AC52AA">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711425" w:rsidRPr="00C602D0" w:rsidRDefault="00711425" w:rsidP="00AC52AA">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711425" w:rsidRPr="00C602D0" w:rsidRDefault="00711425" w:rsidP="00AC52AA">
            <w:pPr>
              <w:jc w:val="center"/>
              <w:rPr>
                <w:rFonts w:ascii="Arial" w:hAnsi="Arial" w:cs="Arial"/>
                <w:color w:val="000000"/>
                <w:sz w:val="20"/>
                <w:szCs w:val="20"/>
              </w:rPr>
            </w:pPr>
            <w:r w:rsidRPr="00C602D0">
              <w:rPr>
                <w:rFonts w:ascii="Arial" w:hAnsi="Arial" w:cs="Arial"/>
                <w:color w:val="000000"/>
                <w:sz w:val="20"/>
                <w:szCs w:val="20"/>
              </w:rPr>
              <w:t>Laboratorijske/</w:t>
            </w:r>
          </w:p>
          <w:p w:rsidR="00711425" w:rsidRPr="00C602D0" w:rsidRDefault="00711425" w:rsidP="00AC52AA">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711425" w:rsidRPr="00C602D0" w:rsidTr="00AC52AA">
        <w:trPr>
          <w:trHeight w:val="88"/>
          <w:jc w:val="center"/>
        </w:trPr>
        <w:tc>
          <w:tcPr>
            <w:tcW w:w="3397" w:type="dxa"/>
            <w:vMerge/>
            <w:tcBorders>
              <w:right w:val="single" w:sz="4" w:space="0" w:color="auto"/>
            </w:tcBorders>
            <w:vAlign w:val="center"/>
          </w:tcPr>
          <w:p w:rsidR="00711425" w:rsidRPr="00C602D0" w:rsidRDefault="00711425" w:rsidP="00AC52AA">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711425" w:rsidRPr="00C602D0" w:rsidRDefault="00711425" w:rsidP="00AC52AA">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711425" w:rsidRPr="00C602D0" w:rsidRDefault="00711425" w:rsidP="00AC52AA">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711425" w:rsidRPr="00C602D0" w:rsidRDefault="00711425" w:rsidP="00AC52AA">
            <w:pPr>
              <w:jc w:val="center"/>
              <w:rPr>
                <w:rFonts w:ascii="Arial" w:hAnsi="Arial" w:cs="Arial"/>
                <w:color w:val="000000"/>
                <w:sz w:val="22"/>
                <w:szCs w:val="22"/>
              </w:rPr>
            </w:pPr>
            <w:r w:rsidRPr="00C602D0">
              <w:rPr>
                <w:rFonts w:ascii="Arial" w:hAnsi="Arial" w:cs="Arial"/>
                <w:color w:val="000000"/>
                <w:sz w:val="22"/>
                <w:szCs w:val="22"/>
              </w:rPr>
              <w:t>2</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711425" w:rsidRPr="00C602D0" w:rsidRDefault="00711425" w:rsidP="00AC52AA">
            <w:pPr>
              <w:rPr>
                <w:rFonts w:ascii="Arial" w:hAnsi="Arial" w:cs="Arial"/>
                <w:color w:val="000000"/>
                <w:sz w:val="22"/>
                <w:szCs w:val="22"/>
              </w:rPr>
            </w:pP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711425" w:rsidRPr="00C602D0" w:rsidRDefault="00711425" w:rsidP="00AC52AA">
            <w:pPr>
              <w:rPr>
                <w:rFonts w:ascii="Arial" w:hAnsi="Arial" w:cs="Arial"/>
                <w:color w:val="000000"/>
                <w:sz w:val="22"/>
                <w:szCs w:val="22"/>
              </w:rPr>
            </w:pP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www.erf.untz.ba</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 xml:space="preserve">Cilj ovog predmeta je sticanje znanja i vještina iz oblasti adaptirane tjelesne aktivnosti; osposobljavanje studenta za adekvatnu procjenu mogućnosti i specifičnih potreba pojedinaca, primjena različitih </w:t>
            </w:r>
            <w:r w:rsidR="0015103E" w:rsidRPr="00C602D0">
              <w:rPr>
                <w:rFonts w:ascii="Arial" w:hAnsi="Arial" w:cs="Arial"/>
                <w:color w:val="000000"/>
                <w:sz w:val="22"/>
                <w:szCs w:val="22"/>
              </w:rPr>
              <w:t>instrumenata</w:t>
            </w:r>
            <w:r w:rsidRPr="00C602D0">
              <w:rPr>
                <w:rFonts w:ascii="Arial" w:hAnsi="Arial" w:cs="Arial"/>
                <w:color w:val="000000"/>
                <w:sz w:val="22"/>
                <w:szCs w:val="22"/>
              </w:rPr>
              <w:t xml:space="preserve"> procjene, kreiranje i adaptacija programa tjelesnih aktivnosti, evaluacija napretka.  </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711425" w:rsidRDefault="00711425" w:rsidP="00711425">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15103E">
              <w:rPr>
                <w:rFonts w:ascii="Arial" w:hAnsi="Arial" w:cs="Arial"/>
                <w:color w:val="000000"/>
                <w:sz w:val="22"/>
                <w:szCs w:val="22"/>
              </w:rPr>
              <w:t>biti osposobljeni da</w:t>
            </w:r>
            <w:r w:rsidRPr="00C602D0">
              <w:rPr>
                <w:rFonts w:ascii="Arial" w:hAnsi="Arial" w:cs="Arial"/>
                <w:color w:val="000000"/>
                <w:sz w:val="22"/>
                <w:szCs w:val="22"/>
              </w:rPr>
              <w:t>:</w:t>
            </w:r>
          </w:p>
          <w:p w:rsidR="0015103E" w:rsidRDefault="0015103E" w:rsidP="0015103E">
            <w:pPr>
              <w:pStyle w:val="ListParagraph"/>
              <w:numPr>
                <w:ilvl w:val="0"/>
                <w:numId w:val="20"/>
              </w:numPr>
              <w:ind w:left="174" w:hanging="142"/>
              <w:rPr>
                <w:rFonts w:ascii="Arial" w:hAnsi="Arial" w:cs="Arial"/>
                <w:color w:val="000000"/>
                <w:sz w:val="22"/>
                <w:szCs w:val="22"/>
              </w:rPr>
            </w:pPr>
            <w:r>
              <w:rPr>
                <w:rFonts w:ascii="Arial" w:hAnsi="Arial" w:cs="Arial"/>
                <w:color w:val="000000"/>
                <w:sz w:val="22"/>
                <w:szCs w:val="22"/>
              </w:rPr>
              <w:t>Procijene</w:t>
            </w:r>
            <w:r w:rsidR="00711425" w:rsidRPr="0015103E">
              <w:rPr>
                <w:rFonts w:ascii="Arial" w:hAnsi="Arial" w:cs="Arial"/>
                <w:color w:val="000000"/>
                <w:sz w:val="22"/>
                <w:szCs w:val="22"/>
              </w:rPr>
              <w:t xml:space="preserve"> specifične potrebe i mogućnosti za bavljenje tjeles</w:t>
            </w:r>
            <w:r>
              <w:rPr>
                <w:rFonts w:ascii="Arial" w:hAnsi="Arial" w:cs="Arial"/>
                <w:color w:val="000000"/>
                <w:sz w:val="22"/>
                <w:szCs w:val="22"/>
              </w:rPr>
              <w:t>nim aktivnostima, savladaju</w:t>
            </w:r>
            <w:r w:rsidR="00711425" w:rsidRPr="0015103E">
              <w:rPr>
                <w:rFonts w:ascii="Arial" w:hAnsi="Arial" w:cs="Arial"/>
                <w:color w:val="000000"/>
                <w:sz w:val="22"/>
                <w:szCs w:val="22"/>
              </w:rPr>
              <w:t xml:space="preserve"> </w:t>
            </w:r>
            <w:r>
              <w:rPr>
                <w:rFonts w:ascii="Arial" w:hAnsi="Arial" w:cs="Arial"/>
                <w:color w:val="000000"/>
                <w:sz w:val="22"/>
                <w:szCs w:val="22"/>
              </w:rPr>
              <w:t>tehnike i instrumente procjene;</w:t>
            </w:r>
          </w:p>
          <w:p w:rsidR="0015103E" w:rsidRDefault="0015103E" w:rsidP="0015103E">
            <w:pPr>
              <w:pStyle w:val="ListParagraph"/>
              <w:numPr>
                <w:ilvl w:val="0"/>
                <w:numId w:val="20"/>
              </w:numPr>
              <w:ind w:left="174" w:hanging="142"/>
              <w:rPr>
                <w:rFonts w:ascii="Arial" w:hAnsi="Arial" w:cs="Arial"/>
                <w:color w:val="000000"/>
                <w:sz w:val="22"/>
                <w:szCs w:val="22"/>
              </w:rPr>
            </w:pPr>
            <w:r>
              <w:rPr>
                <w:rFonts w:ascii="Arial" w:hAnsi="Arial" w:cs="Arial"/>
                <w:color w:val="000000"/>
                <w:sz w:val="22"/>
                <w:szCs w:val="22"/>
              </w:rPr>
              <w:t>Razviju</w:t>
            </w:r>
            <w:r w:rsidR="00711425" w:rsidRPr="0015103E">
              <w:rPr>
                <w:rFonts w:ascii="Arial" w:hAnsi="Arial" w:cs="Arial"/>
                <w:color w:val="000000"/>
                <w:sz w:val="22"/>
                <w:szCs w:val="22"/>
              </w:rPr>
              <w:t xml:space="preserve"> individualne programe tjelesnih aktivno</w:t>
            </w:r>
            <w:r>
              <w:rPr>
                <w:rFonts w:ascii="Arial" w:hAnsi="Arial" w:cs="Arial"/>
                <w:color w:val="000000"/>
                <w:sz w:val="22"/>
                <w:szCs w:val="22"/>
              </w:rPr>
              <w:t>sti i strategije intervencije;</w:t>
            </w:r>
          </w:p>
          <w:p w:rsidR="0015103E" w:rsidRDefault="0015103E" w:rsidP="0015103E">
            <w:pPr>
              <w:pStyle w:val="ListParagraph"/>
              <w:numPr>
                <w:ilvl w:val="0"/>
                <w:numId w:val="20"/>
              </w:numPr>
              <w:ind w:left="174" w:hanging="142"/>
              <w:rPr>
                <w:rFonts w:ascii="Arial" w:hAnsi="Arial" w:cs="Arial"/>
                <w:color w:val="000000"/>
                <w:sz w:val="22"/>
                <w:szCs w:val="22"/>
              </w:rPr>
            </w:pPr>
            <w:r>
              <w:rPr>
                <w:rFonts w:ascii="Arial" w:hAnsi="Arial" w:cs="Arial"/>
                <w:color w:val="000000"/>
                <w:sz w:val="22"/>
                <w:szCs w:val="22"/>
              </w:rPr>
              <w:t>Kreiraju i promoviraju</w:t>
            </w:r>
            <w:r w:rsidR="00711425" w:rsidRPr="0015103E">
              <w:rPr>
                <w:rFonts w:ascii="Arial" w:hAnsi="Arial" w:cs="Arial"/>
                <w:color w:val="000000"/>
                <w:sz w:val="22"/>
                <w:szCs w:val="22"/>
              </w:rPr>
              <w:t xml:space="preserve"> inkluzivne sredine kroz bav</w:t>
            </w:r>
            <w:r>
              <w:rPr>
                <w:rFonts w:ascii="Arial" w:hAnsi="Arial" w:cs="Arial"/>
                <w:color w:val="000000"/>
                <w:sz w:val="22"/>
                <w:szCs w:val="22"/>
              </w:rPr>
              <w:t>ljenje tjelesnim aktivnostima;</w:t>
            </w:r>
          </w:p>
          <w:p w:rsidR="0015103E" w:rsidRDefault="0015103E" w:rsidP="0015103E">
            <w:pPr>
              <w:pStyle w:val="ListParagraph"/>
              <w:numPr>
                <w:ilvl w:val="0"/>
                <w:numId w:val="20"/>
              </w:numPr>
              <w:ind w:left="174" w:hanging="142"/>
              <w:rPr>
                <w:rFonts w:ascii="Arial" w:hAnsi="Arial" w:cs="Arial"/>
                <w:color w:val="000000"/>
                <w:sz w:val="22"/>
                <w:szCs w:val="22"/>
              </w:rPr>
            </w:pPr>
            <w:r>
              <w:rPr>
                <w:rFonts w:ascii="Arial" w:hAnsi="Arial" w:cs="Arial"/>
                <w:color w:val="000000"/>
                <w:sz w:val="22"/>
                <w:szCs w:val="22"/>
              </w:rPr>
              <w:t>Planiraju i organiziraju</w:t>
            </w:r>
            <w:r w:rsidR="00711425" w:rsidRPr="0015103E">
              <w:rPr>
                <w:rFonts w:ascii="Arial" w:hAnsi="Arial" w:cs="Arial"/>
                <w:color w:val="000000"/>
                <w:sz w:val="22"/>
                <w:szCs w:val="22"/>
              </w:rPr>
              <w:t xml:space="preserve"> sportske manifestaci</w:t>
            </w:r>
            <w:r>
              <w:rPr>
                <w:rFonts w:ascii="Arial" w:hAnsi="Arial" w:cs="Arial"/>
                <w:color w:val="000000"/>
                <w:sz w:val="22"/>
                <w:szCs w:val="22"/>
              </w:rPr>
              <w:t>je za  osobe sa invaliditetom;</w:t>
            </w:r>
          </w:p>
          <w:p w:rsidR="0015103E" w:rsidRDefault="0015103E" w:rsidP="0015103E">
            <w:pPr>
              <w:pStyle w:val="ListParagraph"/>
              <w:numPr>
                <w:ilvl w:val="0"/>
                <w:numId w:val="20"/>
              </w:numPr>
              <w:ind w:left="174" w:hanging="142"/>
              <w:rPr>
                <w:rFonts w:ascii="Arial" w:hAnsi="Arial" w:cs="Arial"/>
                <w:color w:val="000000"/>
                <w:sz w:val="22"/>
                <w:szCs w:val="22"/>
              </w:rPr>
            </w:pPr>
            <w:r>
              <w:rPr>
                <w:rFonts w:ascii="Arial" w:hAnsi="Arial" w:cs="Arial"/>
                <w:color w:val="000000"/>
                <w:sz w:val="22"/>
                <w:szCs w:val="22"/>
              </w:rPr>
              <w:t>Informiraju javnost i promoviraju</w:t>
            </w:r>
            <w:r w:rsidR="00711425" w:rsidRPr="0015103E">
              <w:rPr>
                <w:rFonts w:ascii="Arial" w:hAnsi="Arial" w:cs="Arial"/>
                <w:color w:val="000000"/>
                <w:sz w:val="22"/>
                <w:szCs w:val="22"/>
              </w:rPr>
              <w:t xml:space="preserve"> važnost tjelesnih</w:t>
            </w:r>
            <w:r>
              <w:rPr>
                <w:rFonts w:ascii="Arial" w:hAnsi="Arial" w:cs="Arial"/>
                <w:color w:val="000000"/>
                <w:sz w:val="22"/>
                <w:szCs w:val="22"/>
              </w:rPr>
              <w:t xml:space="preserve"> aktivnosti za ovu populaciju;</w:t>
            </w:r>
          </w:p>
          <w:p w:rsidR="00711425" w:rsidRPr="0015103E" w:rsidRDefault="0015103E" w:rsidP="0015103E">
            <w:pPr>
              <w:pStyle w:val="ListParagraph"/>
              <w:numPr>
                <w:ilvl w:val="0"/>
                <w:numId w:val="20"/>
              </w:numPr>
              <w:ind w:left="174" w:hanging="142"/>
              <w:rPr>
                <w:rFonts w:ascii="Arial" w:hAnsi="Arial" w:cs="Arial"/>
                <w:color w:val="000000"/>
                <w:sz w:val="22"/>
                <w:szCs w:val="22"/>
              </w:rPr>
            </w:pPr>
            <w:r>
              <w:rPr>
                <w:rFonts w:ascii="Arial" w:hAnsi="Arial" w:cs="Arial"/>
                <w:color w:val="000000"/>
                <w:sz w:val="22"/>
                <w:szCs w:val="22"/>
              </w:rPr>
              <w:t>Osmisle i provedu</w:t>
            </w:r>
            <w:r w:rsidR="00711425" w:rsidRPr="0015103E">
              <w:rPr>
                <w:rFonts w:ascii="Arial" w:hAnsi="Arial" w:cs="Arial"/>
                <w:color w:val="000000"/>
                <w:sz w:val="22"/>
                <w:szCs w:val="22"/>
              </w:rPr>
              <w:t xml:space="preserve"> istraživanje </w:t>
            </w:r>
            <w:r>
              <w:rPr>
                <w:rFonts w:ascii="Arial" w:hAnsi="Arial" w:cs="Arial"/>
                <w:color w:val="000000"/>
                <w:sz w:val="22"/>
                <w:szCs w:val="22"/>
              </w:rPr>
              <w:t>u području tjelesnog vježbanja osoba s</w:t>
            </w:r>
            <w:r w:rsidR="00711425" w:rsidRPr="0015103E">
              <w:rPr>
                <w:rFonts w:ascii="Arial" w:hAnsi="Arial" w:cs="Arial"/>
                <w:color w:val="000000"/>
                <w:sz w:val="22"/>
                <w:szCs w:val="22"/>
              </w:rPr>
              <w:t>a invaliditetom.</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Uvod u ATA; Procjena u ATA;  Kreiranje individualnih programa podrške u ATA;   Odabir strategija djelovanja;  Obezbjeđenje minimalno restriktivne sredine; ATA i motorički poremećaji; ATA i hronične bolesti; ATA i intelektualne teškoće; ATA i oštećenja vida; ATA i oštećenje sluha; ATA i specifične teškoće učenja; ATA i poremećaji u ponašanju; ATA i poremećaji iz autističnog spektruma; ATA i sportovi u vodi; ATA i timski sportovi; ATA i zimski sportovi; ATA i individualni sportovi.</w:t>
            </w:r>
          </w:p>
        </w:tc>
      </w:tr>
      <w:tr w:rsidR="0015103E" w:rsidRPr="00C602D0" w:rsidTr="00AC52AA">
        <w:trPr>
          <w:jc w:val="center"/>
        </w:trPr>
        <w:tc>
          <w:tcPr>
            <w:tcW w:w="3397" w:type="dxa"/>
            <w:vAlign w:val="center"/>
          </w:tcPr>
          <w:p w:rsidR="0015103E" w:rsidRPr="00C602D0" w:rsidRDefault="0015103E" w:rsidP="00AC52AA">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15103E" w:rsidRDefault="0015103E" w:rsidP="00E42B5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15103E" w:rsidRPr="004A032D" w:rsidRDefault="0015103E"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15103E" w:rsidRPr="004A032D" w:rsidRDefault="0015103E"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lastRenderedPageBreak/>
              <w:t>Praktične vježbe,</w:t>
            </w:r>
          </w:p>
          <w:p w:rsidR="0015103E" w:rsidRPr="004A032D" w:rsidRDefault="0015103E"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15103E" w:rsidRPr="00C602D0" w:rsidTr="00AC52AA">
        <w:trPr>
          <w:jc w:val="center"/>
        </w:trPr>
        <w:tc>
          <w:tcPr>
            <w:tcW w:w="3397" w:type="dxa"/>
            <w:vAlign w:val="center"/>
          </w:tcPr>
          <w:p w:rsidR="0015103E" w:rsidRPr="00C602D0" w:rsidRDefault="0015103E"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15103E" w:rsidRPr="00C602D0" w:rsidRDefault="0015103E" w:rsidP="00E42B51">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-PREDISPITNE OBAVEZE</w:t>
            </w:r>
          </w:p>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Aktivnost studenta: 0-10 bodova,</w:t>
            </w:r>
          </w:p>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Seminarski rad: 0-10 bodova,</w:t>
            </w:r>
          </w:p>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Mini testovi: 0-20 bodova</w:t>
            </w:r>
          </w:p>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-ZAVRŠNI ISPIT: 25-50 bodova</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E132FE" w:rsidRPr="00C602D0" w:rsidRDefault="0015103E" w:rsidP="0015103E">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Winnick J.  </w:t>
            </w:r>
            <w:r w:rsidR="00E132FE" w:rsidRPr="00C602D0">
              <w:rPr>
                <w:rFonts w:ascii="Arial" w:hAnsi="Arial" w:cs="Arial"/>
                <w:color w:val="000000"/>
                <w:sz w:val="22"/>
                <w:szCs w:val="22"/>
              </w:rPr>
              <w:t>Adapted Physical Education and Sp</w:t>
            </w:r>
            <w:r>
              <w:rPr>
                <w:rFonts w:ascii="Arial" w:hAnsi="Arial" w:cs="Arial"/>
                <w:color w:val="000000"/>
                <w:sz w:val="22"/>
                <w:szCs w:val="22"/>
              </w:rPr>
              <w:t>ort-5th Edition. Human Kinetics, 2011.</w:t>
            </w:r>
          </w:p>
          <w:p w:rsidR="00E132FE" w:rsidRPr="00C602D0" w:rsidRDefault="00E132FE" w:rsidP="0015103E">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Miki</w:t>
            </w:r>
            <w:r w:rsidR="0015103E">
              <w:rPr>
                <w:rFonts w:ascii="Arial" w:hAnsi="Arial" w:cs="Arial"/>
                <w:color w:val="000000"/>
                <w:sz w:val="22"/>
                <w:szCs w:val="22"/>
              </w:rPr>
              <w:t>ć B, Biberović A i  Mačković S.</w:t>
            </w:r>
            <w:r w:rsidRPr="00C602D0">
              <w:rPr>
                <w:rFonts w:ascii="Arial" w:hAnsi="Arial" w:cs="Arial"/>
                <w:color w:val="000000"/>
                <w:sz w:val="22"/>
                <w:szCs w:val="22"/>
              </w:rPr>
              <w:t xml:space="preserve"> Univerzalna škola spo</w:t>
            </w:r>
            <w:r w:rsidR="0015103E">
              <w:rPr>
                <w:rFonts w:ascii="Arial" w:hAnsi="Arial" w:cs="Arial"/>
                <w:color w:val="000000"/>
                <w:sz w:val="22"/>
                <w:szCs w:val="22"/>
              </w:rPr>
              <w:t>rta. Tuzla: Filozofski fakultet, 2001.</w:t>
            </w:r>
          </w:p>
          <w:p w:rsidR="00E132FE" w:rsidRPr="00C602D0" w:rsidRDefault="00E132FE" w:rsidP="0015103E">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Mikić B. Psihomotorika. Tuzla: Filozofski fakultet</w:t>
            </w:r>
            <w:r w:rsidR="0015103E">
              <w:rPr>
                <w:rFonts w:ascii="Arial" w:hAnsi="Arial" w:cs="Arial"/>
                <w:color w:val="000000"/>
                <w:sz w:val="22"/>
                <w:szCs w:val="22"/>
              </w:rPr>
              <w:t>, 2000</w:t>
            </w:r>
            <w:r w:rsidRPr="00C602D0">
              <w:rPr>
                <w:rFonts w:ascii="Arial" w:hAnsi="Arial" w:cs="Arial"/>
                <w:color w:val="000000"/>
                <w:sz w:val="22"/>
                <w:szCs w:val="22"/>
              </w:rPr>
              <w:t>.</w:t>
            </w:r>
          </w:p>
          <w:p w:rsidR="00E132FE" w:rsidRPr="00C602D0" w:rsidRDefault="00E132FE" w:rsidP="0015103E">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Auxter D., Pyfer J. </w:t>
            </w:r>
            <w:r w:rsidR="00B24C78" w:rsidRPr="00C602D0">
              <w:rPr>
                <w:rFonts w:ascii="Arial" w:hAnsi="Arial" w:cs="Arial"/>
                <w:color w:val="000000"/>
                <w:sz w:val="22"/>
                <w:szCs w:val="22"/>
              </w:rPr>
              <w:t>i</w:t>
            </w:r>
            <w:r w:rsidR="0015103E">
              <w:rPr>
                <w:rFonts w:ascii="Arial" w:hAnsi="Arial" w:cs="Arial"/>
                <w:color w:val="000000"/>
                <w:sz w:val="22"/>
                <w:szCs w:val="22"/>
              </w:rPr>
              <w:t xml:space="preserve"> Huettig C. </w:t>
            </w:r>
            <w:r w:rsidRPr="00C602D0">
              <w:rPr>
                <w:rFonts w:ascii="Arial" w:hAnsi="Arial" w:cs="Arial"/>
                <w:color w:val="000000"/>
                <w:sz w:val="22"/>
                <w:szCs w:val="22"/>
              </w:rPr>
              <w:t xml:space="preserve">Principles and </w:t>
            </w:r>
            <w:r w:rsidRPr="00C602D0">
              <w:rPr>
                <w:rFonts w:ascii="Arial" w:hAnsi="Arial" w:cs="Arial"/>
                <w:color w:val="000000"/>
                <w:sz w:val="22"/>
                <w:szCs w:val="22"/>
              </w:rPr>
              <w:lastRenderedPageBreak/>
              <w:t>Methods of Adapted Physical Education</w:t>
            </w:r>
            <w:r w:rsidR="00B24C78" w:rsidRPr="00C602D0">
              <w:rPr>
                <w:rFonts w:ascii="Arial" w:hAnsi="Arial" w:cs="Arial"/>
                <w:color w:val="000000"/>
                <w:sz w:val="22"/>
                <w:szCs w:val="22"/>
              </w:rPr>
              <w:t xml:space="preserve"> and Recreation Eighth Edition.</w:t>
            </w:r>
            <w:r w:rsidRPr="00C602D0">
              <w:rPr>
                <w:rFonts w:ascii="Arial" w:hAnsi="Arial" w:cs="Arial"/>
                <w:color w:val="000000"/>
                <w:sz w:val="22"/>
                <w:szCs w:val="22"/>
              </w:rPr>
              <w:t xml:space="preserve"> WCB McGraw-Hill</w:t>
            </w:r>
            <w:r w:rsidR="0015103E">
              <w:rPr>
                <w:rFonts w:ascii="Arial" w:hAnsi="Arial" w:cs="Arial"/>
                <w:color w:val="000000"/>
                <w:sz w:val="22"/>
                <w:szCs w:val="22"/>
              </w:rPr>
              <w:t>, 1997.</w:t>
            </w:r>
          </w:p>
          <w:p w:rsidR="00711425" w:rsidRPr="00C602D0" w:rsidRDefault="00E132FE" w:rsidP="0015103E">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Bratovčić V.</w:t>
            </w:r>
            <w:r w:rsidR="0015103E">
              <w:rPr>
                <w:rFonts w:ascii="Arial" w:hAnsi="Arial" w:cs="Arial"/>
                <w:color w:val="000000"/>
                <w:sz w:val="22"/>
                <w:szCs w:val="22"/>
              </w:rPr>
              <w:t xml:space="preserve"> </w:t>
            </w:r>
            <w:r w:rsidRPr="00C602D0">
              <w:rPr>
                <w:rFonts w:ascii="Arial" w:hAnsi="Arial" w:cs="Arial"/>
                <w:color w:val="000000"/>
                <w:sz w:val="22"/>
                <w:szCs w:val="22"/>
              </w:rPr>
              <w:t>Primjena biopsihosocijalnog modela u analizi antropoloških karakteristika i uspješnosti osoba s invaliditetom u sportskoj disciplini sjedeća odbojka. Doktorska disertacija. Tuzla: Edukaci</w:t>
            </w:r>
            <w:r w:rsidR="00B24C78" w:rsidRPr="00C602D0">
              <w:rPr>
                <w:rFonts w:ascii="Arial" w:hAnsi="Arial" w:cs="Arial"/>
                <w:color w:val="000000"/>
                <w:sz w:val="22"/>
                <w:szCs w:val="22"/>
              </w:rPr>
              <w:t>jsko-rehabilitacijski fakultet</w:t>
            </w:r>
            <w:r w:rsidR="0015103E">
              <w:rPr>
                <w:rFonts w:ascii="Arial" w:hAnsi="Arial" w:cs="Arial"/>
                <w:color w:val="000000"/>
                <w:sz w:val="22"/>
                <w:szCs w:val="22"/>
              </w:rPr>
              <w:t>, 2011.</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E132FE" w:rsidRPr="00C602D0" w:rsidRDefault="00E132FE" w:rsidP="0015103E">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http://journals.humankinetics.com/</w:t>
            </w:r>
          </w:p>
          <w:p w:rsidR="00E132FE" w:rsidRPr="00C602D0" w:rsidRDefault="00E132FE" w:rsidP="0015103E">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http://www.pecentral.org/</w:t>
            </w:r>
          </w:p>
          <w:p w:rsidR="00711425" w:rsidRPr="00C602D0" w:rsidRDefault="00E132FE" w:rsidP="0015103E">
            <w:pPr>
              <w:numPr>
                <w:ilvl w:val="0"/>
                <w:numId w:val="20"/>
              </w:numPr>
              <w:ind w:left="174" w:hanging="142"/>
              <w:rPr>
                <w:rFonts w:ascii="Arial" w:hAnsi="Arial" w:cs="Arial"/>
                <w:color w:val="000000"/>
                <w:sz w:val="22"/>
                <w:szCs w:val="22"/>
              </w:rPr>
            </w:pPr>
            <w:r w:rsidRPr="00C602D0">
              <w:rPr>
                <w:rFonts w:ascii="Arial" w:hAnsi="Arial" w:cs="Arial"/>
                <w:color w:val="000000"/>
                <w:sz w:val="22"/>
                <w:szCs w:val="22"/>
              </w:rPr>
              <w:t>http://www.apens.org/</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711425" w:rsidRPr="00C602D0" w:rsidRDefault="00711425" w:rsidP="00AC52AA">
            <w:pPr>
              <w:rPr>
                <w:rFonts w:ascii="Arial" w:hAnsi="Arial" w:cs="Arial"/>
                <w:color w:val="000000"/>
                <w:sz w:val="22"/>
                <w:szCs w:val="22"/>
              </w:rPr>
            </w:pPr>
            <w:r w:rsidRPr="00C602D0">
              <w:rPr>
                <w:rFonts w:ascii="Arial" w:hAnsi="Arial" w:cs="Arial"/>
                <w:color w:val="000000"/>
                <w:sz w:val="22"/>
                <w:szCs w:val="22"/>
              </w:rPr>
              <w:t>2016/17 godine</w:t>
            </w:r>
          </w:p>
        </w:tc>
      </w:tr>
      <w:tr w:rsidR="00711425" w:rsidRPr="00C602D0" w:rsidTr="00AC52AA">
        <w:trPr>
          <w:jc w:val="center"/>
        </w:trPr>
        <w:tc>
          <w:tcPr>
            <w:tcW w:w="3397" w:type="dxa"/>
            <w:vAlign w:val="center"/>
          </w:tcPr>
          <w:p w:rsidR="00711425" w:rsidRPr="00C602D0" w:rsidRDefault="00711425" w:rsidP="00AC52AA">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711425" w:rsidRPr="00C602D0" w:rsidRDefault="00711425" w:rsidP="00AC52AA">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711425" w:rsidRPr="00C602D0" w:rsidRDefault="00711425"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E132FE" w:rsidRPr="00C602D0" w:rsidTr="00AC52AA">
        <w:trPr>
          <w:trHeight w:val="454"/>
          <w:jc w:val="center"/>
        </w:trPr>
        <w:tc>
          <w:tcPr>
            <w:tcW w:w="3397" w:type="dxa"/>
            <w:shd w:val="clear" w:color="auto" w:fill="CCC0D9"/>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lang w:eastAsia="bs-Latn-BA"/>
              </w:rPr>
              <w:t>Edukacija i rehabilitacija osoba sa cerebralnom paralizom</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E132FE" w:rsidRPr="00C602D0" w:rsidRDefault="00E132FE" w:rsidP="00AC52AA">
            <w:pPr>
              <w:rPr>
                <w:rFonts w:ascii="Arial" w:hAnsi="Arial" w:cs="Arial"/>
                <w:color w:val="000000"/>
                <w:sz w:val="22"/>
                <w:szCs w:val="22"/>
              </w:rPr>
            </w:pP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drugi ciklus</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6 ECTS</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obavezni</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izvršene predispitne obaveze</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studenti II ciklusa studija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jedan semestar/drugi semestar</w:t>
            </w:r>
          </w:p>
        </w:tc>
      </w:tr>
      <w:tr w:rsidR="00E132FE" w:rsidRPr="00C602D0" w:rsidTr="00AC52AA">
        <w:trPr>
          <w:trHeight w:val="162"/>
          <w:jc w:val="center"/>
        </w:trPr>
        <w:tc>
          <w:tcPr>
            <w:tcW w:w="3397" w:type="dxa"/>
            <w:vMerge w:val="restart"/>
            <w:tcBorders>
              <w:right w:val="single" w:sz="4" w:space="0" w:color="auto"/>
            </w:tcBorders>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Laboratorijske/</w:t>
            </w:r>
          </w:p>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E132FE" w:rsidRPr="00C602D0" w:rsidTr="00AC52AA">
        <w:trPr>
          <w:trHeight w:val="88"/>
          <w:jc w:val="center"/>
        </w:trPr>
        <w:tc>
          <w:tcPr>
            <w:tcW w:w="3397" w:type="dxa"/>
            <w:vMerge/>
            <w:tcBorders>
              <w:right w:val="single" w:sz="4" w:space="0" w:color="auto"/>
            </w:tcBorders>
            <w:vAlign w:val="center"/>
          </w:tcPr>
          <w:p w:rsidR="00E132FE" w:rsidRPr="00C602D0" w:rsidRDefault="00E132FE" w:rsidP="00AC52AA">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2"/>
                <w:szCs w:val="22"/>
              </w:rPr>
            </w:pPr>
            <w:r w:rsidRPr="00C602D0">
              <w:rPr>
                <w:rFonts w:ascii="Arial" w:hAnsi="Arial" w:cs="Arial"/>
                <w:color w:val="000000"/>
                <w:sz w:val="22"/>
                <w:szCs w:val="22"/>
              </w:rPr>
              <w:t>2</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E132FE" w:rsidRPr="00C602D0" w:rsidRDefault="00E132FE" w:rsidP="00AC52AA">
            <w:pPr>
              <w:rPr>
                <w:rFonts w:ascii="Arial" w:hAnsi="Arial" w:cs="Arial"/>
                <w:color w:val="000000"/>
                <w:sz w:val="22"/>
                <w:szCs w:val="22"/>
              </w:rPr>
            </w:pP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E132FE" w:rsidRPr="00C602D0" w:rsidRDefault="00E132FE" w:rsidP="00AC52AA">
            <w:pPr>
              <w:rPr>
                <w:rFonts w:ascii="Arial" w:hAnsi="Arial" w:cs="Arial"/>
                <w:color w:val="000000"/>
                <w:sz w:val="22"/>
                <w:szCs w:val="22"/>
              </w:rPr>
            </w:pP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www.erf.untz.ba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Dodatno osposobljavanje studenata za rad sa djecom, mladima i odraslim osobama sa cerebralnom paralizom sa naglaskom na primjenu specifičnih mjera i postupaka u svrhu razvijanja njihovim psiho-fizičkih potencijala za samostalnost u svim životnim razdobljima; adaptaciju fizičke sredine i primjenu asistivnih pomagala.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E132FE" w:rsidRPr="00C602D0" w:rsidRDefault="00E132FE" w:rsidP="00E132FE">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C6577A">
              <w:rPr>
                <w:rFonts w:ascii="Arial" w:hAnsi="Arial" w:cs="Arial"/>
                <w:color w:val="000000"/>
                <w:sz w:val="22"/>
                <w:szCs w:val="22"/>
              </w:rPr>
              <w:t>biti osposobljeni da</w:t>
            </w:r>
            <w:r w:rsidRPr="00C602D0">
              <w:rPr>
                <w:rFonts w:ascii="Arial" w:hAnsi="Arial" w:cs="Arial"/>
                <w:color w:val="000000"/>
                <w:sz w:val="22"/>
                <w:szCs w:val="22"/>
              </w:rPr>
              <w:t>:</w:t>
            </w:r>
          </w:p>
          <w:p w:rsidR="00C6577A" w:rsidRPr="00C6577A" w:rsidRDefault="00C6577A" w:rsidP="0070557B">
            <w:pPr>
              <w:pStyle w:val="ListParagraph"/>
              <w:numPr>
                <w:ilvl w:val="0"/>
                <w:numId w:val="49"/>
              </w:numPr>
              <w:ind w:left="174" w:hanging="142"/>
              <w:rPr>
                <w:rFonts w:ascii="Arial" w:hAnsi="Arial" w:cs="Arial"/>
                <w:color w:val="000000"/>
                <w:sz w:val="22"/>
                <w:szCs w:val="22"/>
              </w:rPr>
            </w:pPr>
            <w:r w:rsidRPr="00C6577A">
              <w:rPr>
                <w:rFonts w:ascii="Arial" w:hAnsi="Arial" w:cs="Arial"/>
                <w:color w:val="000000"/>
                <w:sz w:val="22"/>
                <w:szCs w:val="22"/>
              </w:rPr>
              <w:t>Procijene, planiraju i programiraju</w:t>
            </w:r>
            <w:r w:rsidR="00E132FE" w:rsidRPr="00C6577A">
              <w:rPr>
                <w:rFonts w:ascii="Arial" w:hAnsi="Arial" w:cs="Arial"/>
                <w:color w:val="000000"/>
                <w:sz w:val="22"/>
                <w:szCs w:val="22"/>
              </w:rPr>
              <w:t xml:space="preserve"> rad sa djecom sa CP u ranom djetinjstvu</w:t>
            </w:r>
            <w:r w:rsidRPr="00C6577A">
              <w:rPr>
                <w:rFonts w:ascii="Arial" w:hAnsi="Arial" w:cs="Arial"/>
                <w:color w:val="000000"/>
                <w:sz w:val="22"/>
                <w:szCs w:val="22"/>
              </w:rPr>
              <w:t>, u predškolskom periodu</w:t>
            </w:r>
            <w:r w:rsidR="00E132FE" w:rsidRPr="00C6577A">
              <w:rPr>
                <w:rFonts w:ascii="Arial" w:hAnsi="Arial" w:cs="Arial"/>
                <w:color w:val="000000"/>
                <w:sz w:val="22"/>
                <w:szCs w:val="22"/>
              </w:rPr>
              <w:t>; Procijeniti, planirati, programirati rad sa djecom sa CP u predškolskom periodu;</w:t>
            </w:r>
            <w:r w:rsidRPr="00C6577A">
              <w:rPr>
                <w:rFonts w:ascii="Arial" w:hAnsi="Arial" w:cs="Arial"/>
                <w:color w:val="000000"/>
                <w:sz w:val="22"/>
                <w:szCs w:val="22"/>
              </w:rPr>
              <w:t xml:space="preserve"> u osnovnoškolskom periodu i</w:t>
            </w:r>
            <w:r w:rsidR="00E132FE" w:rsidRPr="00C6577A">
              <w:rPr>
                <w:rFonts w:ascii="Arial" w:hAnsi="Arial" w:cs="Arial"/>
                <w:color w:val="000000"/>
                <w:sz w:val="22"/>
                <w:szCs w:val="22"/>
              </w:rPr>
              <w:t xml:space="preserve"> </w:t>
            </w:r>
            <w:r w:rsidRPr="00C6577A">
              <w:rPr>
                <w:rFonts w:ascii="Arial" w:hAnsi="Arial" w:cs="Arial"/>
                <w:color w:val="000000"/>
                <w:sz w:val="22"/>
                <w:szCs w:val="22"/>
              </w:rPr>
              <w:t>srednjoškolskom periodu;</w:t>
            </w:r>
          </w:p>
          <w:p w:rsidR="00C6577A" w:rsidRPr="00C6577A" w:rsidRDefault="00C6577A" w:rsidP="0070557B">
            <w:pPr>
              <w:pStyle w:val="ListParagraph"/>
              <w:numPr>
                <w:ilvl w:val="0"/>
                <w:numId w:val="49"/>
              </w:numPr>
              <w:ind w:left="174" w:hanging="142"/>
              <w:rPr>
                <w:rFonts w:ascii="Arial" w:hAnsi="Arial" w:cs="Arial"/>
                <w:color w:val="000000"/>
                <w:sz w:val="22"/>
                <w:szCs w:val="22"/>
              </w:rPr>
            </w:pPr>
            <w:r w:rsidRPr="00C6577A">
              <w:rPr>
                <w:rFonts w:ascii="Arial" w:hAnsi="Arial" w:cs="Arial"/>
                <w:color w:val="000000"/>
                <w:sz w:val="22"/>
                <w:szCs w:val="22"/>
              </w:rPr>
              <w:t>Procijene, planiraju i programiraju</w:t>
            </w:r>
            <w:r w:rsidR="00E132FE" w:rsidRPr="00C6577A">
              <w:rPr>
                <w:rFonts w:ascii="Arial" w:hAnsi="Arial" w:cs="Arial"/>
                <w:color w:val="000000"/>
                <w:sz w:val="22"/>
                <w:szCs w:val="22"/>
              </w:rPr>
              <w:t xml:space="preserve"> rad sa djecom sa CP u tercijar</w:t>
            </w:r>
            <w:r w:rsidRPr="00C6577A">
              <w:rPr>
                <w:rFonts w:ascii="Arial" w:hAnsi="Arial" w:cs="Arial"/>
                <w:color w:val="000000"/>
                <w:sz w:val="22"/>
                <w:szCs w:val="22"/>
              </w:rPr>
              <w:t>nom obrazovanju;</w:t>
            </w:r>
          </w:p>
          <w:p w:rsidR="00E132FE" w:rsidRPr="00C6577A" w:rsidRDefault="00C6577A" w:rsidP="0070557B">
            <w:pPr>
              <w:pStyle w:val="ListParagraph"/>
              <w:numPr>
                <w:ilvl w:val="0"/>
                <w:numId w:val="49"/>
              </w:numPr>
              <w:ind w:left="174" w:hanging="142"/>
              <w:rPr>
                <w:rFonts w:ascii="Arial" w:hAnsi="Arial" w:cs="Arial"/>
                <w:color w:val="000000"/>
                <w:sz w:val="22"/>
                <w:szCs w:val="22"/>
              </w:rPr>
            </w:pPr>
            <w:r w:rsidRPr="00C6577A">
              <w:rPr>
                <w:rFonts w:ascii="Arial" w:hAnsi="Arial" w:cs="Arial"/>
                <w:color w:val="000000"/>
                <w:sz w:val="22"/>
                <w:szCs w:val="22"/>
              </w:rPr>
              <w:t>Prepoznaju i promovišu</w:t>
            </w:r>
            <w:r w:rsidR="00E132FE" w:rsidRPr="00C6577A">
              <w:rPr>
                <w:rFonts w:ascii="Arial" w:hAnsi="Arial" w:cs="Arial"/>
                <w:color w:val="000000"/>
                <w:sz w:val="22"/>
                <w:szCs w:val="22"/>
              </w:rPr>
              <w:t xml:space="preserve"> značaj inkluzivnog obrazovanja i mogućnosti osoba sa cerebralnom paralizom.</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Edukacijsko-rehabilitacijski postupci u okviru rane intervencije djece sa CP; Edukacijsko-rehabilitacijski postupci u okviru predškolskog odgoja i obrazovanja djece sa CP; Edukacijsko-rehabilitacijski postupci u okviru osnovnoškolskog obrazovanja djece sa CP; Edukacijsko-rehabilitacijski postupci u okviru srednješkolskog odgoja mladih sa CP; Adolescentske krize, samostalnost, razvoj životnih i tranzicijskih vještina; Profesionalna orijentacija i radne vještine mladih sa CP; Osobe sa CP u tercijarnom sistemu obrazovanja; Asistivna i komunikacijska tehnologija i CP;   Filozofija i principi sam</w:t>
            </w:r>
            <w:r w:rsidR="00712161">
              <w:rPr>
                <w:rFonts w:ascii="Arial" w:hAnsi="Arial" w:cs="Arial"/>
                <w:color w:val="000000"/>
                <w:sz w:val="22"/>
                <w:szCs w:val="22"/>
              </w:rPr>
              <w:t>o</w:t>
            </w:r>
            <w:r w:rsidRPr="00C602D0">
              <w:rPr>
                <w:rFonts w:ascii="Arial" w:hAnsi="Arial" w:cs="Arial"/>
                <w:color w:val="000000"/>
                <w:sz w:val="22"/>
                <w:szCs w:val="22"/>
              </w:rPr>
              <w:t>stalnog života.</w:t>
            </w:r>
          </w:p>
        </w:tc>
      </w:tr>
      <w:tr w:rsidR="00C6577A" w:rsidRPr="00C602D0" w:rsidTr="00AC52AA">
        <w:trPr>
          <w:jc w:val="center"/>
        </w:trPr>
        <w:tc>
          <w:tcPr>
            <w:tcW w:w="3397" w:type="dxa"/>
            <w:vAlign w:val="center"/>
          </w:tcPr>
          <w:p w:rsidR="00C6577A" w:rsidRPr="00C602D0" w:rsidRDefault="00C6577A" w:rsidP="00AC52AA">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C6577A" w:rsidRDefault="00C6577A" w:rsidP="00E42B5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C6577A" w:rsidRPr="004A032D" w:rsidRDefault="00C6577A"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C6577A" w:rsidRPr="004A032D" w:rsidRDefault="00C6577A"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lastRenderedPageBreak/>
              <w:t>Praktične vježbe,</w:t>
            </w:r>
          </w:p>
          <w:p w:rsidR="00C6577A" w:rsidRPr="004A032D" w:rsidRDefault="00C6577A"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C6577A" w:rsidRPr="00C602D0" w:rsidTr="00AC52AA">
        <w:trPr>
          <w:jc w:val="center"/>
        </w:trPr>
        <w:tc>
          <w:tcPr>
            <w:tcW w:w="3397" w:type="dxa"/>
            <w:vAlign w:val="center"/>
          </w:tcPr>
          <w:p w:rsidR="00C6577A" w:rsidRPr="00C602D0" w:rsidRDefault="00C6577A"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Objašnjenje o provjeri znanja</w:t>
            </w:r>
          </w:p>
        </w:tc>
        <w:tc>
          <w:tcPr>
            <w:tcW w:w="5659" w:type="dxa"/>
            <w:gridSpan w:val="3"/>
          </w:tcPr>
          <w:p w:rsidR="00C6577A" w:rsidRPr="00C602D0" w:rsidRDefault="00C6577A" w:rsidP="00E42B51">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 tematiku sa predavanja i vježbi.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 tematiku sa predavanja i vježbi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i vježbama u toku cijelog semestra student može ostvariti od 0 do 10 bodova. Završni ispit je usmeni. Na usmenom ispitu student odgovara na tri izvučena pitanja iz tematike predmeta obrađene na predavanjima i vježbama.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-PREDISPITNE OBAVEZE</w:t>
            </w:r>
          </w:p>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 xml:space="preserve">Prisutnost na predavanjima i vježbama: 0-10 bodova (student može opravdano izostati sa 20% nastave), </w:t>
            </w:r>
          </w:p>
          <w:p w:rsidR="00E132FE" w:rsidRPr="00C602D0" w:rsidRDefault="00C6577A" w:rsidP="00AC52AA">
            <w:pPr>
              <w:rPr>
                <w:rFonts w:ascii="Arial" w:hAnsi="Arial" w:cs="Arial"/>
                <w:color w:val="000000"/>
                <w:sz w:val="22"/>
                <w:szCs w:val="22"/>
              </w:rPr>
            </w:pPr>
            <w:r>
              <w:rPr>
                <w:rFonts w:ascii="Arial" w:hAnsi="Arial" w:cs="Arial"/>
                <w:color w:val="000000"/>
                <w:sz w:val="22"/>
                <w:szCs w:val="22"/>
              </w:rPr>
              <w:t>Aktivnost studenta: 0-10</w:t>
            </w:r>
            <w:r w:rsidR="00E132FE" w:rsidRPr="00C602D0">
              <w:rPr>
                <w:rFonts w:ascii="Arial" w:hAnsi="Arial" w:cs="Arial"/>
                <w:color w:val="000000"/>
                <w:sz w:val="22"/>
                <w:szCs w:val="22"/>
              </w:rPr>
              <w:t xml:space="preserve"> bodova,</w:t>
            </w:r>
          </w:p>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Seminarski rad: 0-10 bodova,</w:t>
            </w:r>
          </w:p>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Mini testovi: 0-20 bodova</w:t>
            </w:r>
          </w:p>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-ZAVRŠNI ISPIT: 25-50 bodova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E132FE" w:rsidRPr="00C602D0" w:rsidRDefault="00C6577A" w:rsidP="00C6577A">
            <w:pPr>
              <w:numPr>
                <w:ilvl w:val="0"/>
                <w:numId w:val="19"/>
              </w:numPr>
              <w:ind w:left="174" w:hanging="142"/>
              <w:rPr>
                <w:rFonts w:ascii="Arial" w:hAnsi="Arial" w:cs="Arial"/>
                <w:color w:val="000000"/>
                <w:sz w:val="22"/>
                <w:szCs w:val="22"/>
              </w:rPr>
            </w:pPr>
            <w:r>
              <w:rPr>
                <w:rFonts w:ascii="Arial" w:hAnsi="Arial" w:cs="Arial"/>
                <w:color w:val="000000"/>
                <w:sz w:val="22"/>
                <w:szCs w:val="22"/>
              </w:rPr>
              <w:t xml:space="preserve">Hadders-Algra M. </w:t>
            </w:r>
            <w:r w:rsidR="00E132FE" w:rsidRPr="00C602D0">
              <w:rPr>
                <w:rFonts w:ascii="Arial" w:hAnsi="Arial" w:cs="Arial"/>
                <w:color w:val="000000"/>
                <w:sz w:val="22"/>
                <w:szCs w:val="22"/>
              </w:rPr>
              <w:t>Early diagnosis and early intervention. Frontiers in Neurology | Neuropediatrics</w:t>
            </w:r>
            <w:r>
              <w:rPr>
                <w:rFonts w:ascii="Arial" w:hAnsi="Arial" w:cs="Arial"/>
                <w:color w:val="000000"/>
                <w:sz w:val="22"/>
                <w:szCs w:val="22"/>
              </w:rPr>
              <w:t xml:space="preserve"> 2014;</w:t>
            </w:r>
            <w:r w:rsidR="00E132FE" w:rsidRPr="00C602D0">
              <w:rPr>
                <w:rFonts w:ascii="Arial" w:hAnsi="Arial" w:cs="Arial"/>
                <w:color w:val="000000"/>
                <w:sz w:val="22"/>
                <w:szCs w:val="22"/>
              </w:rPr>
              <w:t xml:space="preserve"> Volume 5,  Article      185.</w:t>
            </w:r>
          </w:p>
          <w:p w:rsidR="00E132FE" w:rsidRPr="00C602D0" w:rsidRDefault="00E132FE" w:rsidP="00C6577A">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McIntyre S., Morgan</w:t>
            </w:r>
            <w:r w:rsidR="00C6577A">
              <w:rPr>
                <w:rFonts w:ascii="Arial" w:hAnsi="Arial" w:cs="Arial"/>
                <w:color w:val="000000"/>
                <w:sz w:val="22"/>
                <w:szCs w:val="22"/>
              </w:rPr>
              <w:t xml:space="preserve"> C., Walker K. i Novak I.</w:t>
            </w:r>
            <w:r w:rsidRPr="00C602D0">
              <w:rPr>
                <w:rFonts w:ascii="Arial" w:hAnsi="Arial" w:cs="Arial"/>
                <w:color w:val="000000"/>
                <w:sz w:val="22"/>
                <w:szCs w:val="22"/>
              </w:rPr>
              <w:t xml:space="preserve"> Cerebral Palsy—Don’ t Delay. Developmental Dis</w:t>
            </w:r>
            <w:r w:rsidR="00C6577A">
              <w:rPr>
                <w:rFonts w:ascii="Arial" w:hAnsi="Arial" w:cs="Arial"/>
                <w:color w:val="000000"/>
                <w:sz w:val="22"/>
                <w:szCs w:val="22"/>
              </w:rPr>
              <w:t>abilities Research Reviews 2013;</w:t>
            </w:r>
            <w:r w:rsidRPr="00C602D0">
              <w:rPr>
                <w:rFonts w:ascii="Arial" w:hAnsi="Arial" w:cs="Arial"/>
                <w:color w:val="000000"/>
                <w:sz w:val="22"/>
                <w:szCs w:val="22"/>
              </w:rPr>
              <w:t xml:space="preserve"> 17:114–129.</w:t>
            </w:r>
          </w:p>
          <w:p w:rsidR="00E132FE" w:rsidRPr="00C602D0" w:rsidRDefault="00E132FE" w:rsidP="00C6577A">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 xml:space="preserve">Children with Severe Cerebral Palsy – An Educational </w:t>
            </w:r>
            <w:r w:rsidR="00C6577A">
              <w:rPr>
                <w:rFonts w:ascii="Arial" w:hAnsi="Arial" w:cs="Arial"/>
                <w:color w:val="000000"/>
                <w:sz w:val="22"/>
                <w:szCs w:val="22"/>
              </w:rPr>
              <w:lastRenderedPageBreak/>
              <w:t>Guide</w:t>
            </w:r>
            <w:r w:rsidRPr="00C602D0">
              <w:rPr>
                <w:rFonts w:ascii="Arial" w:hAnsi="Arial" w:cs="Arial"/>
                <w:color w:val="000000"/>
                <w:sz w:val="22"/>
                <w:szCs w:val="22"/>
              </w:rPr>
              <w:t>. Unesco</w:t>
            </w:r>
            <w:r w:rsidR="00C6577A">
              <w:rPr>
                <w:rFonts w:ascii="Arial" w:hAnsi="Arial" w:cs="Arial"/>
                <w:color w:val="000000"/>
                <w:sz w:val="22"/>
                <w:szCs w:val="22"/>
              </w:rPr>
              <w:t>, 1</w:t>
            </w:r>
            <w:r w:rsidR="00C6577A" w:rsidRPr="00C602D0">
              <w:rPr>
                <w:rFonts w:ascii="Arial" w:hAnsi="Arial" w:cs="Arial"/>
                <w:color w:val="000000"/>
                <w:sz w:val="22"/>
                <w:szCs w:val="22"/>
              </w:rPr>
              <w:t>989</w:t>
            </w:r>
            <w:r w:rsidRPr="00C602D0">
              <w:rPr>
                <w:rFonts w:ascii="Arial" w:hAnsi="Arial" w:cs="Arial"/>
                <w:color w:val="000000"/>
                <w:sz w:val="22"/>
                <w:szCs w:val="22"/>
              </w:rPr>
              <w:t xml:space="preserve">. </w:t>
            </w:r>
          </w:p>
          <w:p w:rsidR="00E132FE" w:rsidRPr="00C602D0" w:rsidRDefault="00E132FE" w:rsidP="00C6577A">
            <w:pPr>
              <w:numPr>
                <w:ilvl w:val="0"/>
                <w:numId w:val="19"/>
              </w:numPr>
              <w:ind w:left="174" w:hanging="142"/>
              <w:rPr>
                <w:rFonts w:ascii="Arial" w:hAnsi="Arial" w:cs="Arial"/>
                <w:color w:val="000000"/>
                <w:sz w:val="22"/>
                <w:szCs w:val="22"/>
              </w:rPr>
            </w:pPr>
            <w:r w:rsidRPr="00C602D0">
              <w:rPr>
                <w:rFonts w:ascii="Arial" w:hAnsi="Arial" w:cs="Arial"/>
                <w:color w:val="000000"/>
                <w:sz w:val="22"/>
                <w:szCs w:val="22"/>
              </w:rPr>
              <w:t>Bratovčić V, Junuzović-Žunić L, Dizdarević A, Teskeredžić A. Studenti sa tjelesnim invaliditetom u visokom obrazovanju. Sarajevo, World University Service of Bosnia and Herzegovina (SUSBiH)</w:t>
            </w:r>
            <w:r w:rsidR="00C6577A">
              <w:rPr>
                <w:rFonts w:ascii="Arial" w:hAnsi="Arial" w:cs="Arial"/>
                <w:color w:val="000000"/>
                <w:sz w:val="22"/>
                <w:szCs w:val="22"/>
              </w:rPr>
              <w:t>, 2014</w:t>
            </w:r>
            <w:r w:rsidRPr="00C602D0">
              <w:rPr>
                <w:rFonts w:ascii="Arial" w:hAnsi="Arial" w:cs="Arial"/>
                <w:color w:val="000000"/>
                <w:sz w:val="22"/>
                <w:szCs w:val="22"/>
              </w:rPr>
              <w:t>. (Knjiga je nastala u okviru Tempus projekta „Jednake mogućnosti za studente sa posebnim potrebama u visok</w:t>
            </w:r>
            <w:r w:rsidR="00C6577A">
              <w:rPr>
                <w:rFonts w:ascii="Arial" w:hAnsi="Arial" w:cs="Arial"/>
                <w:color w:val="000000"/>
                <w:sz w:val="22"/>
                <w:szCs w:val="22"/>
              </w:rPr>
              <w:t>om obrazovanju“ (EQOPP)</w:t>
            </w:r>
            <w:r w:rsidRPr="00C602D0">
              <w:rPr>
                <w:rFonts w:ascii="Arial" w:hAnsi="Arial" w:cs="Arial"/>
                <w:color w:val="000000"/>
                <w:sz w:val="22"/>
                <w:szCs w:val="22"/>
              </w:rPr>
              <w:t>.</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Internet web reference</w:t>
            </w:r>
          </w:p>
        </w:tc>
        <w:tc>
          <w:tcPr>
            <w:tcW w:w="5659" w:type="dxa"/>
            <w:gridSpan w:val="3"/>
          </w:tcPr>
          <w:p w:rsidR="00E132FE" w:rsidRPr="00C6577A" w:rsidRDefault="00E132FE" w:rsidP="0070557B">
            <w:pPr>
              <w:pStyle w:val="ListParagraph"/>
              <w:numPr>
                <w:ilvl w:val="0"/>
                <w:numId w:val="50"/>
              </w:numPr>
              <w:ind w:left="174" w:hanging="142"/>
              <w:rPr>
                <w:rFonts w:ascii="Arial" w:hAnsi="Arial" w:cs="Arial"/>
                <w:color w:val="000000"/>
                <w:sz w:val="22"/>
                <w:szCs w:val="22"/>
              </w:rPr>
            </w:pPr>
            <w:r w:rsidRPr="00C6577A">
              <w:rPr>
                <w:rFonts w:ascii="Arial" w:hAnsi="Arial" w:cs="Arial"/>
                <w:color w:val="000000"/>
                <w:sz w:val="22"/>
                <w:szCs w:val="22"/>
              </w:rPr>
              <w:t>https://cpirf.org/</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2016/17 godine</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E132FE" w:rsidRPr="00C602D0" w:rsidRDefault="00E132FE" w:rsidP="00AC52AA">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B779FA" w:rsidRPr="00C602D0" w:rsidRDefault="00B779FA"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p w:rsidR="00E132FE" w:rsidRPr="00C602D0" w:rsidRDefault="00E132F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E132FE" w:rsidRPr="00C602D0" w:rsidTr="00AC52AA">
        <w:trPr>
          <w:trHeight w:val="454"/>
          <w:jc w:val="center"/>
        </w:trPr>
        <w:tc>
          <w:tcPr>
            <w:tcW w:w="3397" w:type="dxa"/>
            <w:shd w:val="clear" w:color="auto" w:fill="CCC0D9"/>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lang w:eastAsia="bs-Latn-BA"/>
              </w:rPr>
              <w:t>Metode u edukaciji i okupacionoj terapiji</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E132FE" w:rsidRPr="00C602D0" w:rsidRDefault="00E132FE" w:rsidP="00AC52AA">
            <w:pPr>
              <w:rPr>
                <w:rFonts w:ascii="Arial" w:hAnsi="Arial" w:cs="Arial"/>
                <w:color w:val="000000"/>
                <w:sz w:val="22"/>
                <w:szCs w:val="22"/>
              </w:rPr>
            </w:pP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drugi ciklus</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4 ECTS</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izborni</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izvršene predispitne obaveze</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studenti II ciklusa studija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jedan semestar/drugi semestar</w:t>
            </w:r>
          </w:p>
        </w:tc>
      </w:tr>
      <w:tr w:rsidR="00E132FE" w:rsidRPr="00C602D0" w:rsidTr="00AC52AA">
        <w:trPr>
          <w:trHeight w:val="162"/>
          <w:jc w:val="center"/>
        </w:trPr>
        <w:tc>
          <w:tcPr>
            <w:tcW w:w="3397" w:type="dxa"/>
            <w:vMerge w:val="restart"/>
            <w:tcBorders>
              <w:right w:val="single" w:sz="4" w:space="0" w:color="auto"/>
            </w:tcBorders>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Laboratorijske/</w:t>
            </w:r>
          </w:p>
          <w:p w:rsidR="00E132FE" w:rsidRPr="00C602D0" w:rsidRDefault="00E132FE" w:rsidP="00AC52AA">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E132FE" w:rsidRPr="00C602D0" w:rsidTr="00AC52AA">
        <w:trPr>
          <w:trHeight w:val="88"/>
          <w:jc w:val="center"/>
        </w:trPr>
        <w:tc>
          <w:tcPr>
            <w:tcW w:w="3397" w:type="dxa"/>
            <w:vMerge/>
            <w:tcBorders>
              <w:right w:val="single" w:sz="4" w:space="0" w:color="auto"/>
            </w:tcBorders>
            <w:vAlign w:val="center"/>
          </w:tcPr>
          <w:p w:rsidR="00E132FE" w:rsidRPr="00C602D0" w:rsidRDefault="00E132FE" w:rsidP="00AC52AA">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E132FE" w:rsidRPr="00C602D0" w:rsidRDefault="00E132FE" w:rsidP="00AC52AA">
            <w:pPr>
              <w:jc w:val="center"/>
              <w:rPr>
                <w:rFonts w:ascii="Arial" w:hAnsi="Arial" w:cs="Arial"/>
                <w:color w:val="000000"/>
                <w:sz w:val="22"/>
                <w:szCs w:val="22"/>
              </w:rPr>
            </w:pPr>
            <w:r w:rsidRPr="00C602D0">
              <w:rPr>
                <w:rFonts w:ascii="Arial" w:hAnsi="Arial" w:cs="Arial"/>
                <w:color w:val="000000"/>
                <w:sz w:val="22"/>
                <w:szCs w:val="22"/>
              </w:rPr>
              <w:t>0</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E132FE" w:rsidRPr="00C602D0" w:rsidRDefault="00E132FE" w:rsidP="00AC52AA">
            <w:pPr>
              <w:rPr>
                <w:rFonts w:ascii="Arial" w:hAnsi="Arial" w:cs="Arial"/>
                <w:color w:val="000000"/>
                <w:sz w:val="22"/>
                <w:szCs w:val="22"/>
              </w:rPr>
            </w:pP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E132FE" w:rsidRPr="00C602D0" w:rsidRDefault="00E132FE" w:rsidP="00AC52AA">
            <w:pPr>
              <w:rPr>
                <w:rFonts w:ascii="Arial" w:hAnsi="Arial" w:cs="Arial"/>
                <w:color w:val="000000"/>
                <w:sz w:val="22"/>
                <w:szCs w:val="22"/>
              </w:rPr>
            </w:pP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www.erf.untz.ba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E132FE" w:rsidRPr="00C602D0" w:rsidRDefault="00AC52AA" w:rsidP="00AC52AA">
            <w:pPr>
              <w:rPr>
                <w:rFonts w:ascii="Arial" w:hAnsi="Arial" w:cs="Arial"/>
                <w:color w:val="000000"/>
                <w:sz w:val="22"/>
                <w:szCs w:val="22"/>
              </w:rPr>
            </w:pPr>
            <w:r w:rsidRPr="00C602D0">
              <w:rPr>
                <w:rFonts w:ascii="Arial" w:hAnsi="Arial" w:cs="Arial"/>
                <w:color w:val="000000"/>
                <w:sz w:val="22"/>
                <w:szCs w:val="22"/>
              </w:rPr>
              <w:t xml:space="preserve">Cilj ovog predmeta je sticanje znanja i vještina iz oblasti okupacione terapije i ovladavanje metodama i modelima rada u okupacionoj terapiji osoba s različitim vrstama onesposobljenja.  </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w:t>
            </w:r>
            <w:r w:rsidR="00712161">
              <w:rPr>
                <w:rFonts w:ascii="Arial" w:hAnsi="Arial" w:cs="Arial"/>
                <w:color w:val="000000"/>
                <w:sz w:val="22"/>
                <w:szCs w:val="22"/>
              </w:rPr>
              <w:t>biti osposobljeni da</w:t>
            </w:r>
            <w:r w:rsidRPr="00C602D0">
              <w:rPr>
                <w:rFonts w:ascii="Arial" w:hAnsi="Arial" w:cs="Arial"/>
                <w:color w:val="000000"/>
                <w:sz w:val="22"/>
                <w:szCs w:val="22"/>
              </w:rPr>
              <w:t xml:space="preserve">: </w:t>
            </w:r>
          </w:p>
          <w:p w:rsidR="00AC52AA" w:rsidRPr="00C602D0" w:rsidRDefault="00712161" w:rsidP="0070557B">
            <w:pPr>
              <w:pStyle w:val="ListParagraph"/>
              <w:numPr>
                <w:ilvl w:val="0"/>
                <w:numId w:val="26"/>
              </w:numPr>
              <w:ind w:left="174" w:hanging="142"/>
              <w:rPr>
                <w:rFonts w:ascii="Arial" w:hAnsi="Arial" w:cs="Arial"/>
                <w:color w:val="000000"/>
                <w:sz w:val="22"/>
                <w:szCs w:val="22"/>
              </w:rPr>
            </w:pPr>
            <w:r>
              <w:rPr>
                <w:rFonts w:ascii="Arial" w:hAnsi="Arial" w:cs="Arial"/>
                <w:color w:val="000000"/>
                <w:sz w:val="22"/>
                <w:szCs w:val="22"/>
              </w:rPr>
              <w:t>Procijene</w:t>
            </w:r>
            <w:r w:rsidR="00AC52AA" w:rsidRPr="00C602D0">
              <w:rPr>
                <w:rFonts w:ascii="Arial" w:hAnsi="Arial" w:cs="Arial"/>
                <w:color w:val="000000"/>
                <w:sz w:val="22"/>
                <w:szCs w:val="22"/>
              </w:rPr>
              <w:t xml:space="preserve"> okupaciono funkcionisanje osobe;</w:t>
            </w:r>
          </w:p>
          <w:p w:rsidR="00AC52AA" w:rsidRPr="00C602D0" w:rsidRDefault="00712161" w:rsidP="0070557B">
            <w:pPr>
              <w:pStyle w:val="ListParagraph"/>
              <w:numPr>
                <w:ilvl w:val="0"/>
                <w:numId w:val="26"/>
              </w:numPr>
              <w:ind w:left="174" w:hanging="142"/>
              <w:rPr>
                <w:rFonts w:ascii="Arial" w:hAnsi="Arial" w:cs="Arial"/>
                <w:color w:val="000000"/>
                <w:sz w:val="22"/>
                <w:szCs w:val="22"/>
              </w:rPr>
            </w:pPr>
            <w:r>
              <w:rPr>
                <w:rFonts w:ascii="Arial" w:hAnsi="Arial" w:cs="Arial"/>
                <w:color w:val="000000"/>
                <w:sz w:val="22"/>
                <w:szCs w:val="22"/>
              </w:rPr>
              <w:t>Primijene</w:t>
            </w:r>
            <w:r w:rsidR="00AC52AA" w:rsidRPr="00C602D0">
              <w:rPr>
                <w:rFonts w:ascii="Arial" w:hAnsi="Arial" w:cs="Arial"/>
                <w:color w:val="000000"/>
                <w:sz w:val="22"/>
                <w:szCs w:val="22"/>
              </w:rPr>
              <w:t xml:space="preserve"> savremene pristupe u okupacionoj terapiji osoba s različitim vrstama onesposobljenja;</w:t>
            </w:r>
          </w:p>
          <w:p w:rsidR="00AC52AA" w:rsidRPr="00C602D0" w:rsidRDefault="00712161" w:rsidP="0070557B">
            <w:pPr>
              <w:pStyle w:val="ListParagraph"/>
              <w:numPr>
                <w:ilvl w:val="0"/>
                <w:numId w:val="26"/>
              </w:numPr>
              <w:ind w:left="174" w:hanging="142"/>
              <w:rPr>
                <w:rFonts w:ascii="Arial" w:hAnsi="Arial" w:cs="Arial"/>
                <w:color w:val="000000"/>
                <w:sz w:val="22"/>
                <w:szCs w:val="22"/>
              </w:rPr>
            </w:pPr>
            <w:r>
              <w:rPr>
                <w:rFonts w:ascii="Arial" w:hAnsi="Arial" w:cs="Arial"/>
                <w:color w:val="000000"/>
                <w:sz w:val="22"/>
                <w:szCs w:val="22"/>
              </w:rPr>
              <w:t>Analiziraju i adaptiraju</w:t>
            </w:r>
            <w:r w:rsidR="00AC52AA" w:rsidRPr="00C602D0">
              <w:rPr>
                <w:rFonts w:ascii="Arial" w:hAnsi="Arial" w:cs="Arial"/>
                <w:color w:val="000000"/>
                <w:sz w:val="22"/>
                <w:szCs w:val="22"/>
              </w:rPr>
              <w:t xml:space="preserve"> životnu i radnu sredinu;</w:t>
            </w:r>
          </w:p>
          <w:p w:rsidR="00E132FE" w:rsidRPr="00C602D0" w:rsidRDefault="00712161" w:rsidP="0070557B">
            <w:pPr>
              <w:pStyle w:val="ListParagraph"/>
              <w:numPr>
                <w:ilvl w:val="0"/>
                <w:numId w:val="26"/>
              </w:numPr>
              <w:ind w:left="174" w:hanging="142"/>
              <w:rPr>
                <w:rFonts w:ascii="Arial" w:hAnsi="Arial" w:cs="Arial"/>
                <w:color w:val="000000"/>
                <w:sz w:val="22"/>
                <w:szCs w:val="22"/>
              </w:rPr>
            </w:pPr>
            <w:r>
              <w:rPr>
                <w:rFonts w:ascii="Arial" w:hAnsi="Arial" w:cs="Arial"/>
                <w:color w:val="000000"/>
                <w:sz w:val="22"/>
                <w:szCs w:val="22"/>
              </w:rPr>
              <w:t>Osmisle i provedu</w:t>
            </w:r>
            <w:r w:rsidR="00AC52AA" w:rsidRPr="00C602D0">
              <w:rPr>
                <w:rFonts w:ascii="Arial" w:hAnsi="Arial" w:cs="Arial"/>
                <w:color w:val="000000"/>
                <w:sz w:val="22"/>
                <w:szCs w:val="22"/>
              </w:rPr>
              <w:t xml:space="preserve"> istraživanje u području okupacione terapije.</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E132FE" w:rsidRPr="00C602D0" w:rsidRDefault="00AC52AA" w:rsidP="00AC52AA">
            <w:pPr>
              <w:rPr>
                <w:rFonts w:ascii="Arial" w:hAnsi="Arial" w:cs="Arial"/>
                <w:color w:val="000000"/>
                <w:sz w:val="22"/>
                <w:szCs w:val="22"/>
              </w:rPr>
            </w:pPr>
            <w:r w:rsidRPr="00C602D0">
              <w:rPr>
                <w:rFonts w:ascii="Arial" w:hAnsi="Arial" w:cs="Arial"/>
                <w:color w:val="000000"/>
                <w:sz w:val="22"/>
                <w:szCs w:val="22"/>
              </w:rPr>
              <w:t>Identitet discipline. Konceptualni modeli. Biomehanički model, kinetika i kinematika. Kognitivni model. Kognitivno-perceptivni model. Model grupnog rada. Okupaciono funkcionisanje osobe. Model motoričke kontrole. Model senzoričke integracije. Spacio-temporalna adaptacija. Psihološko funkcionisanje. Socijalna interakcija. Porodična interakcija. Aktivnosti svakodnevnog života. Škola/radno mjesto. Okupaciona terapija i tjelesno onesposobljenje. Okupaciona terapija i mentalno zdravlje. Okupaciona terapija i razvojni poremećaji. Okupaciona terapija i poremećaji učenja. Okupaciona terapija u gerontologiji.</w:t>
            </w:r>
          </w:p>
        </w:tc>
      </w:tr>
      <w:tr w:rsidR="00712161" w:rsidRPr="00C602D0" w:rsidTr="00AC52AA">
        <w:trPr>
          <w:jc w:val="center"/>
        </w:trPr>
        <w:tc>
          <w:tcPr>
            <w:tcW w:w="3397" w:type="dxa"/>
            <w:vAlign w:val="center"/>
          </w:tcPr>
          <w:p w:rsidR="00712161" w:rsidRPr="00C602D0" w:rsidRDefault="00712161" w:rsidP="00AC52AA">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712161" w:rsidRDefault="00712161" w:rsidP="00E42B5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712161" w:rsidRPr="004A032D" w:rsidRDefault="0071216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712161" w:rsidRPr="004A032D" w:rsidRDefault="0071216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712161" w:rsidRPr="00C602D0" w:rsidTr="00AC52AA">
        <w:trPr>
          <w:jc w:val="center"/>
        </w:trPr>
        <w:tc>
          <w:tcPr>
            <w:tcW w:w="3397" w:type="dxa"/>
            <w:vAlign w:val="center"/>
          </w:tcPr>
          <w:p w:rsidR="00712161" w:rsidRPr="00C602D0" w:rsidRDefault="00712161" w:rsidP="00AC52AA">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w:t>
            </w:r>
            <w:r>
              <w:rPr>
                <w:rFonts w:ascii="Arial" w:hAnsi="Arial" w:cs="Arial"/>
                <w:color w:val="000000"/>
                <w:sz w:val="22"/>
                <w:szCs w:val="22"/>
              </w:rPr>
              <w:t xml:space="preserve"> tematiku sa predavanja</w:t>
            </w:r>
            <w:r w:rsidRPr="00C602D0">
              <w:rPr>
                <w:rFonts w:ascii="Arial" w:hAnsi="Arial" w:cs="Arial"/>
                <w:color w:val="000000"/>
                <w:sz w:val="22"/>
                <w:szCs w:val="22"/>
              </w:rPr>
              <w:t xml:space="preserve">. Test se sastoji od  zadataka višestrukog izbora, zadataka jednostavnog dosjećanja ili esejskih zadataka. Svaki tačan odgovor boduje se sa </w:t>
            </w:r>
            <w:r w:rsidRPr="00C602D0">
              <w:rPr>
                <w:rFonts w:ascii="Arial" w:hAnsi="Arial" w:cs="Arial"/>
                <w:color w:val="000000"/>
                <w:sz w:val="22"/>
                <w:szCs w:val="22"/>
              </w:rPr>
              <w:lastRenderedPageBreak/>
              <w:t>1 bodom, odnosno, student na prvom međuispitu može ostvariti maksimalno 10 bodova. Nakon završetka semestra studenti pismeno polažu mini test (drugi međuispit) koji obuhvata obrađenu</w:t>
            </w:r>
            <w:r>
              <w:rPr>
                <w:rFonts w:ascii="Arial" w:hAnsi="Arial" w:cs="Arial"/>
                <w:color w:val="000000"/>
                <w:sz w:val="22"/>
                <w:szCs w:val="22"/>
              </w:rPr>
              <w:t xml:space="preserve"> tematiku sa predavanja</w:t>
            </w:r>
            <w:r w:rsidRPr="00C602D0">
              <w:rPr>
                <w:rFonts w:ascii="Arial" w:hAnsi="Arial" w:cs="Arial"/>
                <w:color w:val="000000"/>
                <w:sz w:val="22"/>
                <w:szCs w:val="22"/>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Završni ispit je usmeni. Na usmenom ispitu student odgovara na tri izvučena pitanja iz tematike predmeta obrađene na p</w:t>
            </w:r>
            <w:r>
              <w:rPr>
                <w:rFonts w:ascii="Arial" w:hAnsi="Arial" w:cs="Arial"/>
                <w:color w:val="000000"/>
                <w:sz w:val="22"/>
                <w:szCs w:val="22"/>
              </w:rPr>
              <w:t>redavanjima</w:t>
            </w:r>
            <w:r w:rsidRPr="00C602D0">
              <w:rPr>
                <w:rFonts w:ascii="Arial" w:hAnsi="Arial" w:cs="Arial"/>
                <w:color w:val="000000"/>
                <w:sz w:val="22"/>
                <w:szCs w:val="22"/>
              </w:rPr>
              <w:t>.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712161" w:rsidRPr="00C602D0" w:rsidTr="00AC52AA">
        <w:trPr>
          <w:jc w:val="center"/>
        </w:trPr>
        <w:tc>
          <w:tcPr>
            <w:tcW w:w="3397" w:type="dxa"/>
            <w:vAlign w:val="center"/>
          </w:tcPr>
          <w:p w:rsidR="00712161" w:rsidRPr="00C602D0" w:rsidRDefault="00712161"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Težinski faktori provjere</w:t>
            </w:r>
          </w:p>
        </w:tc>
        <w:tc>
          <w:tcPr>
            <w:tcW w:w="5659" w:type="dxa"/>
            <w:gridSpan w:val="3"/>
          </w:tcPr>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-PREDISPITNE OBAVEZE</w:t>
            </w:r>
          </w:p>
          <w:p w:rsidR="00712161" w:rsidRDefault="00712161" w:rsidP="00E42B51">
            <w:pPr>
              <w:rPr>
                <w:rFonts w:ascii="Arial" w:hAnsi="Arial" w:cs="Arial"/>
                <w:color w:val="000000"/>
                <w:sz w:val="22"/>
                <w:szCs w:val="22"/>
              </w:rPr>
            </w:pPr>
            <w:r w:rsidRPr="00C602D0">
              <w:rPr>
                <w:rFonts w:ascii="Arial" w:hAnsi="Arial" w:cs="Arial"/>
                <w:color w:val="000000"/>
                <w:sz w:val="22"/>
                <w:szCs w:val="22"/>
              </w:rPr>
              <w:t>Prisu</w:t>
            </w:r>
            <w:r>
              <w:rPr>
                <w:rFonts w:ascii="Arial" w:hAnsi="Arial" w:cs="Arial"/>
                <w:color w:val="000000"/>
                <w:sz w:val="22"/>
                <w:szCs w:val="22"/>
              </w:rPr>
              <w:t>tnost na predavanjima: 0-10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Aktivnost studenta: 0-10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Seminarski rad: 0-10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Mini testovi: 0-20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-ZAVRŠNI ISPIT: 25-50 bodova</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AC52AA" w:rsidRPr="00C602D0" w:rsidRDefault="00AC52AA"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Šarić E, Švraka E, Bratovčić V, Mujanović A i Begtašagić A. Okupaciona terapija osoba s cerebralnom paralizom. U: Zbornik radova Međunarodnog naučnog skupa Fakulteta za specijalnu edukaciju i rehabilitaciju „Specijalna edukacija i rehabilitacija danas“. Zlatibor</w:t>
            </w:r>
            <w:r w:rsidR="00712161">
              <w:rPr>
                <w:rFonts w:ascii="Arial" w:hAnsi="Arial" w:cs="Arial"/>
                <w:color w:val="000000"/>
                <w:sz w:val="22"/>
                <w:szCs w:val="22"/>
              </w:rPr>
              <w:t>, 2010</w:t>
            </w:r>
            <w:r w:rsidR="00B24C78" w:rsidRPr="00C602D0">
              <w:rPr>
                <w:rFonts w:ascii="Arial" w:hAnsi="Arial" w:cs="Arial"/>
                <w:color w:val="000000"/>
                <w:sz w:val="22"/>
                <w:szCs w:val="22"/>
              </w:rPr>
              <w:t>.</w:t>
            </w:r>
          </w:p>
          <w:p w:rsidR="00AC52AA" w:rsidRPr="00C602D0" w:rsidRDefault="00B24C78"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 xml:space="preserve">Mahmutagić, </w:t>
            </w:r>
            <w:r w:rsidR="00FA5466" w:rsidRPr="00C602D0">
              <w:rPr>
                <w:rFonts w:ascii="Arial" w:hAnsi="Arial" w:cs="Arial"/>
                <w:color w:val="000000"/>
                <w:sz w:val="22"/>
                <w:szCs w:val="22"/>
              </w:rPr>
              <w:t>A.</w:t>
            </w:r>
            <w:r w:rsidR="00712161">
              <w:rPr>
                <w:rFonts w:ascii="Arial" w:hAnsi="Arial" w:cs="Arial"/>
                <w:color w:val="000000"/>
                <w:sz w:val="22"/>
                <w:szCs w:val="22"/>
              </w:rPr>
              <w:t xml:space="preserve">, Prstačić, M. i sar. </w:t>
            </w:r>
            <w:r w:rsidRPr="00C602D0">
              <w:rPr>
                <w:rFonts w:ascii="Arial" w:hAnsi="Arial" w:cs="Arial"/>
                <w:color w:val="000000"/>
                <w:sz w:val="22"/>
                <w:szCs w:val="22"/>
              </w:rPr>
              <w:t>Metode u edukaciji i rehabilitaciji</w:t>
            </w:r>
            <w:r w:rsidR="00AC52AA" w:rsidRPr="00C602D0">
              <w:rPr>
                <w:rFonts w:ascii="Arial" w:hAnsi="Arial" w:cs="Arial"/>
                <w:color w:val="000000"/>
                <w:sz w:val="22"/>
                <w:szCs w:val="22"/>
              </w:rPr>
              <w:t>. Tuzla: Harfo graf</w:t>
            </w:r>
            <w:r w:rsidR="00712161">
              <w:rPr>
                <w:rFonts w:ascii="Arial" w:hAnsi="Arial" w:cs="Arial"/>
                <w:color w:val="000000"/>
                <w:sz w:val="22"/>
                <w:szCs w:val="22"/>
              </w:rPr>
              <w:t>, 2006</w:t>
            </w:r>
            <w:r w:rsidRPr="00C602D0">
              <w:rPr>
                <w:rFonts w:ascii="Arial" w:hAnsi="Arial" w:cs="Arial"/>
                <w:color w:val="000000"/>
                <w:sz w:val="22"/>
                <w:szCs w:val="22"/>
              </w:rPr>
              <w:t>.</w:t>
            </w:r>
          </w:p>
          <w:p w:rsidR="00E132FE" w:rsidRPr="00C602D0" w:rsidRDefault="00AC52AA"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Trombly C.A. Occupational therapy for Physical Dysfunction. Fourth Edition. Baltimore: Williams and Wilkins</w:t>
            </w:r>
            <w:r w:rsidR="00712161">
              <w:rPr>
                <w:rFonts w:ascii="Arial" w:hAnsi="Arial" w:cs="Arial"/>
                <w:color w:val="000000"/>
                <w:sz w:val="22"/>
                <w:szCs w:val="22"/>
              </w:rPr>
              <w:t>, 1995.</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AC52AA" w:rsidRPr="00C602D0" w:rsidRDefault="00AC52AA" w:rsidP="0070557B">
            <w:pPr>
              <w:pStyle w:val="ListParagraph"/>
              <w:numPr>
                <w:ilvl w:val="0"/>
                <w:numId w:val="27"/>
              </w:numPr>
              <w:ind w:left="174" w:hanging="142"/>
              <w:rPr>
                <w:rFonts w:ascii="Arial" w:hAnsi="Arial" w:cs="Arial"/>
                <w:color w:val="000000"/>
                <w:sz w:val="22"/>
                <w:szCs w:val="22"/>
              </w:rPr>
            </w:pPr>
            <w:r w:rsidRPr="00C602D0">
              <w:rPr>
                <w:rFonts w:ascii="Arial" w:hAnsi="Arial" w:cs="Arial"/>
                <w:color w:val="000000"/>
                <w:sz w:val="22"/>
                <w:szCs w:val="22"/>
              </w:rPr>
              <w:t xml:space="preserve">www.bls.gov  </w:t>
            </w:r>
          </w:p>
          <w:p w:rsidR="00AC52AA" w:rsidRPr="00C602D0" w:rsidRDefault="00AC52AA" w:rsidP="0070557B">
            <w:pPr>
              <w:pStyle w:val="ListParagraph"/>
              <w:numPr>
                <w:ilvl w:val="0"/>
                <w:numId w:val="27"/>
              </w:numPr>
              <w:ind w:left="174" w:hanging="142"/>
              <w:rPr>
                <w:rFonts w:ascii="Arial" w:hAnsi="Arial" w:cs="Arial"/>
                <w:color w:val="000000"/>
                <w:sz w:val="22"/>
                <w:szCs w:val="22"/>
              </w:rPr>
            </w:pPr>
            <w:r w:rsidRPr="00C602D0">
              <w:rPr>
                <w:rFonts w:ascii="Arial" w:hAnsi="Arial" w:cs="Arial"/>
                <w:color w:val="000000"/>
                <w:sz w:val="22"/>
                <w:szCs w:val="22"/>
              </w:rPr>
              <w:t xml:space="preserve">www.aota.org www.cot.co.uk </w:t>
            </w:r>
          </w:p>
          <w:p w:rsidR="00E132FE" w:rsidRPr="00C602D0" w:rsidRDefault="00AC52AA" w:rsidP="0070557B">
            <w:pPr>
              <w:pStyle w:val="ListParagraph"/>
              <w:numPr>
                <w:ilvl w:val="0"/>
                <w:numId w:val="27"/>
              </w:numPr>
              <w:ind w:left="174" w:hanging="142"/>
              <w:rPr>
                <w:rFonts w:ascii="Arial" w:hAnsi="Arial" w:cs="Arial"/>
                <w:color w:val="000000"/>
                <w:sz w:val="22"/>
                <w:szCs w:val="22"/>
              </w:rPr>
            </w:pPr>
            <w:r w:rsidRPr="00C602D0">
              <w:rPr>
                <w:rFonts w:ascii="Arial" w:hAnsi="Arial" w:cs="Arial"/>
                <w:color w:val="000000"/>
                <w:sz w:val="22"/>
                <w:szCs w:val="22"/>
              </w:rPr>
              <w:t>www.otdirect.co.uk</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E132FE" w:rsidRPr="00C602D0" w:rsidRDefault="00E132FE" w:rsidP="00AC52AA">
            <w:pPr>
              <w:rPr>
                <w:rFonts w:ascii="Arial" w:hAnsi="Arial" w:cs="Arial"/>
                <w:color w:val="000000"/>
                <w:sz w:val="22"/>
                <w:szCs w:val="22"/>
              </w:rPr>
            </w:pPr>
            <w:r w:rsidRPr="00C602D0">
              <w:rPr>
                <w:rFonts w:ascii="Arial" w:hAnsi="Arial" w:cs="Arial"/>
                <w:color w:val="000000"/>
                <w:sz w:val="22"/>
                <w:szCs w:val="22"/>
              </w:rPr>
              <w:t>2016/17 godine</w:t>
            </w:r>
          </w:p>
        </w:tc>
      </w:tr>
      <w:tr w:rsidR="00E132FE" w:rsidRPr="00C602D0" w:rsidTr="00AC52AA">
        <w:trPr>
          <w:jc w:val="center"/>
        </w:trPr>
        <w:tc>
          <w:tcPr>
            <w:tcW w:w="3397" w:type="dxa"/>
            <w:vAlign w:val="center"/>
          </w:tcPr>
          <w:p w:rsidR="00E132FE" w:rsidRPr="00C602D0" w:rsidRDefault="00E132FE" w:rsidP="00AC52AA">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E132FE" w:rsidRPr="00C602D0" w:rsidRDefault="00E132FE" w:rsidP="00AC52AA">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E132FE" w:rsidRPr="00C602D0" w:rsidRDefault="00E132FE"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AC52AA" w:rsidRPr="00C602D0" w:rsidTr="00AC52AA">
        <w:trPr>
          <w:trHeight w:val="454"/>
          <w:jc w:val="center"/>
        </w:trPr>
        <w:tc>
          <w:tcPr>
            <w:tcW w:w="3397" w:type="dxa"/>
            <w:shd w:val="clear" w:color="auto" w:fill="CCC0D9"/>
            <w:vAlign w:val="center"/>
          </w:tcPr>
          <w:p w:rsidR="00AC52AA" w:rsidRPr="00C602D0" w:rsidRDefault="00AC52AA" w:rsidP="00AC52AA">
            <w:pPr>
              <w:jc w:val="left"/>
              <w:rPr>
                <w:rFonts w:ascii="Arial" w:hAnsi="Arial" w:cs="Arial"/>
                <w:b/>
                <w:color w:val="000000"/>
                <w:sz w:val="22"/>
                <w:szCs w:val="22"/>
              </w:rPr>
            </w:pPr>
            <w:r w:rsidRPr="00C602D0">
              <w:rPr>
                <w:rFonts w:ascii="Arial" w:hAnsi="Arial" w:cs="Arial"/>
                <w:b/>
                <w:color w:val="000000"/>
                <w:sz w:val="22"/>
                <w:szCs w:val="22"/>
              </w:rPr>
              <w:t>Puni naziv predmeta</w:t>
            </w:r>
          </w:p>
        </w:tc>
        <w:tc>
          <w:tcPr>
            <w:tcW w:w="5659" w:type="dxa"/>
            <w:gridSpan w:val="3"/>
            <w:shd w:val="clear" w:color="auto" w:fill="CCC0D9"/>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lang w:eastAsia="bs-Latn-BA"/>
              </w:rPr>
              <w:t>Kreativna terapija II</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AC52AA" w:rsidRPr="00C602D0" w:rsidRDefault="00AC52AA" w:rsidP="00AC52AA">
            <w:pPr>
              <w:rPr>
                <w:rFonts w:ascii="Arial" w:hAnsi="Arial" w:cs="Arial"/>
                <w:color w:val="000000"/>
                <w:sz w:val="22"/>
                <w:szCs w:val="22"/>
              </w:rPr>
            </w:pP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drugi ciklus</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4 ECTS</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izborni</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izvršene predispitne obaveze</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studenti II ciklusa studija</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jedan semestar/drugi semestar</w:t>
            </w:r>
          </w:p>
        </w:tc>
      </w:tr>
      <w:tr w:rsidR="00AC52AA" w:rsidRPr="00C602D0" w:rsidTr="00AC52AA">
        <w:trPr>
          <w:trHeight w:val="162"/>
          <w:jc w:val="center"/>
        </w:trPr>
        <w:tc>
          <w:tcPr>
            <w:tcW w:w="3397" w:type="dxa"/>
            <w:vMerge w:val="restart"/>
            <w:tcBorders>
              <w:right w:val="single" w:sz="4" w:space="0" w:color="auto"/>
            </w:tcBorders>
            <w:vAlign w:val="center"/>
          </w:tcPr>
          <w:p w:rsidR="00AC52AA" w:rsidRPr="00C602D0" w:rsidRDefault="00AC52AA" w:rsidP="00AC52AA">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AC52AA" w:rsidRPr="00C602D0" w:rsidRDefault="00AC52AA" w:rsidP="00AC52AA">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AC52AA" w:rsidRPr="00C602D0" w:rsidRDefault="00AC52AA" w:rsidP="00AC52AA">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AC52AA" w:rsidRPr="00C602D0" w:rsidRDefault="00AC52AA" w:rsidP="00AC52AA">
            <w:pPr>
              <w:jc w:val="center"/>
              <w:rPr>
                <w:rFonts w:ascii="Arial" w:hAnsi="Arial" w:cs="Arial"/>
                <w:color w:val="000000"/>
                <w:sz w:val="20"/>
                <w:szCs w:val="20"/>
              </w:rPr>
            </w:pPr>
            <w:r w:rsidRPr="00C602D0">
              <w:rPr>
                <w:rFonts w:ascii="Arial" w:hAnsi="Arial" w:cs="Arial"/>
                <w:color w:val="000000"/>
                <w:sz w:val="20"/>
                <w:szCs w:val="20"/>
              </w:rPr>
              <w:t>Laboratorijske/</w:t>
            </w:r>
          </w:p>
          <w:p w:rsidR="00AC52AA" w:rsidRPr="00C602D0" w:rsidRDefault="00AC52AA" w:rsidP="00AC52AA">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AC52AA" w:rsidRPr="00C602D0" w:rsidTr="00AC52AA">
        <w:trPr>
          <w:trHeight w:val="88"/>
          <w:jc w:val="center"/>
        </w:trPr>
        <w:tc>
          <w:tcPr>
            <w:tcW w:w="3397" w:type="dxa"/>
            <w:vMerge/>
            <w:tcBorders>
              <w:right w:val="single" w:sz="4" w:space="0" w:color="auto"/>
            </w:tcBorders>
            <w:vAlign w:val="center"/>
          </w:tcPr>
          <w:p w:rsidR="00AC52AA" w:rsidRPr="00C602D0" w:rsidRDefault="00AC52AA" w:rsidP="00AC52AA">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AC52AA" w:rsidRPr="00C602D0" w:rsidRDefault="00AC52AA" w:rsidP="00AC52AA">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AC52AA" w:rsidRPr="00C602D0" w:rsidRDefault="00AC52AA" w:rsidP="00AC52AA">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AC52AA" w:rsidRPr="00C602D0" w:rsidRDefault="00AC52AA" w:rsidP="00AC52AA">
            <w:pPr>
              <w:jc w:val="center"/>
              <w:rPr>
                <w:rFonts w:ascii="Arial" w:hAnsi="Arial" w:cs="Arial"/>
                <w:color w:val="000000"/>
                <w:sz w:val="22"/>
                <w:szCs w:val="22"/>
              </w:rPr>
            </w:pPr>
            <w:r w:rsidRPr="00C602D0">
              <w:rPr>
                <w:rFonts w:ascii="Arial" w:hAnsi="Arial" w:cs="Arial"/>
                <w:color w:val="000000"/>
                <w:sz w:val="22"/>
                <w:szCs w:val="22"/>
              </w:rPr>
              <w:t>0</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AC52AA" w:rsidRPr="00C602D0" w:rsidRDefault="00AC52AA" w:rsidP="00AC52AA">
            <w:pPr>
              <w:rPr>
                <w:rFonts w:ascii="Arial" w:hAnsi="Arial" w:cs="Arial"/>
                <w:color w:val="000000"/>
                <w:sz w:val="22"/>
                <w:szCs w:val="22"/>
              </w:rPr>
            </w:pP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AC52AA" w:rsidRPr="00C602D0" w:rsidRDefault="00AC52AA" w:rsidP="00AC52AA">
            <w:pPr>
              <w:rPr>
                <w:rFonts w:ascii="Arial" w:hAnsi="Arial" w:cs="Arial"/>
                <w:color w:val="000000"/>
                <w:sz w:val="22"/>
                <w:szCs w:val="22"/>
              </w:rPr>
            </w:pP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www.erf.untz.ba</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Cilj predmeta je proširivanje i produbljivanje znanja i vještina o različitim metodama kreativne terpije u provođenju prevencijskih, dijagnostičkih, terapijskih, edukacijskih i rehabilitacijskih postupaka.</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Nakon položenog nastavnog predmeta studenti će biti</w:t>
            </w:r>
          </w:p>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osposobljeni da:</w:t>
            </w:r>
          </w:p>
          <w:p w:rsidR="00AC52AA" w:rsidRPr="00C602D0" w:rsidRDefault="00AC52AA" w:rsidP="0070557B">
            <w:pPr>
              <w:pStyle w:val="ListParagraph"/>
              <w:numPr>
                <w:ilvl w:val="0"/>
                <w:numId w:val="29"/>
              </w:numPr>
              <w:ind w:left="174" w:hanging="142"/>
              <w:rPr>
                <w:rFonts w:ascii="Arial" w:hAnsi="Arial" w:cs="Arial"/>
                <w:color w:val="000000"/>
                <w:sz w:val="22"/>
                <w:szCs w:val="22"/>
              </w:rPr>
            </w:pPr>
            <w:r w:rsidRPr="00C602D0">
              <w:rPr>
                <w:rFonts w:ascii="Arial" w:hAnsi="Arial" w:cs="Arial"/>
                <w:color w:val="000000"/>
                <w:sz w:val="22"/>
                <w:szCs w:val="22"/>
              </w:rPr>
              <w:t>Vladaju tehnikama koje se koriste u kreativnoj terapiji;</w:t>
            </w:r>
          </w:p>
          <w:p w:rsidR="00AC52AA" w:rsidRPr="00C602D0" w:rsidRDefault="00AC52AA" w:rsidP="0070557B">
            <w:pPr>
              <w:pStyle w:val="ListParagraph"/>
              <w:numPr>
                <w:ilvl w:val="0"/>
                <w:numId w:val="29"/>
              </w:numPr>
              <w:ind w:left="174" w:hanging="142"/>
              <w:rPr>
                <w:rFonts w:ascii="Arial" w:hAnsi="Arial" w:cs="Arial"/>
                <w:color w:val="000000"/>
                <w:sz w:val="22"/>
                <w:szCs w:val="22"/>
              </w:rPr>
            </w:pPr>
            <w:r w:rsidRPr="00C602D0">
              <w:rPr>
                <w:rFonts w:ascii="Arial" w:hAnsi="Arial" w:cs="Arial"/>
                <w:color w:val="000000"/>
                <w:sz w:val="22"/>
                <w:szCs w:val="22"/>
              </w:rPr>
              <w:t>Planiraju, organiziraju i provode različite metode kreativne terapije u područjima  prevencije, dijagnostike, terapije, edukacije i rehabilitacije.</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Pregled komplemetarnih metoda. Prirodne, energetske i duhovne metode i tehnike. Poetska terapija. Brain gym. Aromaterapija. Hromoterapija. Reflexoterapija. Terapija dupinima. Hipoterapija i terapijsko jahanje. Terapija dodirom/terapijska masaža. Art/ekspresivne terapije. Ex-Gen terapija. Rekreativni programi. Castillo-Morales orofacijalna regulacijska terapija. Adaptivni kreativni potencijali. Znanstvena istraživanja u kreativnoj terapiji; EX-GEN terapija - integrativni somatoterapijski i psihoterapijski pristup; Edukacija, klinička praksa i istraživanja u različitim problemskim područjima.</w:t>
            </w:r>
          </w:p>
        </w:tc>
      </w:tr>
      <w:tr w:rsidR="00712161" w:rsidRPr="00C602D0" w:rsidTr="00AC52AA">
        <w:trPr>
          <w:jc w:val="center"/>
        </w:trPr>
        <w:tc>
          <w:tcPr>
            <w:tcW w:w="3397" w:type="dxa"/>
            <w:vAlign w:val="center"/>
          </w:tcPr>
          <w:p w:rsidR="00712161" w:rsidRPr="00C602D0" w:rsidRDefault="00712161" w:rsidP="00AC52AA">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gridSpan w:val="3"/>
          </w:tcPr>
          <w:p w:rsidR="00712161" w:rsidRDefault="00712161" w:rsidP="00E42B5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712161" w:rsidRPr="004A032D" w:rsidRDefault="0071216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712161" w:rsidRPr="004A032D" w:rsidRDefault="00712161"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712161" w:rsidRPr="00C602D0" w:rsidTr="00AC52AA">
        <w:trPr>
          <w:jc w:val="center"/>
        </w:trPr>
        <w:tc>
          <w:tcPr>
            <w:tcW w:w="3397" w:type="dxa"/>
            <w:vAlign w:val="center"/>
          </w:tcPr>
          <w:p w:rsidR="00712161" w:rsidRPr="00C602D0" w:rsidRDefault="00712161" w:rsidP="00AC52AA">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w:t>
            </w:r>
            <w:r>
              <w:rPr>
                <w:rFonts w:ascii="Arial" w:hAnsi="Arial" w:cs="Arial"/>
                <w:color w:val="000000"/>
                <w:sz w:val="22"/>
                <w:szCs w:val="22"/>
              </w:rPr>
              <w:t xml:space="preserve"> tematiku sa predavanja</w:t>
            </w:r>
            <w:r w:rsidRPr="00C602D0">
              <w:rPr>
                <w:rFonts w:ascii="Arial" w:hAnsi="Arial" w:cs="Arial"/>
                <w:color w:val="000000"/>
                <w:sz w:val="22"/>
                <w:szCs w:val="22"/>
              </w:rPr>
              <w:t xml:space="preserve">. Test se sastoji od  zadataka višestrukog izbora, zadataka jednostavnog dosjećanja ili esejskih zadataka. Svaki tačan odgovor boduje se sa 1 bodom, odnosno, student na prvom međuispitu može </w:t>
            </w:r>
            <w:r w:rsidRPr="00C602D0">
              <w:rPr>
                <w:rFonts w:ascii="Arial" w:hAnsi="Arial" w:cs="Arial"/>
                <w:color w:val="000000"/>
                <w:sz w:val="22"/>
                <w:szCs w:val="22"/>
              </w:rPr>
              <w:lastRenderedPageBreak/>
              <w:t>ostvariti maksimalno 10 bodova. Nakon završetka semestra studenti pismeno polažu mini test (drugi međuispit) koji obuhvata obrađenu</w:t>
            </w:r>
            <w:r>
              <w:rPr>
                <w:rFonts w:ascii="Arial" w:hAnsi="Arial" w:cs="Arial"/>
                <w:color w:val="000000"/>
                <w:sz w:val="22"/>
                <w:szCs w:val="22"/>
              </w:rPr>
              <w:t xml:space="preserve"> tematiku sa predavanja</w:t>
            </w:r>
            <w:r w:rsidRPr="00C602D0">
              <w:rPr>
                <w:rFonts w:ascii="Arial" w:hAnsi="Arial" w:cs="Arial"/>
                <w:color w:val="000000"/>
                <w:sz w:val="22"/>
                <w:szCs w:val="22"/>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Završni ispit je usmeni. Na usmenom ispitu student odgovara na tri izvučena pitanja iz tematike predmeta obrađene na p</w:t>
            </w:r>
            <w:r>
              <w:rPr>
                <w:rFonts w:ascii="Arial" w:hAnsi="Arial" w:cs="Arial"/>
                <w:color w:val="000000"/>
                <w:sz w:val="22"/>
                <w:szCs w:val="22"/>
              </w:rPr>
              <w:t>redavanjima</w:t>
            </w:r>
            <w:r w:rsidRPr="00C602D0">
              <w:rPr>
                <w:rFonts w:ascii="Arial" w:hAnsi="Arial" w:cs="Arial"/>
                <w:color w:val="000000"/>
                <w:sz w:val="22"/>
                <w:szCs w:val="22"/>
              </w:rPr>
              <w:t>.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712161" w:rsidRPr="00C602D0" w:rsidTr="00AC52AA">
        <w:trPr>
          <w:jc w:val="center"/>
        </w:trPr>
        <w:tc>
          <w:tcPr>
            <w:tcW w:w="3397" w:type="dxa"/>
            <w:vAlign w:val="center"/>
          </w:tcPr>
          <w:p w:rsidR="00712161" w:rsidRPr="00C602D0" w:rsidRDefault="00712161" w:rsidP="00AC52AA">
            <w:pPr>
              <w:jc w:val="left"/>
              <w:rPr>
                <w:rFonts w:ascii="Arial" w:hAnsi="Arial" w:cs="Arial"/>
                <w:b/>
                <w:bCs/>
                <w:color w:val="000000"/>
                <w:sz w:val="22"/>
                <w:szCs w:val="22"/>
              </w:rPr>
            </w:pPr>
            <w:r w:rsidRPr="00C602D0">
              <w:rPr>
                <w:rFonts w:ascii="Arial" w:hAnsi="Arial" w:cs="Arial"/>
                <w:b/>
                <w:bCs/>
                <w:color w:val="000000"/>
                <w:sz w:val="22"/>
                <w:szCs w:val="22"/>
              </w:rPr>
              <w:lastRenderedPageBreak/>
              <w:t>Težinski faktori provjere</w:t>
            </w:r>
          </w:p>
        </w:tc>
        <w:tc>
          <w:tcPr>
            <w:tcW w:w="5659" w:type="dxa"/>
            <w:gridSpan w:val="3"/>
          </w:tcPr>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-PREDISPITNE OBAVEZE</w:t>
            </w:r>
          </w:p>
          <w:p w:rsidR="00712161" w:rsidRDefault="00712161" w:rsidP="00E42B51">
            <w:pPr>
              <w:rPr>
                <w:rFonts w:ascii="Arial" w:hAnsi="Arial" w:cs="Arial"/>
                <w:color w:val="000000"/>
                <w:sz w:val="22"/>
                <w:szCs w:val="22"/>
              </w:rPr>
            </w:pPr>
            <w:r w:rsidRPr="00C602D0">
              <w:rPr>
                <w:rFonts w:ascii="Arial" w:hAnsi="Arial" w:cs="Arial"/>
                <w:color w:val="000000"/>
                <w:sz w:val="22"/>
                <w:szCs w:val="22"/>
              </w:rPr>
              <w:t>Prisu</w:t>
            </w:r>
            <w:r>
              <w:rPr>
                <w:rFonts w:ascii="Arial" w:hAnsi="Arial" w:cs="Arial"/>
                <w:color w:val="000000"/>
                <w:sz w:val="22"/>
                <w:szCs w:val="22"/>
              </w:rPr>
              <w:t>tnost na predavanjima: 0-10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Aktivnost studenta: 0-10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Seminarski rad: 0-10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Mini testovi: 0-20 bodova</w:t>
            </w:r>
          </w:p>
          <w:p w:rsidR="00712161" w:rsidRPr="00C602D0" w:rsidRDefault="00712161" w:rsidP="00E42B51">
            <w:pPr>
              <w:rPr>
                <w:rFonts w:ascii="Arial" w:hAnsi="Arial" w:cs="Arial"/>
                <w:color w:val="000000"/>
                <w:sz w:val="22"/>
                <w:szCs w:val="22"/>
              </w:rPr>
            </w:pPr>
            <w:r w:rsidRPr="00C602D0">
              <w:rPr>
                <w:rFonts w:ascii="Arial" w:hAnsi="Arial" w:cs="Arial"/>
                <w:color w:val="000000"/>
                <w:sz w:val="22"/>
                <w:szCs w:val="22"/>
              </w:rPr>
              <w:t>-ZAVRŠNI ISPIT: 25-50 bodova</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Osnovna literatura</w:t>
            </w:r>
          </w:p>
        </w:tc>
        <w:tc>
          <w:tcPr>
            <w:tcW w:w="5659" w:type="dxa"/>
            <w:gridSpan w:val="3"/>
          </w:tcPr>
          <w:p w:rsidR="00AC52AA" w:rsidRPr="00C602D0" w:rsidRDefault="00AC52AA"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Prstačić M. Ekstaza i geneza. Zagreb:  Naučna knjiga</w:t>
            </w:r>
            <w:r w:rsidR="00712161">
              <w:rPr>
                <w:rFonts w:ascii="Arial" w:hAnsi="Arial" w:cs="Arial"/>
                <w:color w:val="000000"/>
                <w:sz w:val="22"/>
                <w:szCs w:val="22"/>
              </w:rPr>
              <w:t>, 2004</w:t>
            </w:r>
            <w:r w:rsidR="00FA5466" w:rsidRPr="00C602D0">
              <w:rPr>
                <w:rFonts w:ascii="Arial" w:hAnsi="Arial" w:cs="Arial"/>
                <w:color w:val="000000"/>
                <w:sz w:val="22"/>
                <w:szCs w:val="22"/>
              </w:rPr>
              <w:t>.</w:t>
            </w:r>
          </w:p>
          <w:p w:rsidR="00AC52AA" w:rsidRPr="00C602D0" w:rsidRDefault="00AC52AA"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Šarić E. Komplementrano-suportivne metode. Tuzla: Bosanska riječ</w:t>
            </w:r>
            <w:r w:rsidR="00712161">
              <w:rPr>
                <w:rFonts w:ascii="Arial" w:hAnsi="Arial" w:cs="Arial"/>
                <w:color w:val="000000"/>
                <w:sz w:val="22"/>
                <w:szCs w:val="22"/>
              </w:rPr>
              <w:t>, 2015</w:t>
            </w:r>
            <w:r w:rsidR="00FA5466" w:rsidRPr="00C602D0">
              <w:rPr>
                <w:rFonts w:ascii="Arial" w:hAnsi="Arial" w:cs="Arial"/>
                <w:color w:val="000000"/>
                <w:sz w:val="22"/>
                <w:szCs w:val="22"/>
              </w:rPr>
              <w:t>.</w:t>
            </w:r>
          </w:p>
          <w:p w:rsidR="00AC52AA" w:rsidRPr="00C602D0" w:rsidRDefault="00712161" w:rsidP="0070557B">
            <w:pPr>
              <w:pStyle w:val="ListParagraph"/>
              <w:numPr>
                <w:ilvl w:val="0"/>
                <w:numId w:val="28"/>
              </w:numPr>
              <w:ind w:left="174" w:hanging="142"/>
              <w:rPr>
                <w:rFonts w:ascii="Arial" w:hAnsi="Arial" w:cs="Arial"/>
                <w:color w:val="000000"/>
                <w:sz w:val="22"/>
                <w:szCs w:val="22"/>
              </w:rPr>
            </w:pPr>
            <w:r>
              <w:rPr>
                <w:rFonts w:ascii="Arial" w:hAnsi="Arial" w:cs="Arial"/>
                <w:color w:val="000000"/>
                <w:sz w:val="22"/>
                <w:szCs w:val="22"/>
              </w:rPr>
              <w:t xml:space="preserve">Popova-Ramova E. </w:t>
            </w:r>
            <w:r w:rsidR="00AC52AA" w:rsidRPr="00C602D0">
              <w:rPr>
                <w:rFonts w:ascii="Arial" w:hAnsi="Arial" w:cs="Arial"/>
                <w:color w:val="000000"/>
                <w:sz w:val="22"/>
                <w:szCs w:val="22"/>
              </w:rPr>
              <w:t>Primena na KAM vo konvencionalnata medicina. Bitolj: Univerzitet Sv. Kliment Ohridski</w:t>
            </w:r>
            <w:r>
              <w:rPr>
                <w:rFonts w:ascii="Arial" w:hAnsi="Arial" w:cs="Arial"/>
                <w:color w:val="000000"/>
                <w:sz w:val="22"/>
                <w:szCs w:val="22"/>
              </w:rPr>
              <w:t>, 2103</w:t>
            </w:r>
            <w:r w:rsidR="00FA5466" w:rsidRPr="00C602D0">
              <w:rPr>
                <w:rFonts w:ascii="Arial" w:hAnsi="Arial" w:cs="Arial"/>
                <w:color w:val="000000"/>
                <w:sz w:val="22"/>
                <w:szCs w:val="22"/>
              </w:rPr>
              <w:t>.</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 www.creativetherapies.wordpress.com</w:t>
            </w:r>
          </w:p>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 www.arttherapy.org</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AC52AA" w:rsidRPr="00C602D0" w:rsidRDefault="00AC52AA" w:rsidP="00AC52AA">
            <w:pPr>
              <w:rPr>
                <w:rFonts w:ascii="Arial" w:hAnsi="Arial" w:cs="Arial"/>
                <w:color w:val="000000"/>
                <w:sz w:val="22"/>
                <w:szCs w:val="22"/>
              </w:rPr>
            </w:pPr>
            <w:r w:rsidRPr="00C602D0">
              <w:rPr>
                <w:rFonts w:ascii="Arial" w:hAnsi="Arial" w:cs="Arial"/>
                <w:color w:val="000000"/>
                <w:sz w:val="22"/>
                <w:szCs w:val="22"/>
              </w:rPr>
              <w:t>2016/17 godine</w:t>
            </w:r>
          </w:p>
        </w:tc>
      </w:tr>
      <w:tr w:rsidR="00AC52AA" w:rsidRPr="00C602D0" w:rsidTr="00AC52AA">
        <w:trPr>
          <w:jc w:val="center"/>
        </w:trPr>
        <w:tc>
          <w:tcPr>
            <w:tcW w:w="3397" w:type="dxa"/>
            <w:vAlign w:val="center"/>
          </w:tcPr>
          <w:p w:rsidR="00AC52AA" w:rsidRPr="00C602D0" w:rsidRDefault="00AC52AA" w:rsidP="00AC52AA">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AC52AA" w:rsidRPr="00C602D0" w:rsidRDefault="00AC52AA" w:rsidP="00AC52AA">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AC52AA" w:rsidRPr="00C602D0" w:rsidRDefault="00AC52AA" w:rsidP="00FD3713">
      <w:pPr>
        <w:rPr>
          <w:rFonts w:ascii="Arial" w:hAnsi="Arial" w:cs="Arial"/>
          <w:color w:val="000000"/>
          <w:sz w:val="22"/>
          <w:szCs w:val="22"/>
        </w:rPr>
      </w:pPr>
    </w:p>
    <w:p w:rsidR="00AC52AA" w:rsidRPr="00C602D0" w:rsidRDefault="00AC52AA"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886"/>
        <w:gridCol w:w="1886"/>
        <w:gridCol w:w="1887"/>
      </w:tblGrid>
      <w:tr w:rsidR="001821E6" w:rsidRPr="00C602D0" w:rsidTr="00DC1B84">
        <w:trPr>
          <w:trHeight w:val="454"/>
          <w:jc w:val="center"/>
        </w:trPr>
        <w:tc>
          <w:tcPr>
            <w:tcW w:w="3397" w:type="dxa"/>
            <w:shd w:val="clear" w:color="auto" w:fill="CCC0D9"/>
            <w:vAlign w:val="center"/>
          </w:tcPr>
          <w:p w:rsidR="001821E6" w:rsidRPr="00C602D0" w:rsidRDefault="001821E6" w:rsidP="00DC1B84">
            <w:pPr>
              <w:jc w:val="left"/>
              <w:rPr>
                <w:rFonts w:ascii="Arial" w:hAnsi="Arial" w:cs="Arial"/>
                <w:b/>
                <w:color w:val="000000"/>
                <w:sz w:val="22"/>
                <w:szCs w:val="22"/>
              </w:rPr>
            </w:pPr>
            <w:r w:rsidRPr="00C602D0">
              <w:rPr>
                <w:rFonts w:ascii="Arial" w:hAnsi="Arial" w:cs="Arial"/>
                <w:b/>
                <w:color w:val="000000"/>
                <w:sz w:val="22"/>
                <w:szCs w:val="22"/>
              </w:rPr>
              <w:lastRenderedPageBreak/>
              <w:t>Puni naziv predmeta</w:t>
            </w:r>
          </w:p>
        </w:tc>
        <w:tc>
          <w:tcPr>
            <w:tcW w:w="5659" w:type="dxa"/>
            <w:gridSpan w:val="3"/>
            <w:shd w:val="clear" w:color="auto" w:fill="CCC0D9"/>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lang w:eastAsia="bs-Latn-BA"/>
              </w:rPr>
              <w:t>Etika discipline</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color w:val="000000"/>
                <w:sz w:val="22"/>
                <w:szCs w:val="22"/>
              </w:rPr>
            </w:pPr>
            <w:r w:rsidRPr="00C602D0">
              <w:rPr>
                <w:rFonts w:ascii="Arial" w:hAnsi="Arial" w:cs="Arial"/>
                <w:b/>
                <w:bCs/>
                <w:color w:val="000000"/>
                <w:sz w:val="22"/>
                <w:szCs w:val="22"/>
              </w:rPr>
              <w:t>Skraćeni naziv/šifra predmeta</w:t>
            </w:r>
          </w:p>
        </w:tc>
        <w:tc>
          <w:tcPr>
            <w:tcW w:w="5659" w:type="dxa"/>
            <w:gridSpan w:val="3"/>
          </w:tcPr>
          <w:p w:rsidR="001821E6" w:rsidRPr="00C602D0" w:rsidRDefault="001821E6" w:rsidP="00DC1B84">
            <w:pPr>
              <w:rPr>
                <w:rFonts w:ascii="Arial" w:hAnsi="Arial" w:cs="Arial"/>
                <w:color w:val="000000"/>
                <w:sz w:val="22"/>
                <w:szCs w:val="22"/>
              </w:rPr>
            </w:pP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color w:val="000000"/>
                <w:sz w:val="22"/>
                <w:szCs w:val="22"/>
              </w:rPr>
            </w:pPr>
            <w:r w:rsidRPr="00C602D0">
              <w:rPr>
                <w:rFonts w:ascii="Arial" w:hAnsi="Arial" w:cs="Arial"/>
                <w:b/>
                <w:bCs/>
                <w:color w:val="000000"/>
                <w:sz w:val="22"/>
                <w:szCs w:val="22"/>
              </w:rPr>
              <w:t>Ciklus studija</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drugi ciklus</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4 ECTS</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Status predmeta</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izborni</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Preduslovi za polaganje</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izvršene predispitne obaveze</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Ograničenje pristupa</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studenti II ciklusa studija</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color w:val="000000"/>
                <w:sz w:val="22"/>
                <w:szCs w:val="22"/>
              </w:rPr>
            </w:pPr>
            <w:r w:rsidRPr="00C602D0">
              <w:rPr>
                <w:rFonts w:ascii="Arial" w:hAnsi="Arial" w:cs="Arial"/>
                <w:b/>
                <w:bCs/>
                <w:color w:val="000000"/>
                <w:sz w:val="22"/>
                <w:szCs w:val="22"/>
              </w:rPr>
              <w:t>Trajanje/semestar</w:t>
            </w:r>
          </w:p>
        </w:tc>
        <w:tc>
          <w:tcPr>
            <w:tcW w:w="5659" w:type="dxa"/>
            <w:gridSpan w:val="3"/>
            <w:tcBorders>
              <w:bottom w:val="single" w:sz="4" w:space="0" w:color="auto"/>
            </w:tcBorders>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jedan semestar/drugi semestar</w:t>
            </w:r>
          </w:p>
        </w:tc>
      </w:tr>
      <w:tr w:rsidR="001821E6" w:rsidRPr="00C602D0" w:rsidTr="00DC1B84">
        <w:trPr>
          <w:trHeight w:val="162"/>
          <w:jc w:val="center"/>
        </w:trPr>
        <w:tc>
          <w:tcPr>
            <w:tcW w:w="3397" w:type="dxa"/>
            <w:vMerge w:val="restart"/>
            <w:tcBorders>
              <w:right w:val="single" w:sz="4" w:space="0" w:color="auto"/>
            </w:tcBorders>
            <w:vAlign w:val="center"/>
          </w:tcPr>
          <w:p w:rsidR="001821E6" w:rsidRPr="00C602D0" w:rsidRDefault="001821E6" w:rsidP="00DC1B84">
            <w:pPr>
              <w:jc w:val="left"/>
              <w:rPr>
                <w:rFonts w:ascii="Arial" w:hAnsi="Arial" w:cs="Arial"/>
                <w:b/>
                <w:color w:val="000000"/>
                <w:sz w:val="22"/>
                <w:szCs w:val="22"/>
              </w:rPr>
            </w:pPr>
            <w:r w:rsidRPr="00C602D0">
              <w:rPr>
                <w:rFonts w:ascii="Arial" w:hAnsi="Arial" w:cs="Arial"/>
                <w:b/>
                <w:bCs/>
                <w:color w:val="000000"/>
                <w:sz w:val="22"/>
                <w:szCs w:val="22"/>
              </w:rPr>
              <w:t>Sedmični broj kontakt sati</w:t>
            </w:r>
          </w:p>
        </w:tc>
        <w:tc>
          <w:tcPr>
            <w:tcW w:w="1886" w:type="dxa"/>
            <w:tcBorders>
              <w:top w:val="single" w:sz="4" w:space="0" w:color="auto"/>
              <w:left w:val="single" w:sz="4" w:space="0" w:color="auto"/>
              <w:bottom w:val="single" w:sz="4" w:space="0" w:color="auto"/>
              <w:right w:val="single" w:sz="4" w:space="0" w:color="auto"/>
            </w:tcBorders>
            <w:vAlign w:val="center"/>
          </w:tcPr>
          <w:p w:rsidR="001821E6" w:rsidRPr="00C602D0" w:rsidRDefault="001821E6" w:rsidP="00DC1B84">
            <w:pPr>
              <w:jc w:val="center"/>
              <w:rPr>
                <w:rFonts w:ascii="Arial" w:hAnsi="Arial" w:cs="Arial"/>
                <w:color w:val="000000"/>
                <w:sz w:val="20"/>
                <w:szCs w:val="20"/>
              </w:rPr>
            </w:pPr>
            <w:r w:rsidRPr="00C602D0">
              <w:rPr>
                <w:rFonts w:ascii="Arial" w:hAnsi="Arial" w:cs="Arial"/>
                <w:color w:val="000000"/>
                <w:sz w:val="20"/>
                <w:szCs w:val="20"/>
              </w:rPr>
              <w:t>Predavanja</w:t>
            </w:r>
          </w:p>
        </w:tc>
        <w:tc>
          <w:tcPr>
            <w:tcW w:w="1886" w:type="dxa"/>
            <w:tcBorders>
              <w:top w:val="single" w:sz="4" w:space="0" w:color="auto"/>
              <w:left w:val="single" w:sz="4" w:space="0" w:color="auto"/>
              <w:bottom w:val="single" w:sz="4" w:space="0" w:color="auto"/>
              <w:right w:val="single" w:sz="4" w:space="0" w:color="auto"/>
            </w:tcBorders>
            <w:vAlign w:val="center"/>
          </w:tcPr>
          <w:p w:rsidR="001821E6" w:rsidRPr="00C602D0" w:rsidRDefault="001821E6" w:rsidP="00DC1B84">
            <w:pPr>
              <w:jc w:val="center"/>
              <w:rPr>
                <w:rFonts w:ascii="Arial" w:hAnsi="Arial" w:cs="Arial"/>
                <w:color w:val="000000"/>
                <w:sz w:val="20"/>
                <w:szCs w:val="20"/>
              </w:rPr>
            </w:pPr>
            <w:r w:rsidRPr="00C602D0">
              <w:rPr>
                <w:rFonts w:ascii="Arial" w:hAnsi="Arial" w:cs="Arial"/>
                <w:color w:val="000000"/>
                <w:sz w:val="20"/>
                <w:szCs w:val="20"/>
              </w:rPr>
              <w:t>Auditorne vježbe</w:t>
            </w:r>
          </w:p>
        </w:tc>
        <w:tc>
          <w:tcPr>
            <w:tcW w:w="1887" w:type="dxa"/>
            <w:tcBorders>
              <w:top w:val="single" w:sz="4" w:space="0" w:color="auto"/>
              <w:left w:val="single" w:sz="4" w:space="0" w:color="auto"/>
              <w:bottom w:val="single" w:sz="4" w:space="0" w:color="auto"/>
              <w:right w:val="single" w:sz="4" w:space="0" w:color="auto"/>
            </w:tcBorders>
            <w:vAlign w:val="center"/>
          </w:tcPr>
          <w:p w:rsidR="001821E6" w:rsidRPr="00C602D0" w:rsidRDefault="001821E6" w:rsidP="00DC1B84">
            <w:pPr>
              <w:jc w:val="center"/>
              <w:rPr>
                <w:rFonts w:ascii="Arial" w:hAnsi="Arial" w:cs="Arial"/>
                <w:color w:val="000000"/>
                <w:sz w:val="20"/>
                <w:szCs w:val="20"/>
              </w:rPr>
            </w:pPr>
            <w:r w:rsidRPr="00C602D0">
              <w:rPr>
                <w:rFonts w:ascii="Arial" w:hAnsi="Arial" w:cs="Arial"/>
                <w:color w:val="000000"/>
                <w:sz w:val="20"/>
                <w:szCs w:val="20"/>
              </w:rPr>
              <w:t>Laboratorijske/</w:t>
            </w:r>
          </w:p>
          <w:p w:rsidR="001821E6" w:rsidRPr="00C602D0" w:rsidRDefault="001821E6" w:rsidP="00DC1B84">
            <w:pPr>
              <w:jc w:val="center"/>
              <w:rPr>
                <w:rFonts w:ascii="Arial" w:hAnsi="Arial" w:cs="Arial"/>
                <w:color w:val="000000"/>
                <w:sz w:val="20"/>
                <w:szCs w:val="20"/>
              </w:rPr>
            </w:pPr>
            <w:r w:rsidRPr="00C602D0">
              <w:rPr>
                <w:rFonts w:ascii="Arial" w:hAnsi="Arial" w:cs="Arial"/>
                <w:color w:val="000000"/>
                <w:sz w:val="20"/>
                <w:szCs w:val="20"/>
              </w:rPr>
              <w:t>praktične vježbe</w:t>
            </w:r>
          </w:p>
        </w:tc>
      </w:tr>
      <w:tr w:rsidR="001821E6" w:rsidRPr="00C602D0" w:rsidTr="00DC1B84">
        <w:trPr>
          <w:trHeight w:val="88"/>
          <w:jc w:val="center"/>
        </w:trPr>
        <w:tc>
          <w:tcPr>
            <w:tcW w:w="3397" w:type="dxa"/>
            <w:vMerge/>
            <w:tcBorders>
              <w:right w:val="single" w:sz="4" w:space="0" w:color="auto"/>
            </w:tcBorders>
            <w:vAlign w:val="center"/>
          </w:tcPr>
          <w:p w:rsidR="001821E6" w:rsidRPr="00C602D0" w:rsidRDefault="001821E6" w:rsidP="00DC1B84">
            <w:pPr>
              <w:jc w:val="left"/>
              <w:rPr>
                <w:rFonts w:ascii="Arial" w:hAnsi="Arial" w:cs="Arial"/>
                <w:b/>
                <w:bCs/>
                <w:color w:val="000000"/>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1821E6" w:rsidRPr="00C602D0" w:rsidRDefault="001821E6" w:rsidP="00DC1B84">
            <w:pPr>
              <w:jc w:val="center"/>
              <w:rPr>
                <w:rFonts w:ascii="Arial" w:hAnsi="Arial" w:cs="Arial"/>
                <w:color w:val="000000"/>
                <w:sz w:val="22"/>
                <w:szCs w:val="22"/>
              </w:rPr>
            </w:pPr>
            <w:r w:rsidRPr="00C602D0">
              <w:rPr>
                <w:rFonts w:ascii="Arial" w:hAnsi="Arial" w:cs="Arial"/>
                <w:color w:val="000000"/>
                <w:sz w:val="22"/>
                <w:szCs w:val="22"/>
              </w:rPr>
              <w:t>2</w:t>
            </w:r>
          </w:p>
        </w:tc>
        <w:tc>
          <w:tcPr>
            <w:tcW w:w="1886" w:type="dxa"/>
            <w:tcBorders>
              <w:top w:val="single" w:sz="4" w:space="0" w:color="auto"/>
              <w:left w:val="single" w:sz="4" w:space="0" w:color="auto"/>
              <w:bottom w:val="single" w:sz="4" w:space="0" w:color="auto"/>
              <w:right w:val="single" w:sz="4" w:space="0" w:color="auto"/>
            </w:tcBorders>
            <w:vAlign w:val="center"/>
          </w:tcPr>
          <w:p w:rsidR="001821E6" w:rsidRPr="00C602D0" w:rsidRDefault="001821E6" w:rsidP="00DC1B84">
            <w:pPr>
              <w:jc w:val="center"/>
              <w:rPr>
                <w:rFonts w:ascii="Arial" w:hAnsi="Arial" w:cs="Arial"/>
                <w:color w:val="000000"/>
                <w:sz w:val="22"/>
                <w:szCs w:val="22"/>
              </w:rPr>
            </w:pPr>
            <w:r w:rsidRPr="00C602D0">
              <w:rPr>
                <w:rFonts w:ascii="Arial" w:hAnsi="Arial" w:cs="Arial"/>
                <w:color w:val="000000"/>
                <w:sz w:val="22"/>
                <w:szCs w:val="22"/>
              </w:rPr>
              <w:t>0</w:t>
            </w:r>
          </w:p>
        </w:tc>
        <w:tc>
          <w:tcPr>
            <w:tcW w:w="1887" w:type="dxa"/>
            <w:tcBorders>
              <w:top w:val="single" w:sz="4" w:space="0" w:color="auto"/>
              <w:left w:val="single" w:sz="4" w:space="0" w:color="auto"/>
              <w:bottom w:val="single" w:sz="4" w:space="0" w:color="auto"/>
              <w:right w:val="single" w:sz="4" w:space="0" w:color="auto"/>
            </w:tcBorders>
            <w:vAlign w:val="center"/>
          </w:tcPr>
          <w:p w:rsidR="001821E6" w:rsidRPr="00C602D0" w:rsidRDefault="001821E6" w:rsidP="00DC1B84">
            <w:pPr>
              <w:jc w:val="center"/>
              <w:rPr>
                <w:rFonts w:ascii="Arial" w:hAnsi="Arial" w:cs="Arial"/>
                <w:color w:val="000000"/>
                <w:sz w:val="22"/>
                <w:szCs w:val="22"/>
              </w:rPr>
            </w:pPr>
            <w:r w:rsidRPr="00C602D0">
              <w:rPr>
                <w:rFonts w:ascii="Arial" w:hAnsi="Arial" w:cs="Arial"/>
                <w:color w:val="000000"/>
                <w:sz w:val="22"/>
                <w:szCs w:val="22"/>
              </w:rPr>
              <w:t>0</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gridSpan w:val="3"/>
            <w:tcBorders>
              <w:top w:val="single" w:sz="4" w:space="0" w:color="auto"/>
            </w:tcBorders>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Studijski program</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Specijalna edukacija i rehabilitacija</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Odgovorni nastavnik</w:t>
            </w:r>
          </w:p>
        </w:tc>
        <w:tc>
          <w:tcPr>
            <w:tcW w:w="5659" w:type="dxa"/>
            <w:gridSpan w:val="3"/>
          </w:tcPr>
          <w:p w:rsidR="001821E6" w:rsidRPr="00C602D0" w:rsidRDefault="001821E6" w:rsidP="00DC1B84">
            <w:pPr>
              <w:rPr>
                <w:rFonts w:ascii="Arial" w:hAnsi="Arial" w:cs="Arial"/>
                <w:color w:val="000000"/>
                <w:sz w:val="22"/>
                <w:szCs w:val="22"/>
              </w:rPr>
            </w:pP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e-mail nastavnika</w:t>
            </w:r>
          </w:p>
        </w:tc>
        <w:tc>
          <w:tcPr>
            <w:tcW w:w="5659" w:type="dxa"/>
            <w:gridSpan w:val="3"/>
          </w:tcPr>
          <w:p w:rsidR="001821E6" w:rsidRPr="00C602D0" w:rsidRDefault="001821E6" w:rsidP="00DC1B84">
            <w:pPr>
              <w:rPr>
                <w:rFonts w:ascii="Arial" w:hAnsi="Arial" w:cs="Arial"/>
                <w:color w:val="000000"/>
                <w:sz w:val="22"/>
                <w:szCs w:val="22"/>
              </w:rPr>
            </w:pP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www.erf.untz.ba</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Ciljevi predmeta</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Cilj predmeta je upoznati studente s temeljnim etičkim pojmovima, te ih senzibilizirati za etička pitanja i etičke dileme i osposobiti ih  za samostalno, odgovorno i stvaralačko donošenje etičkih odluka u profesionalnom radu.</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gridSpan w:val="3"/>
          </w:tcPr>
          <w:p w:rsidR="001821E6" w:rsidRPr="00C602D0" w:rsidRDefault="001821E6" w:rsidP="001821E6">
            <w:pPr>
              <w:rPr>
                <w:rFonts w:ascii="Arial" w:hAnsi="Arial" w:cs="Arial"/>
                <w:color w:val="000000"/>
                <w:sz w:val="22"/>
                <w:szCs w:val="22"/>
              </w:rPr>
            </w:pPr>
            <w:r w:rsidRPr="00C602D0">
              <w:rPr>
                <w:rFonts w:ascii="Arial" w:hAnsi="Arial" w:cs="Arial"/>
                <w:color w:val="000000"/>
                <w:sz w:val="22"/>
                <w:szCs w:val="22"/>
              </w:rPr>
              <w:t xml:space="preserve">Nakon uspješno savladanog predmeta studenti će biti osposobljeni za: </w:t>
            </w:r>
          </w:p>
          <w:p w:rsidR="001821E6" w:rsidRPr="008D0C06" w:rsidRDefault="001821E6" w:rsidP="0070557B">
            <w:pPr>
              <w:pStyle w:val="ListParagraph"/>
              <w:numPr>
                <w:ilvl w:val="0"/>
                <w:numId w:val="30"/>
              </w:numPr>
              <w:ind w:left="174" w:hanging="142"/>
              <w:rPr>
                <w:rFonts w:ascii="Arial" w:hAnsi="Arial" w:cs="Arial"/>
                <w:color w:val="000000"/>
                <w:sz w:val="22"/>
                <w:szCs w:val="22"/>
              </w:rPr>
            </w:pPr>
            <w:r w:rsidRPr="00C602D0">
              <w:rPr>
                <w:rFonts w:ascii="Arial" w:hAnsi="Arial" w:cs="Arial"/>
                <w:color w:val="000000"/>
                <w:sz w:val="22"/>
                <w:szCs w:val="22"/>
              </w:rPr>
              <w:t>Moralno ispravno i etički zasnovano</w:t>
            </w:r>
            <w:r w:rsidR="008D0C06">
              <w:rPr>
                <w:rFonts w:ascii="Arial" w:hAnsi="Arial" w:cs="Arial"/>
                <w:color w:val="000000"/>
                <w:sz w:val="22"/>
                <w:szCs w:val="22"/>
              </w:rPr>
              <w:t xml:space="preserve"> </w:t>
            </w:r>
            <w:r w:rsidRPr="008D0C06">
              <w:rPr>
                <w:rFonts w:ascii="Arial" w:hAnsi="Arial" w:cs="Arial"/>
                <w:color w:val="000000"/>
                <w:sz w:val="22"/>
                <w:szCs w:val="22"/>
              </w:rPr>
              <w:t>postupanje prema različitim kategorijama klijenata;</w:t>
            </w:r>
          </w:p>
          <w:p w:rsidR="001821E6" w:rsidRPr="00C602D0" w:rsidRDefault="001821E6" w:rsidP="0070557B">
            <w:pPr>
              <w:pStyle w:val="ListParagraph"/>
              <w:numPr>
                <w:ilvl w:val="0"/>
                <w:numId w:val="30"/>
              </w:numPr>
              <w:ind w:left="174" w:hanging="142"/>
              <w:rPr>
                <w:rFonts w:ascii="Arial" w:hAnsi="Arial" w:cs="Arial"/>
                <w:color w:val="000000"/>
                <w:sz w:val="22"/>
                <w:szCs w:val="22"/>
              </w:rPr>
            </w:pPr>
            <w:r w:rsidRPr="00C602D0">
              <w:rPr>
                <w:rFonts w:ascii="Arial" w:hAnsi="Arial" w:cs="Arial"/>
                <w:color w:val="000000"/>
                <w:sz w:val="22"/>
                <w:szCs w:val="22"/>
              </w:rPr>
              <w:t>Interdisciplinarni dijalog  za rješavanje kompleksnih etičkih problema u edukaciji i rehabilitaciji;</w:t>
            </w:r>
          </w:p>
          <w:p w:rsidR="001821E6" w:rsidRPr="008D0C06" w:rsidRDefault="001821E6" w:rsidP="0070557B">
            <w:pPr>
              <w:pStyle w:val="ListParagraph"/>
              <w:numPr>
                <w:ilvl w:val="0"/>
                <w:numId w:val="30"/>
              </w:numPr>
              <w:ind w:left="174" w:hanging="142"/>
              <w:rPr>
                <w:rFonts w:ascii="Arial" w:hAnsi="Arial" w:cs="Arial"/>
                <w:color w:val="000000"/>
                <w:sz w:val="22"/>
                <w:szCs w:val="22"/>
              </w:rPr>
            </w:pPr>
            <w:r w:rsidRPr="00C602D0">
              <w:rPr>
                <w:rFonts w:ascii="Arial" w:hAnsi="Arial" w:cs="Arial"/>
                <w:color w:val="000000"/>
                <w:sz w:val="22"/>
                <w:szCs w:val="22"/>
              </w:rPr>
              <w:t>Prepoznavanje i rješavanje etičkih dilema u području edukacijsko rehabilitacijskih tretmana i</w:t>
            </w:r>
            <w:r w:rsidR="008D0C06">
              <w:rPr>
                <w:rFonts w:ascii="Arial" w:hAnsi="Arial" w:cs="Arial"/>
                <w:color w:val="000000"/>
                <w:sz w:val="22"/>
                <w:szCs w:val="22"/>
              </w:rPr>
              <w:t xml:space="preserve"> </w:t>
            </w:r>
            <w:r w:rsidRPr="008D0C06">
              <w:rPr>
                <w:rFonts w:ascii="Arial" w:hAnsi="Arial" w:cs="Arial"/>
                <w:color w:val="000000"/>
                <w:sz w:val="22"/>
                <w:szCs w:val="22"/>
              </w:rPr>
              <w:t>istraživanja u edukaciji i rehabilitaciji;</w:t>
            </w:r>
          </w:p>
          <w:p w:rsidR="001821E6" w:rsidRPr="00C602D0" w:rsidRDefault="001821E6" w:rsidP="0070557B">
            <w:pPr>
              <w:pStyle w:val="ListParagraph"/>
              <w:numPr>
                <w:ilvl w:val="0"/>
                <w:numId w:val="30"/>
              </w:numPr>
              <w:ind w:left="174" w:hanging="142"/>
              <w:rPr>
                <w:rFonts w:ascii="Arial" w:hAnsi="Arial" w:cs="Arial"/>
                <w:color w:val="000000"/>
                <w:sz w:val="22"/>
                <w:szCs w:val="22"/>
              </w:rPr>
            </w:pPr>
            <w:r w:rsidRPr="00C602D0">
              <w:rPr>
                <w:rFonts w:ascii="Arial" w:hAnsi="Arial" w:cs="Arial"/>
                <w:color w:val="000000"/>
                <w:sz w:val="22"/>
                <w:szCs w:val="22"/>
              </w:rPr>
              <w:t>Samostalno proučavanje i kritičko promišljanje o savremenim etičkim problemima u edukacijsko rehabilitacijskoj struci.</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Indikativni sadržaj predmeta</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 xml:space="preserve">Temeljni etički pojmovi. Profesionalni identitet i profesionalna etika. Etički kodeks i retorika discipline. Značaj donošenja dokumenata kojima se propisuju dužnosti edukacijsko-rehabilitacijskih djelatnika i etičkog kodeksa edukacijsko-rehabilitacijskih djelatnika u Bosni i Hercegovini. Deontologija u edukaciji i rehabilitaciji. Bitni sadržaji i faktori  u etičkom odlučivanju, etičke teorije: deontologija, utilitarizam i etika vrline. Bioetička načela: šire i uže određenje, načelo autonomije, neškodljivosti, dobročinstva i pravednosti. Bioetička načela i moralna praksa (analiza slučajeva iz prakse, privatnost i povjerenje, edukacijsko rehabilitacijska tajna, odnos edukatora rehabilitatora prema različitim kategorijama klijenata). Etička pitanja  u edukacijsko rehabilitacijskim istraživanjima:  informirani pristanak sudionika i pristanak na sudjelovanje u istraživanju. Obmanjivanje kao dio istraživačkog postupka: obaveze istraživača i prava sudionika. Objašnjavanje prave svrhe istraživanja. Profesionalna etika u praksi: načela privatnosti, </w:t>
            </w:r>
            <w:r w:rsidRPr="00C602D0">
              <w:rPr>
                <w:rFonts w:ascii="Arial" w:hAnsi="Arial" w:cs="Arial"/>
                <w:color w:val="000000"/>
                <w:sz w:val="22"/>
                <w:szCs w:val="22"/>
              </w:rPr>
              <w:lastRenderedPageBreak/>
              <w:t>povjerljivosti i čuvanja podataka. Edukacijsko-rehabilitacijska procjena i etičke dileme. Etičke dileme u akademskom okruženju. Edukator rehabilitator u timu i etičke prosudbe. Uloga edukatora rehabilitatora u javnosti.</w:t>
            </w:r>
          </w:p>
        </w:tc>
      </w:tr>
      <w:tr w:rsidR="008D0C06" w:rsidRPr="00C602D0" w:rsidTr="00DC1B84">
        <w:trPr>
          <w:jc w:val="center"/>
        </w:trPr>
        <w:tc>
          <w:tcPr>
            <w:tcW w:w="3397" w:type="dxa"/>
            <w:vAlign w:val="center"/>
          </w:tcPr>
          <w:p w:rsidR="008D0C06" w:rsidRPr="00C602D0" w:rsidRDefault="008D0C06" w:rsidP="00DC1B84">
            <w:pPr>
              <w:jc w:val="left"/>
              <w:rPr>
                <w:rFonts w:ascii="Arial" w:hAnsi="Arial" w:cs="Arial"/>
                <w:b/>
                <w:bCs/>
                <w:color w:val="000000"/>
                <w:sz w:val="22"/>
                <w:szCs w:val="22"/>
              </w:rPr>
            </w:pPr>
            <w:r w:rsidRPr="00C602D0">
              <w:rPr>
                <w:rFonts w:ascii="Arial" w:hAnsi="Arial" w:cs="Arial"/>
                <w:b/>
                <w:bCs/>
                <w:color w:val="000000"/>
                <w:sz w:val="22"/>
                <w:szCs w:val="22"/>
              </w:rPr>
              <w:lastRenderedPageBreak/>
              <w:t>Metode učenja</w:t>
            </w:r>
          </w:p>
        </w:tc>
        <w:tc>
          <w:tcPr>
            <w:tcW w:w="5659" w:type="dxa"/>
            <w:gridSpan w:val="3"/>
          </w:tcPr>
          <w:p w:rsidR="008D0C06" w:rsidRDefault="008D0C06" w:rsidP="00E42B51">
            <w:pPr>
              <w:rPr>
                <w:rFonts w:ascii="Arial" w:hAnsi="Arial" w:cs="Arial"/>
                <w:color w:val="000000"/>
                <w:sz w:val="22"/>
                <w:szCs w:val="22"/>
              </w:rPr>
            </w:pPr>
            <w:r w:rsidRPr="004E1638">
              <w:rPr>
                <w:rFonts w:ascii="Arial" w:hAnsi="Arial" w:cs="Arial"/>
                <w:color w:val="000000"/>
                <w:sz w:val="22"/>
                <w:szCs w:val="22"/>
              </w:rPr>
              <w:t>Kao stilovi učenja preferiraju se: vizuelni stil, auditivni, verbalni, društveni i samostalni. Najznačajnije metode učenja na predmetu su:</w:t>
            </w:r>
          </w:p>
          <w:p w:rsidR="008D0C06" w:rsidRPr="004A032D" w:rsidRDefault="008D0C0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Predavanja uz upotrebu multimedijalnih sredstava,tehnika aktivnog učenja i uz aktivno učešće i diskusije studenata,</w:t>
            </w:r>
          </w:p>
          <w:p w:rsidR="008D0C06" w:rsidRPr="004A032D" w:rsidRDefault="008D0C06" w:rsidP="0070557B">
            <w:pPr>
              <w:pStyle w:val="ListParagraph"/>
              <w:numPr>
                <w:ilvl w:val="0"/>
                <w:numId w:val="33"/>
              </w:numPr>
              <w:ind w:left="174" w:hanging="142"/>
              <w:rPr>
                <w:rFonts w:ascii="Arial" w:hAnsi="Arial" w:cs="Arial"/>
                <w:color w:val="000000"/>
                <w:sz w:val="22"/>
                <w:szCs w:val="22"/>
              </w:rPr>
            </w:pPr>
            <w:r w:rsidRPr="004A032D">
              <w:rPr>
                <w:rFonts w:ascii="Arial" w:hAnsi="Arial" w:cs="Arial"/>
                <w:color w:val="000000"/>
                <w:sz w:val="22"/>
                <w:szCs w:val="22"/>
              </w:rPr>
              <w:t>Priprema i izlaganje grupnih i individualnih seminarskih radova.</w:t>
            </w:r>
          </w:p>
        </w:tc>
      </w:tr>
      <w:tr w:rsidR="008D0C06" w:rsidRPr="00C602D0" w:rsidTr="00DC1B84">
        <w:trPr>
          <w:jc w:val="center"/>
        </w:trPr>
        <w:tc>
          <w:tcPr>
            <w:tcW w:w="3397" w:type="dxa"/>
            <w:vAlign w:val="center"/>
          </w:tcPr>
          <w:p w:rsidR="008D0C06" w:rsidRPr="00C602D0" w:rsidRDefault="008D0C06" w:rsidP="00DC1B84">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gridSpan w:val="3"/>
          </w:tcPr>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t>Nakon polovine semestra studenti pismeno polažu mini test (prvi međuispit) koji obuhvata do tada obrađenu</w:t>
            </w:r>
            <w:r>
              <w:rPr>
                <w:rFonts w:ascii="Arial" w:hAnsi="Arial" w:cs="Arial"/>
                <w:color w:val="000000"/>
                <w:sz w:val="22"/>
                <w:szCs w:val="22"/>
              </w:rPr>
              <w:t xml:space="preserve"> tematiku sa predavanja</w:t>
            </w:r>
            <w:r w:rsidRPr="00C602D0">
              <w:rPr>
                <w:rFonts w:ascii="Arial" w:hAnsi="Arial" w:cs="Arial"/>
                <w:color w:val="000000"/>
                <w:sz w:val="22"/>
                <w:szCs w:val="22"/>
              </w:rPr>
              <w:t>. Test se sastoji od  zadataka višestrukog izbora, zadataka jednostavnog dosjećanja ili esejskih zadataka. Svaki tačan odgovor boduje se sa 1 bodom, odnosno, student na prvom međuispitu može ostvariti maksimalno 10 bodova. Nakon završetka semestra studenti pismeno polažu mini test (drugi međuispit) koji obuhvata obrađenu</w:t>
            </w:r>
            <w:r>
              <w:rPr>
                <w:rFonts w:ascii="Arial" w:hAnsi="Arial" w:cs="Arial"/>
                <w:color w:val="000000"/>
                <w:sz w:val="22"/>
                <w:szCs w:val="22"/>
              </w:rPr>
              <w:t xml:space="preserve"> tematiku sa predavanja</w:t>
            </w:r>
            <w:r w:rsidRPr="00C602D0">
              <w:rPr>
                <w:rFonts w:ascii="Arial" w:hAnsi="Arial" w:cs="Arial"/>
                <w:color w:val="000000"/>
                <w:sz w:val="22"/>
                <w:szCs w:val="22"/>
              </w:rPr>
              <w:t xml:space="preserve"> iz drugog dijela semestra. Test se sastoji od  zadataka višestrukog izbora, zadataka jednostavnog dosjećanja ili esejskih zadataka. Svaki tačan odgovor boduje se sa 1 bodom, odnosno, student na drugom međuispitu može ostvariti maksimalno 10 bodova. Oba mini testa polažu svi studenti na predmetu istovremeno čime je postignuta ujednačenost nivoa znanja koje se testira, kao i uslovi pod kojima student polaže ispit.  U sklopu predispitnih obaveza studenti su dužni izraditi individualni ili grupni seminarski rad koji će obuhvatiti određenu tematiku iz sadržaja predmeta.  Seminarski rad se u pisanoj formi predaje predmetnom nastavniku na pregled i ocjenu, a zatim se prezentira usmeno. U izradi i prezentaciji grupnog seminarskog rada učestvuju svi studenti grupe, čije učešće se valorizira pojedinačno. Za urađeni i prezentirani seminarski rad student može ostvariti od 0 do 10 bodova. Također, za kontinuiranu aktivnost na predavanjima u toku cijelog semestra student može ostvariti od 0 do 10 bodova. </w:t>
            </w:r>
          </w:p>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t>Završni ispit je usmeni. Na usmenom ispitu student odgovara na tri izvučena pitanja iz tematike predmeta obrađene na p</w:t>
            </w:r>
            <w:r>
              <w:rPr>
                <w:rFonts w:ascii="Arial" w:hAnsi="Arial" w:cs="Arial"/>
                <w:color w:val="000000"/>
                <w:sz w:val="22"/>
                <w:szCs w:val="22"/>
              </w:rPr>
              <w:t>redavanjima</w:t>
            </w:r>
            <w:r w:rsidRPr="00C602D0">
              <w:rPr>
                <w:rFonts w:ascii="Arial" w:hAnsi="Arial" w:cs="Arial"/>
                <w:color w:val="000000"/>
                <w:sz w:val="22"/>
                <w:szCs w:val="22"/>
              </w:rPr>
              <w:t>. Usmeni ispit se može položiti ukoliko student odgovori na sva tri pitanja. Maksimalan broj bodova koji student može ostvariti na završnom ispitu je 50. Da bi student položio predmet mora ostvariti minimalno 54 kumulativna boda od čega minimalno 25 bodova na završnom usmenom ispitu.</w:t>
            </w:r>
          </w:p>
        </w:tc>
      </w:tr>
      <w:tr w:rsidR="008D0C06" w:rsidRPr="00C602D0" w:rsidTr="00DC1B84">
        <w:trPr>
          <w:jc w:val="center"/>
        </w:trPr>
        <w:tc>
          <w:tcPr>
            <w:tcW w:w="3397" w:type="dxa"/>
            <w:vAlign w:val="center"/>
          </w:tcPr>
          <w:p w:rsidR="008D0C06" w:rsidRPr="00C602D0" w:rsidRDefault="008D0C06" w:rsidP="00DC1B84">
            <w:pPr>
              <w:jc w:val="left"/>
              <w:rPr>
                <w:rFonts w:ascii="Arial" w:hAnsi="Arial" w:cs="Arial"/>
                <w:b/>
                <w:bCs/>
                <w:color w:val="000000"/>
                <w:sz w:val="22"/>
                <w:szCs w:val="22"/>
              </w:rPr>
            </w:pPr>
            <w:r w:rsidRPr="00C602D0">
              <w:rPr>
                <w:rFonts w:ascii="Arial" w:hAnsi="Arial" w:cs="Arial"/>
                <w:b/>
                <w:bCs/>
                <w:color w:val="000000"/>
                <w:sz w:val="22"/>
                <w:szCs w:val="22"/>
              </w:rPr>
              <w:t>Težinski faktori provjere</w:t>
            </w:r>
          </w:p>
        </w:tc>
        <w:tc>
          <w:tcPr>
            <w:tcW w:w="5659" w:type="dxa"/>
            <w:gridSpan w:val="3"/>
          </w:tcPr>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t>-PREDISPITNE OBAVEZE</w:t>
            </w:r>
          </w:p>
          <w:p w:rsidR="008D0C06" w:rsidRDefault="008D0C06" w:rsidP="00E42B51">
            <w:pPr>
              <w:rPr>
                <w:rFonts w:ascii="Arial" w:hAnsi="Arial" w:cs="Arial"/>
                <w:color w:val="000000"/>
                <w:sz w:val="22"/>
                <w:szCs w:val="22"/>
              </w:rPr>
            </w:pPr>
            <w:r w:rsidRPr="00C602D0">
              <w:rPr>
                <w:rFonts w:ascii="Arial" w:hAnsi="Arial" w:cs="Arial"/>
                <w:color w:val="000000"/>
                <w:sz w:val="22"/>
                <w:szCs w:val="22"/>
              </w:rPr>
              <w:t>Prisu</w:t>
            </w:r>
            <w:r>
              <w:rPr>
                <w:rFonts w:ascii="Arial" w:hAnsi="Arial" w:cs="Arial"/>
                <w:color w:val="000000"/>
                <w:sz w:val="22"/>
                <w:szCs w:val="22"/>
              </w:rPr>
              <w:t>tnost na predavanjima: 0-10 bodova</w:t>
            </w:r>
          </w:p>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t xml:space="preserve">(student može opravdano izostati sa 20% nastave), </w:t>
            </w:r>
          </w:p>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t>Aktivnost studenta: 0-10 bodova,</w:t>
            </w:r>
          </w:p>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t>Seminarski rad: 0-10 bodova,</w:t>
            </w:r>
          </w:p>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lastRenderedPageBreak/>
              <w:t>Mini testovi: 0-20 bodova</w:t>
            </w:r>
          </w:p>
          <w:p w:rsidR="008D0C06" w:rsidRPr="00C602D0" w:rsidRDefault="008D0C06" w:rsidP="00E42B51">
            <w:pPr>
              <w:rPr>
                <w:rFonts w:ascii="Arial" w:hAnsi="Arial" w:cs="Arial"/>
                <w:color w:val="000000"/>
                <w:sz w:val="22"/>
                <w:szCs w:val="22"/>
              </w:rPr>
            </w:pPr>
            <w:r w:rsidRPr="00C602D0">
              <w:rPr>
                <w:rFonts w:ascii="Arial" w:hAnsi="Arial" w:cs="Arial"/>
                <w:color w:val="000000"/>
                <w:sz w:val="22"/>
                <w:szCs w:val="22"/>
              </w:rPr>
              <w:t>-ZAVRŠNI ISPIT: 25-50 bodova</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lastRenderedPageBreak/>
              <w:t>Osnovna literatura</w:t>
            </w:r>
          </w:p>
        </w:tc>
        <w:tc>
          <w:tcPr>
            <w:tcW w:w="5659" w:type="dxa"/>
            <w:gridSpan w:val="3"/>
          </w:tcPr>
          <w:p w:rsidR="001821E6" w:rsidRPr="00C602D0" w:rsidRDefault="001821E6"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 xml:space="preserve">Mahmutagić A., Prstačić M. </w:t>
            </w:r>
            <w:r w:rsidR="008D0C06">
              <w:rPr>
                <w:rFonts w:ascii="Arial" w:hAnsi="Arial" w:cs="Arial"/>
                <w:color w:val="000000"/>
                <w:sz w:val="22"/>
                <w:szCs w:val="22"/>
              </w:rPr>
              <w:t>i sar. (</w:t>
            </w:r>
            <w:r w:rsidRPr="00C602D0">
              <w:rPr>
                <w:rFonts w:ascii="Arial" w:hAnsi="Arial" w:cs="Arial"/>
                <w:color w:val="000000"/>
                <w:sz w:val="22"/>
                <w:szCs w:val="22"/>
              </w:rPr>
              <w:t>Metode u edukaciji i rehabilitaciji. Tuzla: Harfo-graf, d.o.o</w:t>
            </w:r>
            <w:r w:rsidR="00FA5466" w:rsidRPr="00C602D0">
              <w:rPr>
                <w:rFonts w:ascii="Arial" w:hAnsi="Arial" w:cs="Arial"/>
                <w:color w:val="000000"/>
                <w:sz w:val="22"/>
                <w:szCs w:val="22"/>
              </w:rPr>
              <w:t>.</w:t>
            </w:r>
            <w:r w:rsidR="008D0C06">
              <w:rPr>
                <w:rFonts w:ascii="Arial" w:hAnsi="Arial" w:cs="Arial"/>
                <w:color w:val="000000"/>
                <w:sz w:val="22"/>
                <w:szCs w:val="22"/>
              </w:rPr>
              <w:t>, 2006.</w:t>
            </w:r>
          </w:p>
          <w:p w:rsidR="001821E6" w:rsidRPr="00C602D0" w:rsidRDefault="001821E6"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Prstačić M. Ident</w:t>
            </w:r>
            <w:r w:rsidR="00FA5466" w:rsidRPr="00C602D0">
              <w:rPr>
                <w:rFonts w:ascii="Arial" w:hAnsi="Arial" w:cs="Arial"/>
                <w:color w:val="000000"/>
                <w:sz w:val="22"/>
                <w:szCs w:val="22"/>
              </w:rPr>
              <w:t>itet discipline. Defektologija</w:t>
            </w:r>
            <w:r w:rsidR="008D0C06">
              <w:rPr>
                <w:rFonts w:ascii="Arial" w:hAnsi="Arial" w:cs="Arial"/>
                <w:color w:val="000000"/>
                <w:sz w:val="22"/>
                <w:szCs w:val="22"/>
              </w:rPr>
              <w:t xml:space="preserve"> 1993;</w:t>
            </w:r>
            <w:r w:rsidR="00FA5466" w:rsidRPr="00C602D0">
              <w:rPr>
                <w:rFonts w:ascii="Arial" w:hAnsi="Arial" w:cs="Arial"/>
                <w:color w:val="000000"/>
                <w:sz w:val="22"/>
                <w:szCs w:val="22"/>
              </w:rPr>
              <w:t xml:space="preserve"> </w:t>
            </w:r>
            <w:r w:rsidR="008D0C06">
              <w:rPr>
                <w:rFonts w:ascii="Arial" w:hAnsi="Arial" w:cs="Arial"/>
                <w:color w:val="000000"/>
                <w:sz w:val="22"/>
                <w:szCs w:val="22"/>
              </w:rPr>
              <w:t>29 (2):1</w:t>
            </w:r>
            <w:r w:rsidRPr="00C602D0">
              <w:rPr>
                <w:rFonts w:ascii="Arial" w:hAnsi="Arial" w:cs="Arial"/>
                <w:color w:val="000000"/>
                <w:sz w:val="22"/>
                <w:szCs w:val="22"/>
              </w:rPr>
              <w:t>59-163.</w:t>
            </w:r>
          </w:p>
          <w:p w:rsidR="001821E6" w:rsidRPr="00C602D0" w:rsidRDefault="001821E6" w:rsidP="0070557B">
            <w:pPr>
              <w:pStyle w:val="ListParagraph"/>
              <w:numPr>
                <w:ilvl w:val="0"/>
                <w:numId w:val="28"/>
              </w:numPr>
              <w:ind w:left="174" w:hanging="142"/>
              <w:rPr>
                <w:rFonts w:ascii="Arial" w:hAnsi="Arial" w:cs="Arial"/>
                <w:color w:val="000000"/>
                <w:sz w:val="22"/>
                <w:szCs w:val="22"/>
              </w:rPr>
            </w:pPr>
            <w:r w:rsidRPr="00C602D0">
              <w:rPr>
                <w:rFonts w:ascii="Arial" w:hAnsi="Arial" w:cs="Arial"/>
                <w:color w:val="000000"/>
                <w:sz w:val="22"/>
                <w:szCs w:val="22"/>
              </w:rPr>
              <w:t>Prstačić M.</w:t>
            </w:r>
            <w:r w:rsidR="008D0C06">
              <w:rPr>
                <w:rFonts w:ascii="Arial" w:hAnsi="Arial" w:cs="Arial"/>
                <w:color w:val="000000"/>
                <w:sz w:val="22"/>
                <w:szCs w:val="22"/>
              </w:rPr>
              <w:t xml:space="preserve"> </w:t>
            </w:r>
            <w:r w:rsidRPr="00C602D0">
              <w:rPr>
                <w:rFonts w:ascii="Arial" w:hAnsi="Arial" w:cs="Arial"/>
                <w:color w:val="000000"/>
                <w:sz w:val="22"/>
                <w:szCs w:val="22"/>
              </w:rPr>
              <w:t>Somatopedija, somatoter</w:t>
            </w:r>
            <w:r w:rsidR="008D0C06">
              <w:rPr>
                <w:rFonts w:ascii="Arial" w:hAnsi="Arial" w:cs="Arial"/>
                <w:color w:val="000000"/>
                <w:sz w:val="22"/>
                <w:szCs w:val="22"/>
              </w:rPr>
              <w:t>apija, somatologija-</w:t>
            </w:r>
            <w:r w:rsidRPr="00C602D0">
              <w:rPr>
                <w:rFonts w:ascii="Arial" w:hAnsi="Arial" w:cs="Arial"/>
                <w:color w:val="000000"/>
                <w:sz w:val="22"/>
                <w:szCs w:val="22"/>
              </w:rPr>
              <w:t>neki aspekti aksiologije discipline. Defektologija</w:t>
            </w:r>
            <w:r w:rsidR="008D0C06">
              <w:rPr>
                <w:rFonts w:ascii="Arial" w:hAnsi="Arial" w:cs="Arial"/>
                <w:color w:val="000000"/>
                <w:sz w:val="22"/>
                <w:szCs w:val="22"/>
              </w:rPr>
              <w:t xml:space="preserve"> 2000; 5:</w:t>
            </w:r>
            <w:r w:rsidRPr="00C602D0">
              <w:rPr>
                <w:rFonts w:ascii="Arial" w:hAnsi="Arial" w:cs="Arial"/>
                <w:color w:val="000000"/>
                <w:sz w:val="22"/>
                <w:szCs w:val="22"/>
              </w:rPr>
              <w:t>7-9.</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Internet web reference</w:t>
            </w:r>
          </w:p>
        </w:tc>
        <w:tc>
          <w:tcPr>
            <w:tcW w:w="5659" w:type="dxa"/>
            <w:gridSpan w:val="3"/>
          </w:tcPr>
          <w:p w:rsidR="001821E6" w:rsidRPr="00C602D0" w:rsidRDefault="001821E6" w:rsidP="0070557B">
            <w:pPr>
              <w:pStyle w:val="ListParagraph"/>
              <w:numPr>
                <w:ilvl w:val="0"/>
                <w:numId w:val="31"/>
              </w:numPr>
              <w:ind w:left="174" w:hanging="142"/>
              <w:rPr>
                <w:rFonts w:ascii="Arial" w:hAnsi="Arial" w:cs="Arial"/>
                <w:color w:val="000000"/>
                <w:sz w:val="22"/>
                <w:szCs w:val="22"/>
              </w:rPr>
            </w:pPr>
            <w:r w:rsidRPr="00C602D0">
              <w:rPr>
                <w:rFonts w:ascii="Arial" w:hAnsi="Arial" w:cs="Arial"/>
                <w:color w:val="000000"/>
                <w:sz w:val="22"/>
                <w:szCs w:val="22"/>
              </w:rPr>
              <w:t xml:space="preserve">www.worksupport.com </w:t>
            </w:r>
          </w:p>
          <w:p w:rsidR="001821E6" w:rsidRPr="00C602D0" w:rsidRDefault="001821E6" w:rsidP="0070557B">
            <w:pPr>
              <w:pStyle w:val="ListParagraph"/>
              <w:numPr>
                <w:ilvl w:val="0"/>
                <w:numId w:val="31"/>
              </w:numPr>
              <w:ind w:left="174" w:hanging="142"/>
              <w:rPr>
                <w:rFonts w:ascii="Arial" w:hAnsi="Arial" w:cs="Arial"/>
                <w:color w:val="000000"/>
                <w:sz w:val="22"/>
                <w:szCs w:val="22"/>
              </w:rPr>
            </w:pPr>
            <w:r w:rsidRPr="00C602D0">
              <w:rPr>
                <w:rFonts w:ascii="Arial" w:hAnsi="Arial" w:cs="Arial"/>
                <w:color w:val="000000"/>
                <w:sz w:val="22"/>
                <w:szCs w:val="22"/>
              </w:rPr>
              <w:t>www.crccertification.com</w:t>
            </w:r>
          </w:p>
          <w:p w:rsidR="001821E6" w:rsidRPr="00C602D0" w:rsidRDefault="001821E6" w:rsidP="0070557B">
            <w:pPr>
              <w:pStyle w:val="ListParagraph"/>
              <w:numPr>
                <w:ilvl w:val="0"/>
                <w:numId w:val="31"/>
              </w:numPr>
              <w:ind w:left="174" w:hanging="142"/>
              <w:rPr>
                <w:rFonts w:ascii="Arial" w:hAnsi="Arial" w:cs="Arial"/>
                <w:color w:val="000000"/>
                <w:sz w:val="22"/>
                <w:szCs w:val="22"/>
              </w:rPr>
            </w:pPr>
            <w:r w:rsidRPr="00C602D0">
              <w:rPr>
                <w:rFonts w:ascii="Arial" w:hAnsi="Arial" w:cs="Arial"/>
                <w:color w:val="000000"/>
                <w:sz w:val="22"/>
                <w:szCs w:val="22"/>
              </w:rPr>
              <w:t>http://ncrtm.org</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U primjeni od akademske</w:t>
            </w:r>
          </w:p>
        </w:tc>
        <w:tc>
          <w:tcPr>
            <w:tcW w:w="5659" w:type="dxa"/>
            <w:gridSpan w:val="3"/>
          </w:tcPr>
          <w:p w:rsidR="001821E6" w:rsidRPr="00C602D0" w:rsidRDefault="001821E6" w:rsidP="00DC1B84">
            <w:pPr>
              <w:rPr>
                <w:rFonts w:ascii="Arial" w:hAnsi="Arial" w:cs="Arial"/>
                <w:color w:val="000000"/>
                <w:sz w:val="22"/>
                <w:szCs w:val="22"/>
              </w:rPr>
            </w:pPr>
            <w:r w:rsidRPr="00C602D0">
              <w:rPr>
                <w:rFonts w:ascii="Arial" w:hAnsi="Arial" w:cs="Arial"/>
                <w:color w:val="000000"/>
                <w:sz w:val="22"/>
                <w:szCs w:val="22"/>
              </w:rPr>
              <w:t>2016/17 godine</w:t>
            </w:r>
          </w:p>
        </w:tc>
      </w:tr>
      <w:tr w:rsidR="001821E6" w:rsidRPr="00C602D0" w:rsidTr="00DC1B84">
        <w:trPr>
          <w:jc w:val="center"/>
        </w:trPr>
        <w:tc>
          <w:tcPr>
            <w:tcW w:w="3397" w:type="dxa"/>
            <w:vAlign w:val="center"/>
          </w:tcPr>
          <w:p w:rsidR="001821E6" w:rsidRPr="00C602D0" w:rsidRDefault="001821E6" w:rsidP="00DC1B84">
            <w:pPr>
              <w:jc w:val="left"/>
              <w:rPr>
                <w:rFonts w:ascii="Arial" w:hAnsi="Arial" w:cs="Arial"/>
                <w:b/>
                <w:bCs/>
                <w:color w:val="000000"/>
                <w:sz w:val="22"/>
                <w:szCs w:val="22"/>
              </w:rPr>
            </w:pPr>
            <w:r w:rsidRPr="00C602D0">
              <w:rPr>
                <w:rFonts w:ascii="Arial" w:hAnsi="Arial" w:cs="Arial"/>
                <w:b/>
                <w:bCs/>
                <w:color w:val="000000"/>
                <w:sz w:val="22"/>
                <w:szCs w:val="22"/>
              </w:rPr>
              <w:t>Usvojen na sjednici NNV-a</w:t>
            </w:r>
          </w:p>
        </w:tc>
        <w:tc>
          <w:tcPr>
            <w:tcW w:w="5659" w:type="dxa"/>
            <w:gridSpan w:val="3"/>
          </w:tcPr>
          <w:p w:rsidR="001821E6" w:rsidRPr="00C602D0" w:rsidRDefault="001821E6" w:rsidP="00DC1B84">
            <w:pPr>
              <w:pStyle w:val="ListParagraph"/>
              <w:autoSpaceDE w:val="0"/>
              <w:autoSpaceDN w:val="0"/>
              <w:adjustRightInd w:val="0"/>
              <w:ind w:left="0"/>
              <w:rPr>
                <w:rFonts w:ascii="Arial" w:hAnsi="Arial" w:cs="Arial"/>
                <w:color w:val="000000"/>
                <w:sz w:val="22"/>
                <w:szCs w:val="22"/>
              </w:rPr>
            </w:pPr>
            <w:r w:rsidRPr="00C602D0">
              <w:rPr>
                <w:rFonts w:ascii="Arial" w:hAnsi="Arial" w:cs="Arial"/>
                <w:color w:val="000000"/>
                <w:sz w:val="22"/>
                <w:szCs w:val="22"/>
              </w:rPr>
              <w:t>28.04.2016. godine</w:t>
            </w:r>
          </w:p>
        </w:tc>
      </w:tr>
    </w:tbl>
    <w:p w:rsidR="001821E6" w:rsidRPr="00C602D0" w:rsidRDefault="001821E6" w:rsidP="00FD3713">
      <w:pPr>
        <w:rPr>
          <w:rFonts w:ascii="Arial" w:hAnsi="Arial" w:cs="Arial"/>
          <w:color w:val="000000"/>
          <w:sz w:val="22"/>
          <w:szCs w:val="22"/>
        </w:rPr>
      </w:pPr>
    </w:p>
    <w:p w:rsidR="00FE3D32" w:rsidRPr="00C602D0" w:rsidRDefault="00FE3D32"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p w:rsidR="001821E6" w:rsidRPr="00C602D0" w:rsidRDefault="001821E6" w:rsidP="00FD3713">
      <w:pPr>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5659"/>
      </w:tblGrid>
      <w:tr w:rsidR="00661042" w:rsidRPr="00C602D0" w:rsidTr="00163335">
        <w:trPr>
          <w:trHeight w:val="567"/>
          <w:jc w:val="center"/>
        </w:trPr>
        <w:tc>
          <w:tcPr>
            <w:tcW w:w="9056" w:type="dxa"/>
            <w:gridSpan w:val="2"/>
            <w:shd w:val="clear" w:color="auto" w:fill="CCC0D9"/>
            <w:vAlign w:val="center"/>
          </w:tcPr>
          <w:p w:rsidR="00661042" w:rsidRPr="00C602D0" w:rsidRDefault="00661042" w:rsidP="00163335">
            <w:pPr>
              <w:rPr>
                <w:rFonts w:ascii="Arial" w:hAnsi="Arial" w:cs="Arial"/>
                <w:color w:val="000000"/>
                <w:sz w:val="22"/>
                <w:szCs w:val="22"/>
              </w:rPr>
            </w:pPr>
            <w:r w:rsidRPr="00C602D0">
              <w:rPr>
                <w:rFonts w:ascii="Arial" w:hAnsi="Arial" w:cs="Arial"/>
                <w:b/>
                <w:sz w:val="22"/>
                <w:szCs w:val="22"/>
              </w:rPr>
              <w:lastRenderedPageBreak/>
              <w:t>Specifikacija</w:t>
            </w:r>
            <w:r w:rsidRPr="00C602D0">
              <w:rPr>
                <w:rFonts w:ascii="Arial" w:hAnsi="Arial" w:cs="Arial"/>
                <w:b/>
                <w:color w:val="000000"/>
                <w:sz w:val="22"/>
                <w:szCs w:val="22"/>
              </w:rPr>
              <w:t xml:space="preserve"> završnog rada</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color w:val="000000"/>
                <w:sz w:val="22"/>
                <w:szCs w:val="22"/>
              </w:rPr>
            </w:pPr>
            <w:r w:rsidRPr="00C602D0">
              <w:rPr>
                <w:rFonts w:ascii="Arial" w:hAnsi="Arial" w:cs="Arial"/>
                <w:b/>
                <w:bCs/>
                <w:color w:val="000000"/>
                <w:sz w:val="22"/>
                <w:szCs w:val="22"/>
              </w:rPr>
              <w:t>Nivo /ciklus BiH</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drugi ciklus FQ-BiH i Bolonje</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color w:val="000000"/>
                <w:sz w:val="22"/>
                <w:szCs w:val="22"/>
              </w:rPr>
            </w:pPr>
            <w:r w:rsidRPr="00C602D0">
              <w:rPr>
                <w:rFonts w:ascii="Arial" w:hAnsi="Arial" w:cs="Arial"/>
                <w:b/>
                <w:bCs/>
                <w:color w:val="000000"/>
                <w:sz w:val="22"/>
                <w:szCs w:val="22"/>
              </w:rPr>
              <w:t>Bodovna vrijednost ECTS</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 xml:space="preserve">20 ECTS </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color w:val="000000"/>
                <w:sz w:val="22"/>
                <w:szCs w:val="22"/>
              </w:rPr>
            </w:pPr>
            <w:r w:rsidRPr="00C602D0">
              <w:rPr>
                <w:rFonts w:ascii="Arial" w:hAnsi="Arial" w:cs="Arial"/>
                <w:b/>
                <w:bCs/>
                <w:color w:val="000000"/>
                <w:sz w:val="22"/>
                <w:szCs w:val="22"/>
              </w:rPr>
              <w:t>Trajanje</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jedan semestar (150 sati)</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color w:val="000000"/>
                <w:sz w:val="22"/>
                <w:szCs w:val="22"/>
              </w:rPr>
            </w:pPr>
            <w:r w:rsidRPr="00C602D0">
              <w:rPr>
                <w:rFonts w:ascii="Arial" w:hAnsi="Arial" w:cs="Arial"/>
                <w:b/>
                <w:bCs/>
                <w:color w:val="000000"/>
                <w:sz w:val="22"/>
                <w:szCs w:val="22"/>
              </w:rPr>
              <w:t>Univerzitet</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Univerzitet u Tuzli</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color w:val="000000"/>
                <w:sz w:val="22"/>
                <w:szCs w:val="22"/>
              </w:rPr>
            </w:pPr>
            <w:r w:rsidRPr="00C602D0">
              <w:rPr>
                <w:rFonts w:ascii="Arial" w:hAnsi="Arial" w:cs="Arial"/>
                <w:b/>
                <w:bCs/>
                <w:color w:val="000000"/>
                <w:sz w:val="22"/>
                <w:szCs w:val="22"/>
              </w:rPr>
              <w:t>Fakultet</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Edukacijsko-rehabilitacijski fakultet</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Mentor</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nastavnik izabran na užoj naučnoj oblasti/nastavnom predmetu iz kojeg se radi završni rad.</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Web stranica</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www.erf.untz.ba</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Status</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obavezan</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Uslovi</w:t>
            </w:r>
          </w:p>
        </w:tc>
        <w:tc>
          <w:tcPr>
            <w:tcW w:w="5659" w:type="dxa"/>
          </w:tcPr>
          <w:p w:rsidR="00661042" w:rsidRPr="00C602D0" w:rsidRDefault="00212A5C" w:rsidP="00163335">
            <w:pPr>
              <w:rPr>
                <w:rFonts w:ascii="Arial" w:hAnsi="Arial" w:cs="Arial"/>
                <w:color w:val="000000"/>
                <w:sz w:val="22"/>
                <w:szCs w:val="22"/>
              </w:rPr>
            </w:pPr>
            <w:r w:rsidRPr="00C602D0">
              <w:rPr>
                <w:rFonts w:ascii="Arial" w:eastAsia="Times New Roman" w:hAnsi="Arial" w:cs="Arial"/>
                <w:sz w:val="22"/>
                <w:szCs w:val="22"/>
                <w:lang w:eastAsia="bs-Latn-BA"/>
              </w:rPr>
              <w:t>Postupak prijave, izrade i odbrane završnog magistarskog rada regulisan je  Pravilnikom o završnom magistarskom radu na drugom ciklusu studija Univerziteta u Tuzli.</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Ograničenja pristupa</w:t>
            </w:r>
          </w:p>
        </w:tc>
        <w:tc>
          <w:tcPr>
            <w:tcW w:w="5659" w:type="dxa"/>
          </w:tcPr>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studenti II ciklusa studija</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Aktivnost koja se ocjenjuje</w:t>
            </w:r>
          </w:p>
        </w:tc>
        <w:tc>
          <w:tcPr>
            <w:tcW w:w="5659" w:type="dxa"/>
          </w:tcPr>
          <w:p w:rsidR="00661042" w:rsidRPr="00C602D0" w:rsidRDefault="00661042" w:rsidP="00FC2422">
            <w:pPr>
              <w:pStyle w:val="ListParagraph"/>
              <w:numPr>
                <w:ilvl w:val="0"/>
                <w:numId w:val="4"/>
              </w:numPr>
              <w:autoSpaceDE w:val="0"/>
              <w:autoSpaceDN w:val="0"/>
              <w:adjustRightInd w:val="0"/>
              <w:ind w:left="147" w:hanging="147"/>
              <w:jc w:val="left"/>
              <w:rPr>
                <w:rFonts w:ascii="Arial" w:hAnsi="Arial" w:cs="Arial"/>
                <w:color w:val="000000"/>
                <w:sz w:val="22"/>
                <w:szCs w:val="22"/>
              </w:rPr>
            </w:pPr>
            <w:r w:rsidRPr="00C602D0">
              <w:rPr>
                <w:rFonts w:ascii="Arial" w:hAnsi="Arial" w:cs="Arial"/>
                <w:color w:val="000000"/>
                <w:sz w:val="22"/>
                <w:szCs w:val="22"/>
              </w:rPr>
              <w:t>Minimalno 45 strana istraživačkog rada;</w:t>
            </w:r>
          </w:p>
          <w:p w:rsidR="00661042" w:rsidRPr="00C602D0" w:rsidRDefault="00661042" w:rsidP="00FC2422">
            <w:pPr>
              <w:pStyle w:val="ListParagraph"/>
              <w:numPr>
                <w:ilvl w:val="0"/>
                <w:numId w:val="4"/>
              </w:numPr>
              <w:ind w:left="147" w:hanging="147"/>
              <w:rPr>
                <w:rFonts w:ascii="Arial" w:hAnsi="Arial" w:cs="Arial"/>
                <w:color w:val="000000"/>
                <w:sz w:val="22"/>
                <w:szCs w:val="22"/>
              </w:rPr>
            </w:pPr>
            <w:r w:rsidRPr="00C602D0">
              <w:rPr>
                <w:rFonts w:ascii="Arial" w:hAnsi="Arial" w:cs="Arial"/>
                <w:color w:val="000000"/>
                <w:sz w:val="22"/>
                <w:szCs w:val="22"/>
              </w:rPr>
              <w:t>Javna usmena odbrana/prezentacija rada;</w:t>
            </w:r>
          </w:p>
          <w:p w:rsidR="00661042" w:rsidRPr="00C602D0" w:rsidRDefault="00212A5C" w:rsidP="00FC2422">
            <w:pPr>
              <w:pStyle w:val="ListParagraph"/>
              <w:numPr>
                <w:ilvl w:val="0"/>
                <w:numId w:val="4"/>
              </w:numPr>
              <w:ind w:left="147" w:hanging="147"/>
              <w:rPr>
                <w:rFonts w:ascii="Arial" w:hAnsi="Arial" w:cs="Arial"/>
                <w:color w:val="000000"/>
                <w:sz w:val="22"/>
                <w:szCs w:val="22"/>
              </w:rPr>
            </w:pPr>
            <w:r w:rsidRPr="00C602D0">
              <w:rPr>
                <w:rFonts w:ascii="Arial" w:hAnsi="Arial" w:cs="Arial"/>
                <w:color w:val="000000"/>
                <w:sz w:val="22"/>
                <w:szCs w:val="22"/>
              </w:rPr>
              <w:t xml:space="preserve">Odgovori </w:t>
            </w:r>
            <w:r w:rsidR="00661042" w:rsidRPr="00C602D0">
              <w:rPr>
                <w:rFonts w:ascii="Arial" w:hAnsi="Arial" w:cs="Arial"/>
                <w:color w:val="000000"/>
                <w:sz w:val="22"/>
                <w:szCs w:val="22"/>
              </w:rPr>
              <w:t>na pitanja Komisije za odbranu rada;</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Ciljevi završnog rada</w:t>
            </w:r>
          </w:p>
        </w:tc>
        <w:tc>
          <w:tcPr>
            <w:tcW w:w="5659" w:type="dxa"/>
          </w:tcPr>
          <w:p w:rsidR="00661042" w:rsidRPr="00C602D0" w:rsidRDefault="00661042" w:rsidP="001633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Ciljevi izrade završnog  rada su osposobiti studenta za:</w:t>
            </w:r>
          </w:p>
          <w:p w:rsidR="00661042" w:rsidRPr="00C602D0" w:rsidRDefault="00661042" w:rsidP="00FC2422">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pretraživanje literature, baza podataka i drugih izvora informacija;</w:t>
            </w:r>
          </w:p>
          <w:p w:rsidR="00661042" w:rsidRPr="00C602D0" w:rsidRDefault="00661042" w:rsidP="00FC2422">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 xml:space="preserve">samostalno istraživanje u području </w:t>
            </w:r>
            <w:r w:rsidR="008D0C06">
              <w:rPr>
                <w:rFonts w:ascii="Arial" w:hAnsi="Arial" w:cs="Arial"/>
                <w:color w:val="000000"/>
                <w:sz w:val="22"/>
                <w:szCs w:val="22"/>
              </w:rPr>
              <w:t>motoričkih poremećaja i hroničnih bolesti</w:t>
            </w:r>
            <w:r w:rsidRPr="00C602D0">
              <w:rPr>
                <w:rFonts w:ascii="Arial" w:hAnsi="Arial" w:cs="Arial"/>
                <w:color w:val="000000"/>
                <w:sz w:val="22"/>
                <w:szCs w:val="22"/>
              </w:rPr>
              <w:t xml:space="preserve">; prikazivanje i interpretaciju rezultata, te donošenje zaključaka; </w:t>
            </w:r>
          </w:p>
          <w:p w:rsidR="00661042" w:rsidRPr="00C602D0" w:rsidRDefault="00661042" w:rsidP="00FC2422">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 xml:space="preserve">primjenu znanja iz metodologije naučnog istraživanja; </w:t>
            </w:r>
          </w:p>
          <w:p w:rsidR="00661042" w:rsidRPr="00C602D0" w:rsidRDefault="00661042" w:rsidP="00FC2422">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primjenu adekvatnih  istraživačkih metoda; .</w:t>
            </w:r>
          </w:p>
          <w:p w:rsidR="00661042" w:rsidRPr="00C602D0" w:rsidRDefault="00661042" w:rsidP="00FC2422">
            <w:pPr>
              <w:pStyle w:val="ListParagraph"/>
              <w:numPr>
                <w:ilvl w:val="0"/>
                <w:numId w:val="5"/>
              </w:numPr>
              <w:autoSpaceDE w:val="0"/>
              <w:autoSpaceDN w:val="0"/>
              <w:adjustRightInd w:val="0"/>
              <w:ind w:left="147" w:hanging="147"/>
              <w:rPr>
                <w:rFonts w:ascii="Arial" w:hAnsi="Arial" w:cs="Arial"/>
                <w:color w:val="000000"/>
                <w:sz w:val="22"/>
                <w:szCs w:val="22"/>
              </w:rPr>
            </w:pPr>
            <w:r w:rsidRPr="00C602D0">
              <w:rPr>
                <w:rFonts w:ascii="Arial" w:hAnsi="Arial" w:cs="Arial"/>
                <w:color w:val="000000"/>
                <w:sz w:val="22"/>
                <w:szCs w:val="22"/>
              </w:rPr>
              <w:t>za pisanje i objavljivanje naučnih radova.</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Ishodi učenja</w:t>
            </w:r>
          </w:p>
        </w:tc>
        <w:tc>
          <w:tcPr>
            <w:tcW w:w="5659" w:type="dxa"/>
          </w:tcPr>
          <w:p w:rsidR="00661042" w:rsidRPr="00C602D0" w:rsidRDefault="00661042" w:rsidP="00163335">
            <w:pPr>
              <w:rPr>
                <w:rFonts w:ascii="Arial" w:eastAsia="Batang" w:hAnsi="Arial" w:cs="Arial"/>
                <w:color w:val="000000"/>
                <w:sz w:val="22"/>
                <w:szCs w:val="22"/>
              </w:rPr>
            </w:pPr>
            <w:r w:rsidRPr="00C602D0">
              <w:rPr>
                <w:rFonts w:ascii="Arial" w:eastAsia="Batang" w:hAnsi="Arial" w:cs="Arial"/>
                <w:color w:val="000000"/>
                <w:sz w:val="22"/>
                <w:szCs w:val="22"/>
              </w:rPr>
              <w:t>Nakon uspješno završenog i odbranjenog završnog rada studenti će moći:</w:t>
            </w:r>
          </w:p>
          <w:p w:rsidR="00661042" w:rsidRPr="00C602D0" w:rsidRDefault="00661042" w:rsidP="00FC2422">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 xml:space="preserve">Identifikovati postojeća pitanja u području </w:t>
            </w:r>
            <w:r w:rsidR="008D0C06">
              <w:rPr>
                <w:rFonts w:ascii="Arial" w:eastAsia="Batang" w:hAnsi="Arial" w:cs="Arial"/>
                <w:color w:val="000000"/>
                <w:sz w:val="22"/>
                <w:szCs w:val="22"/>
              </w:rPr>
              <w:t>motoričkih poremećaja i hroničnih bolesti</w:t>
            </w:r>
            <w:r w:rsidRPr="00C602D0">
              <w:rPr>
                <w:rFonts w:ascii="Arial" w:eastAsia="Batang" w:hAnsi="Arial" w:cs="Arial"/>
                <w:color w:val="000000"/>
                <w:sz w:val="22"/>
                <w:szCs w:val="22"/>
              </w:rPr>
              <w:t xml:space="preserve"> i jasno izraziti svoje mišljenje i stavove o njima;</w:t>
            </w:r>
          </w:p>
          <w:p w:rsidR="00661042" w:rsidRPr="00C602D0" w:rsidRDefault="00661042" w:rsidP="00FC2422">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Uspješno raditi kao nezavisni istraživač;</w:t>
            </w:r>
          </w:p>
          <w:p w:rsidR="00661042" w:rsidRPr="00C602D0" w:rsidRDefault="00661042" w:rsidP="00FC2422">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 xml:space="preserve">Samostalno osmisliti i provesti istraživanje iz područja </w:t>
            </w:r>
            <w:r w:rsidR="008D0C06">
              <w:rPr>
                <w:rFonts w:ascii="Arial" w:eastAsia="Batang" w:hAnsi="Arial" w:cs="Arial"/>
                <w:color w:val="000000"/>
                <w:sz w:val="22"/>
                <w:szCs w:val="22"/>
              </w:rPr>
              <w:t>motoričkih poremećaja i hroničnih bolesti</w:t>
            </w:r>
            <w:r w:rsidRPr="00C602D0">
              <w:rPr>
                <w:rFonts w:ascii="Arial" w:eastAsia="Batang" w:hAnsi="Arial" w:cs="Arial"/>
                <w:color w:val="000000"/>
                <w:sz w:val="22"/>
                <w:szCs w:val="22"/>
              </w:rPr>
              <w:t>, diskutovati i izvoditi zaključke;</w:t>
            </w:r>
          </w:p>
          <w:p w:rsidR="00661042" w:rsidRPr="00C602D0" w:rsidRDefault="00661042" w:rsidP="00FC2422">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Napisati i objaviti naučni rad sa svim njegovim komponentama;</w:t>
            </w:r>
          </w:p>
          <w:p w:rsidR="00661042" w:rsidRPr="00C602D0" w:rsidRDefault="00661042" w:rsidP="00FC2422">
            <w:pPr>
              <w:pStyle w:val="ListParagraph"/>
              <w:numPr>
                <w:ilvl w:val="0"/>
                <w:numId w:val="6"/>
              </w:numPr>
              <w:autoSpaceDE w:val="0"/>
              <w:autoSpaceDN w:val="0"/>
              <w:adjustRightInd w:val="0"/>
              <w:ind w:left="147" w:hanging="147"/>
              <w:rPr>
                <w:rFonts w:ascii="Arial" w:eastAsia="Batang" w:hAnsi="Arial" w:cs="Arial"/>
                <w:color w:val="000000"/>
                <w:sz w:val="22"/>
                <w:szCs w:val="22"/>
              </w:rPr>
            </w:pPr>
            <w:r w:rsidRPr="00C602D0">
              <w:rPr>
                <w:rFonts w:ascii="Arial" w:eastAsia="Batang" w:hAnsi="Arial" w:cs="Arial"/>
                <w:color w:val="000000"/>
                <w:sz w:val="22"/>
                <w:szCs w:val="22"/>
              </w:rPr>
              <w:t>Jasno i razgovijetno predstaviti i interpretirati rezultate istraživanja javnom okruženju.</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Indikativni sadržaj rada</w:t>
            </w:r>
          </w:p>
        </w:tc>
        <w:tc>
          <w:tcPr>
            <w:tcW w:w="5659" w:type="dxa"/>
          </w:tcPr>
          <w:p w:rsidR="00661042" w:rsidRPr="00C602D0" w:rsidRDefault="00661042" w:rsidP="00163335">
            <w:pPr>
              <w:autoSpaceDE w:val="0"/>
              <w:autoSpaceDN w:val="0"/>
              <w:adjustRightInd w:val="0"/>
              <w:jc w:val="left"/>
              <w:rPr>
                <w:rFonts w:ascii="Arial" w:hAnsi="Arial" w:cs="Arial"/>
                <w:color w:val="000000"/>
                <w:sz w:val="22"/>
                <w:szCs w:val="22"/>
              </w:rPr>
            </w:pPr>
            <w:r w:rsidRPr="00C602D0">
              <w:rPr>
                <w:rFonts w:ascii="Arial" w:hAnsi="Arial" w:cs="Arial"/>
                <w:color w:val="000000"/>
                <w:sz w:val="22"/>
                <w:szCs w:val="22"/>
              </w:rPr>
              <w:t>Sadržaj će odrediti student, mentor i članovi Kom</w:t>
            </w:r>
            <w:r w:rsidRPr="00C602D0">
              <w:rPr>
                <w:rFonts w:ascii="Arial" w:hAnsi="Arial" w:cs="Arial"/>
                <w:color w:val="000000"/>
                <w:sz w:val="22"/>
                <w:szCs w:val="22"/>
              </w:rPr>
              <w:cr/>
              <w:t>sije.</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Metode učenja</w:t>
            </w:r>
          </w:p>
        </w:tc>
        <w:tc>
          <w:tcPr>
            <w:tcW w:w="5659" w:type="dxa"/>
          </w:tcPr>
          <w:p w:rsidR="00661042" w:rsidRPr="00C602D0" w:rsidRDefault="00661042" w:rsidP="001633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xml:space="preserve">Student uči uglavnom samostalno, u formi samostalnog istraživanja, uz vodstvo mentora i članova Komisije. </w:t>
            </w:r>
          </w:p>
        </w:tc>
      </w:tr>
      <w:tr w:rsidR="00661042" w:rsidRPr="00C602D0" w:rsidTr="00163335">
        <w:trPr>
          <w:jc w:val="center"/>
        </w:trPr>
        <w:tc>
          <w:tcPr>
            <w:tcW w:w="3397" w:type="dxa"/>
            <w:vAlign w:val="center"/>
          </w:tcPr>
          <w:p w:rsidR="00661042" w:rsidRPr="00C602D0" w:rsidRDefault="00661042" w:rsidP="00163335">
            <w:pPr>
              <w:jc w:val="left"/>
              <w:rPr>
                <w:rFonts w:ascii="Arial" w:hAnsi="Arial" w:cs="Arial"/>
                <w:b/>
                <w:bCs/>
                <w:color w:val="000000"/>
                <w:sz w:val="22"/>
                <w:szCs w:val="22"/>
              </w:rPr>
            </w:pPr>
            <w:r w:rsidRPr="00C602D0">
              <w:rPr>
                <w:rFonts w:ascii="Arial" w:hAnsi="Arial" w:cs="Arial"/>
                <w:b/>
                <w:bCs/>
                <w:color w:val="000000"/>
                <w:sz w:val="22"/>
                <w:szCs w:val="22"/>
              </w:rPr>
              <w:t>Objašnjenje o provjeri znanja</w:t>
            </w:r>
          </w:p>
        </w:tc>
        <w:tc>
          <w:tcPr>
            <w:tcW w:w="5659" w:type="dxa"/>
          </w:tcPr>
          <w:p w:rsidR="00661042" w:rsidRPr="00C602D0" w:rsidRDefault="00661042" w:rsidP="001633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Kvalitet pisanog rada i usmenu prezentaciju studenta će ocjenjivati Komisija. Nakon završetka javne odbrane rada Komisija, većinom glasova, objavljuje uspjeh kandidata pri čemu rezultat može biti:</w:t>
            </w:r>
          </w:p>
          <w:p w:rsidR="00661042" w:rsidRPr="00C602D0" w:rsidRDefault="00661042" w:rsidP="00163335">
            <w:pPr>
              <w:autoSpaceDE w:val="0"/>
              <w:autoSpaceDN w:val="0"/>
              <w:adjustRightInd w:val="0"/>
              <w:rPr>
                <w:rFonts w:ascii="Arial" w:hAnsi="Arial" w:cs="Arial"/>
                <w:color w:val="000000"/>
                <w:sz w:val="22"/>
                <w:szCs w:val="22"/>
              </w:rPr>
            </w:pPr>
            <w:r w:rsidRPr="00C602D0">
              <w:rPr>
                <w:rFonts w:ascii="Arial" w:hAnsi="Arial" w:cs="Arial"/>
                <w:color w:val="000000"/>
                <w:sz w:val="22"/>
                <w:szCs w:val="22"/>
              </w:rPr>
              <w:t>- odbranio rad,</w:t>
            </w:r>
          </w:p>
          <w:p w:rsidR="00661042" w:rsidRPr="00C602D0" w:rsidRDefault="00661042" w:rsidP="00163335">
            <w:pPr>
              <w:rPr>
                <w:rFonts w:ascii="Arial" w:hAnsi="Arial" w:cs="Arial"/>
                <w:color w:val="000000"/>
                <w:sz w:val="22"/>
                <w:szCs w:val="22"/>
              </w:rPr>
            </w:pPr>
            <w:r w:rsidRPr="00C602D0">
              <w:rPr>
                <w:rFonts w:ascii="Arial" w:hAnsi="Arial" w:cs="Arial"/>
                <w:color w:val="000000"/>
                <w:sz w:val="22"/>
                <w:szCs w:val="22"/>
              </w:rPr>
              <w:t>- nije odbranio rad</w:t>
            </w:r>
          </w:p>
        </w:tc>
      </w:tr>
    </w:tbl>
    <w:p w:rsidR="00661042" w:rsidRPr="00C602D0" w:rsidRDefault="00661042" w:rsidP="00FA5466">
      <w:pPr>
        <w:rPr>
          <w:rFonts w:ascii="Arial" w:hAnsi="Arial" w:cs="Arial"/>
          <w:color w:val="000000"/>
          <w:sz w:val="22"/>
          <w:szCs w:val="22"/>
        </w:rPr>
      </w:pPr>
    </w:p>
    <w:sectPr w:rsidR="00661042" w:rsidRPr="00C602D0" w:rsidSect="005677CB">
      <w:footerReference w:type="default" r:id="rId16"/>
      <w:headerReference w:type="first" r:id="rId17"/>
      <w:footerReference w:type="first" r:id="rId18"/>
      <w:pgSz w:w="11907" w:h="16840"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DE" w:rsidRDefault="003D79DE" w:rsidP="00591150">
      <w:r>
        <w:separator/>
      </w:r>
    </w:p>
  </w:endnote>
  <w:endnote w:type="continuationSeparator" w:id="1">
    <w:p w:rsidR="003D79DE" w:rsidRDefault="003D79DE" w:rsidP="00591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rostile LT Std Condense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5E" w:rsidRDefault="0047215E">
    <w:pPr>
      <w:pStyle w:val="Footer"/>
      <w:jc w:val="center"/>
    </w:pPr>
  </w:p>
  <w:p w:rsidR="0047215E" w:rsidRDefault="00472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5E" w:rsidRDefault="004721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11306"/>
      <w:docPartObj>
        <w:docPartGallery w:val="Page Numbers (Bottom of Page)"/>
        <w:docPartUnique/>
      </w:docPartObj>
    </w:sdtPr>
    <w:sdtEndPr>
      <w:rPr>
        <w:noProof/>
      </w:rPr>
    </w:sdtEndPr>
    <w:sdtContent>
      <w:p w:rsidR="0047215E" w:rsidRDefault="0047215E">
        <w:pPr>
          <w:pStyle w:val="Footer"/>
          <w:jc w:val="right"/>
        </w:pPr>
        <w:fldSimple w:instr=" PAGE   \* MERGEFORMAT ">
          <w:r w:rsidR="00620E0A">
            <w:rPr>
              <w:noProof/>
            </w:rPr>
            <w:t>82</w:t>
          </w:r>
        </w:fldSimple>
      </w:p>
    </w:sdtContent>
  </w:sdt>
  <w:p w:rsidR="0047215E" w:rsidRDefault="004721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593318"/>
      <w:docPartObj>
        <w:docPartGallery w:val="Page Numbers (Bottom of Page)"/>
        <w:docPartUnique/>
      </w:docPartObj>
    </w:sdtPr>
    <w:sdtEndPr>
      <w:rPr>
        <w:noProof/>
      </w:rPr>
    </w:sdtEndPr>
    <w:sdtContent>
      <w:p w:rsidR="0047215E" w:rsidRDefault="0047215E">
        <w:pPr>
          <w:pStyle w:val="Footer"/>
          <w:jc w:val="right"/>
        </w:pPr>
        <w:fldSimple w:instr=" PAGE   \* MERGEFORMAT ">
          <w:r w:rsidR="00CD6442">
            <w:rPr>
              <w:noProof/>
            </w:rPr>
            <w:t>1</w:t>
          </w:r>
        </w:fldSimple>
      </w:p>
    </w:sdtContent>
  </w:sdt>
  <w:p w:rsidR="0047215E" w:rsidRDefault="00472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DE" w:rsidRDefault="003D79DE" w:rsidP="00591150">
      <w:r>
        <w:separator/>
      </w:r>
    </w:p>
  </w:footnote>
  <w:footnote w:type="continuationSeparator" w:id="1">
    <w:p w:rsidR="003D79DE" w:rsidRDefault="003D79DE" w:rsidP="00591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5E" w:rsidRPr="004F120D" w:rsidRDefault="0047215E" w:rsidP="004F120D">
    <w:pPr>
      <w:pStyle w:val="Header"/>
    </w:pPr>
    <w:r>
      <w:rPr>
        <w:noProof/>
        <w:lang w:val="bs-Latn-BA" w:eastAsia="bs-Latn-BA"/>
      </w:rPr>
      <w:drawing>
        <wp:inline distT="0" distB="0" distL="0" distR="0">
          <wp:extent cx="5685155" cy="914400"/>
          <wp:effectExtent l="19050" t="0" r="0" b="0"/>
          <wp:docPr id="1" name="Picture 1" descr="memorandum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u boji"/>
                  <pic:cNvPicPr>
                    <a:picLocks noChangeAspect="1" noChangeArrowheads="1"/>
                  </pic:cNvPicPr>
                </pic:nvPicPr>
                <pic:blipFill>
                  <a:blip r:embed="rId1"/>
                  <a:srcRect/>
                  <a:stretch>
                    <a:fillRect/>
                  </a:stretch>
                </pic:blipFill>
                <pic:spPr bwMode="auto">
                  <a:xfrm>
                    <a:off x="0" y="0"/>
                    <a:ext cx="5685155" cy="914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5E" w:rsidRDefault="0047215E" w:rsidP="00D83B23">
    <w:pPr>
      <w:jc w:val="center"/>
      <w:rPr>
        <w:rFonts w:ascii="Arial" w:hAnsi="Arial" w:cs="Arial"/>
        <w:b/>
      </w:rPr>
    </w:pPr>
  </w:p>
  <w:p w:rsidR="0047215E" w:rsidRDefault="0047215E" w:rsidP="00D83B23">
    <w:pPr>
      <w:jc w:val="center"/>
      <w:rPr>
        <w:rFonts w:ascii="Arial" w:hAnsi="Arial" w:cs="Arial"/>
        <w:b/>
      </w:rPr>
    </w:pPr>
  </w:p>
  <w:p w:rsidR="0047215E" w:rsidRDefault="0047215E" w:rsidP="00D83B23">
    <w:pPr>
      <w:jc w:val="center"/>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5E" w:rsidRDefault="00472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B4"/>
    <w:multiLevelType w:val="hybridMultilevel"/>
    <w:tmpl w:val="39586F92"/>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2081DD2"/>
    <w:multiLevelType w:val="hybridMultilevel"/>
    <w:tmpl w:val="86D86B86"/>
    <w:lvl w:ilvl="0" w:tplc="959640C4">
      <w:start w:val="1"/>
      <w:numFmt w:val="bullet"/>
      <w:pStyle w:val="Teks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9C7DDF"/>
    <w:multiLevelType w:val="hybridMultilevel"/>
    <w:tmpl w:val="5C14E1F0"/>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98A1A42"/>
    <w:multiLevelType w:val="hybridMultilevel"/>
    <w:tmpl w:val="A2A07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6569C5"/>
    <w:multiLevelType w:val="hybridMultilevel"/>
    <w:tmpl w:val="EB76CF72"/>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C931CFC"/>
    <w:multiLevelType w:val="hybridMultilevel"/>
    <w:tmpl w:val="E5A6C9F8"/>
    <w:lvl w:ilvl="0" w:tplc="040E0001">
      <w:start w:val="1"/>
      <w:numFmt w:val="bullet"/>
      <w:lvlText w:val=""/>
      <w:lvlJc w:val="left"/>
      <w:pPr>
        <w:tabs>
          <w:tab w:val="num" w:pos="720"/>
        </w:tabs>
        <w:ind w:left="720" w:hanging="360"/>
      </w:pPr>
      <w:rPr>
        <w:rFonts w:ascii="Symbol" w:hAnsi="Symbol" w:hint="default"/>
      </w:rPr>
    </w:lvl>
    <w:lvl w:ilvl="1" w:tplc="94F89A1E">
      <w:start w:val="1"/>
      <w:numFmt w:val="bullet"/>
      <w:lvlText w:val=""/>
      <w:lvlJc w:val="left"/>
      <w:pPr>
        <w:tabs>
          <w:tab w:val="num" w:pos="1364"/>
        </w:tabs>
        <w:ind w:left="1364" w:hanging="284"/>
      </w:pPr>
      <w:rPr>
        <w:rFonts w:ascii="Symbol" w:hAnsi="Symbol" w:hint="default"/>
      </w:rPr>
    </w:lvl>
    <w:lvl w:ilvl="2" w:tplc="E3F2682E">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477658"/>
    <w:multiLevelType w:val="hybridMultilevel"/>
    <w:tmpl w:val="B07C22E6"/>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0F4E48D8"/>
    <w:multiLevelType w:val="hybridMultilevel"/>
    <w:tmpl w:val="7B5856CC"/>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069329D"/>
    <w:multiLevelType w:val="hybridMultilevel"/>
    <w:tmpl w:val="B6963F50"/>
    <w:lvl w:ilvl="0" w:tplc="3F44A6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4E29D3"/>
    <w:multiLevelType w:val="multilevel"/>
    <w:tmpl w:val="7DAC9A7E"/>
    <w:lvl w:ilvl="0">
      <w:start w:val="1"/>
      <w:numFmt w:val="decimal"/>
      <w:lvlText w:val="%1."/>
      <w:lvlJc w:val="left"/>
      <w:pPr>
        <w:ind w:left="720" w:hanging="360"/>
      </w:pPr>
      <w:rPr>
        <w:color w:val="1F1A17"/>
      </w:rPr>
    </w:lvl>
    <w:lvl w:ilvl="1">
      <w:start w:val="1"/>
      <w:numFmt w:val="decimal"/>
      <w:isLgl/>
      <w:lvlText w:val="%1.%2."/>
      <w:lvlJc w:val="left"/>
      <w:pPr>
        <w:ind w:left="1080" w:hanging="720"/>
      </w:pPr>
      <w:rPr>
        <w:color w:val="1F1A17"/>
      </w:rPr>
    </w:lvl>
    <w:lvl w:ilvl="2">
      <w:start w:val="1"/>
      <w:numFmt w:val="decimal"/>
      <w:isLgl/>
      <w:lvlText w:val="%1.%2.%3."/>
      <w:lvlJc w:val="left"/>
      <w:pPr>
        <w:ind w:left="1080" w:hanging="720"/>
      </w:pPr>
      <w:rPr>
        <w:color w:val="1F1A17"/>
      </w:rPr>
    </w:lvl>
    <w:lvl w:ilvl="3">
      <w:start w:val="1"/>
      <w:numFmt w:val="decimal"/>
      <w:isLgl/>
      <w:lvlText w:val="%1.%2.%3.%4."/>
      <w:lvlJc w:val="left"/>
      <w:pPr>
        <w:ind w:left="1440" w:hanging="1080"/>
      </w:pPr>
      <w:rPr>
        <w:color w:val="1F1A17"/>
      </w:rPr>
    </w:lvl>
    <w:lvl w:ilvl="4">
      <w:start w:val="1"/>
      <w:numFmt w:val="decimal"/>
      <w:isLgl/>
      <w:lvlText w:val="%1.%2.%3.%4.%5."/>
      <w:lvlJc w:val="left"/>
      <w:pPr>
        <w:ind w:left="1440" w:hanging="1080"/>
      </w:pPr>
      <w:rPr>
        <w:color w:val="1F1A17"/>
      </w:rPr>
    </w:lvl>
    <w:lvl w:ilvl="5">
      <w:start w:val="1"/>
      <w:numFmt w:val="decimal"/>
      <w:isLgl/>
      <w:lvlText w:val="%1.%2.%3.%4.%5.%6."/>
      <w:lvlJc w:val="left"/>
      <w:pPr>
        <w:ind w:left="1800" w:hanging="1440"/>
      </w:pPr>
      <w:rPr>
        <w:color w:val="1F1A17"/>
      </w:rPr>
    </w:lvl>
    <w:lvl w:ilvl="6">
      <w:start w:val="1"/>
      <w:numFmt w:val="decimal"/>
      <w:isLgl/>
      <w:lvlText w:val="%1.%2.%3.%4.%5.%6.%7."/>
      <w:lvlJc w:val="left"/>
      <w:pPr>
        <w:ind w:left="1800" w:hanging="1440"/>
      </w:pPr>
      <w:rPr>
        <w:color w:val="1F1A17"/>
      </w:rPr>
    </w:lvl>
    <w:lvl w:ilvl="7">
      <w:start w:val="1"/>
      <w:numFmt w:val="decimal"/>
      <w:isLgl/>
      <w:lvlText w:val="%1.%2.%3.%4.%5.%6.%7.%8."/>
      <w:lvlJc w:val="left"/>
      <w:pPr>
        <w:ind w:left="2160" w:hanging="1800"/>
      </w:pPr>
      <w:rPr>
        <w:color w:val="1F1A17"/>
      </w:rPr>
    </w:lvl>
    <w:lvl w:ilvl="8">
      <w:start w:val="1"/>
      <w:numFmt w:val="decimal"/>
      <w:isLgl/>
      <w:lvlText w:val="%1.%2.%3.%4.%5.%6.%7.%8.%9."/>
      <w:lvlJc w:val="left"/>
      <w:pPr>
        <w:ind w:left="2160" w:hanging="1800"/>
      </w:pPr>
      <w:rPr>
        <w:color w:val="1F1A17"/>
      </w:rPr>
    </w:lvl>
  </w:abstractNum>
  <w:abstractNum w:abstractNumId="10">
    <w:nsid w:val="195B61FF"/>
    <w:multiLevelType w:val="hybridMultilevel"/>
    <w:tmpl w:val="599E5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7F045E"/>
    <w:multiLevelType w:val="hybridMultilevel"/>
    <w:tmpl w:val="5D340608"/>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BD86062"/>
    <w:multiLevelType w:val="hybridMultilevel"/>
    <w:tmpl w:val="B60A3104"/>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C4A6FF3"/>
    <w:multiLevelType w:val="hybridMultilevel"/>
    <w:tmpl w:val="11AEBA64"/>
    <w:lvl w:ilvl="0" w:tplc="AF667DF6">
      <w:start w:val="1"/>
      <w:numFmt w:val="bullet"/>
      <w:lvlText w:val="-"/>
      <w:lvlJc w:val="left"/>
      <w:pPr>
        <w:ind w:left="720" w:hanging="360"/>
      </w:pPr>
      <w:rPr>
        <w:rFonts w:ascii="Times New Roman" w:eastAsia="Times New Roman" w:hAnsi="Times New Roman" w:cs="Times New Roman" w:hint="default"/>
      </w:rPr>
    </w:lvl>
    <w:lvl w:ilvl="1" w:tplc="6BE248D2">
      <w:start w:val="9"/>
      <w:numFmt w:val="bullet"/>
      <w:lvlText w:val="•"/>
      <w:lvlJc w:val="left"/>
      <w:pPr>
        <w:ind w:left="1440" w:hanging="360"/>
      </w:pPr>
      <w:rPr>
        <w:rFonts w:ascii="Arial" w:eastAsia="Calibri" w:hAnsi="Arial" w:cs="Aria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1FA35613"/>
    <w:multiLevelType w:val="hybridMultilevel"/>
    <w:tmpl w:val="CF5EC1B6"/>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227B6FAA"/>
    <w:multiLevelType w:val="hybridMultilevel"/>
    <w:tmpl w:val="2C122556"/>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22913A7E"/>
    <w:multiLevelType w:val="hybridMultilevel"/>
    <w:tmpl w:val="86F84018"/>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2401651C"/>
    <w:multiLevelType w:val="hybridMultilevel"/>
    <w:tmpl w:val="DB7A51C2"/>
    <w:lvl w:ilvl="0" w:tplc="3F44A632">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2571113A"/>
    <w:multiLevelType w:val="hybridMultilevel"/>
    <w:tmpl w:val="8EA6D754"/>
    <w:lvl w:ilvl="0" w:tplc="F3DA807C">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74A0D19"/>
    <w:multiLevelType w:val="hybridMultilevel"/>
    <w:tmpl w:val="5FC8E548"/>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278B4BC2"/>
    <w:multiLevelType w:val="hybridMultilevel"/>
    <w:tmpl w:val="32706CEC"/>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2A0F3EB9"/>
    <w:multiLevelType w:val="hybridMultilevel"/>
    <w:tmpl w:val="F6F4A51A"/>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2C5502F7"/>
    <w:multiLevelType w:val="hybridMultilevel"/>
    <w:tmpl w:val="B0C283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827D49"/>
    <w:multiLevelType w:val="hybridMultilevel"/>
    <w:tmpl w:val="5246BD18"/>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2D9A3633"/>
    <w:multiLevelType w:val="hybridMultilevel"/>
    <w:tmpl w:val="FF2A7B74"/>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3023739F"/>
    <w:multiLevelType w:val="hybridMultilevel"/>
    <w:tmpl w:val="52B8C97C"/>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307A03BE"/>
    <w:multiLevelType w:val="hybridMultilevel"/>
    <w:tmpl w:val="B18A805C"/>
    <w:lvl w:ilvl="0" w:tplc="7C96FAC4">
      <w:start w:val="1"/>
      <w:numFmt w:val="decimal"/>
      <w:lvlText w:val="%1."/>
      <w:lvlJc w:val="left"/>
      <w:pPr>
        <w:tabs>
          <w:tab w:val="num" w:pos="720"/>
        </w:tabs>
        <w:ind w:left="720" w:hanging="360"/>
      </w:pPr>
      <w:rPr>
        <w:rFonts w:hint="default"/>
      </w:rPr>
    </w:lvl>
    <w:lvl w:ilvl="1" w:tplc="AF667DF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33FB58FF"/>
    <w:multiLevelType w:val="hybridMultilevel"/>
    <w:tmpl w:val="01E4DF7E"/>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346C4501"/>
    <w:multiLevelType w:val="hybridMultilevel"/>
    <w:tmpl w:val="AECE9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DCE48DE"/>
    <w:multiLevelType w:val="hybridMultilevel"/>
    <w:tmpl w:val="64625E08"/>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3E3F25DC"/>
    <w:multiLevelType w:val="hybridMultilevel"/>
    <w:tmpl w:val="5400E646"/>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3E724ABA"/>
    <w:multiLevelType w:val="hybridMultilevel"/>
    <w:tmpl w:val="A2A07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F1417D4"/>
    <w:multiLevelType w:val="hybridMultilevel"/>
    <w:tmpl w:val="C0480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01F235A"/>
    <w:multiLevelType w:val="hybridMultilevel"/>
    <w:tmpl w:val="D22EE8A0"/>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40AA0B50"/>
    <w:multiLevelType w:val="hybridMultilevel"/>
    <w:tmpl w:val="51A2408A"/>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42CC6164"/>
    <w:multiLevelType w:val="hybridMultilevel"/>
    <w:tmpl w:val="EED28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6A67F64"/>
    <w:multiLevelType w:val="hybridMultilevel"/>
    <w:tmpl w:val="EDCA1E9E"/>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4C8D0777"/>
    <w:multiLevelType w:val="hybridMultilevel"/>
    <w:tmpl w:val="150244B4"/>
    <w:lvl w:ilvl="0" w:tplc="AF667DF6">
      <w:start w:val="1"/>
      <w:numFmt w:val="bullet"/>
      <w:lvlText w:val="-"/>
      <w:lvlJc w:val="left"/>
      <w:pPr>
        <w:ind w:left="1440" w:hanging="360"/>
      </w:pPr>
      <w:rPr>
        <w:rFonts w:ascii="Times New Roman" w:eastAsia="Times New Roman"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8">
    <w:nsid w:val="4D2A7B7B"/>
    <w:multiLevelType w:val="hybridMultilevel"/>
    <w:tmpl w:val="E910B13A"/>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nsid w:val="51056A1C"/>
    <w:multiLevelType w:val="hybridMultilevel"/>
    <w:tmpl w:val="07B88752"/>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519C0A5C"/>
    <w:multiLevelType w:val="hybridMultilevel"/>
    <w:tmpl w:val="30E62D0C"/>
    <w:lvl w:ilvl="0" w:tplc="6CAEB662">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23035ED"/>
    <w:multiLevelType w:val="hybridMultilevel"/>
    <w:tmpl w:val="22628A32"/>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53C03482"/>
    <w:multiLevelType w:val="hybridMultilevel"/>
    <w:tmpl w:val="428ECB70"/>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nsid w:val="54C4316C"/>
    <w:multiLevelType w:val="hybridMultilevel"/>
    <w:tmpl w:val="AECE9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AEF511B"/>
    <w:multiLevelType w:val="hybridMultilevel"/>
    <w:tmpl w:val="A322FB0C"/>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nsid w:val="5BA74F5E"/>
    <w:multiLevelType w:val="hybridMultilevel"/>
    <w:tmpl w:val="39B2D398"/>
    <w:lvl w:ilvl="0" w:tplc="F3DA807C">
      <w:start w:val="4"/>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nsid w:val="5EC57CA3"/>
    <w:multiLevelType w:val="hybridMultilevel"/>
    <w:tmpl w:val="B346039A"/>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5F255BD4"/>
    <w:multiLevelType w:val="hybridMultilevel"/>
    <w:tmpl w:val="4CF814A8"/>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8">
    <w:nsid w:val="650D720A"/>
    <w:multiLevelType w:val="hybridMultilevel"/>
    <w:tmpl w:val="A2A07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E672B40"/>
    <w:multiLevelType w:val="hybridMultilevel"/>
    <w:tmpl w:val="C7023C8E"/>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nsid w:val="6FB41CEA"/>
    <w:multiLevelType w:val="hybridMultilevel"/>
    <w:tmpl w:val="D99E2DD8"/>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nsid w:val="754F1EF4"/>
    <w:multiLevelType w:val="hybridMultilevel"/>
    <w:tmpl w:val="53020442"/>
    <w:lvl w:ilvl="0" w:tplc="AF667D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5"/>
  </w:num>
  <w:num w:numId="4">
    <w:abstractNumId w:val="8"/>
  </w:num>
  <w:num w:numId="5">
    <w:abstractNumId w:val="10"/>
  </w:num>
  <w:num w:numId="6">
    <w:abstractNumId w:val="35"/>
  </w:num>
  <w:num w:numId="7">
    <w:abstractNumId w:val="22"/>
  </w:num>
  <w:num w:numId="8">
    <w:abstractNumId w:val="48"/>
  </w:num>
  <w:num w:numId="9">
    <w:abstractNumId w:val="28"/>
  </w:num>
  <w:num w:numId="10">
    <w:abstractNumId w:val="3"/>
  </w:num>
  <w:num w:numId="11">
    <w:abstractNumId w:val="43"/>
  </w:num>
  <w:num w:numId="12">
    <w:abstractNumId w:val="31"/>
  </w:num>
  <w:num w:numId="13">
    <w:abstractNumId w:val="40"/>
  </w:num>
  <w:num w:numId="14">
    <w:abstractNumId w:val="1"/>
  </w:num>
  <w:num w:numId="15">
    <w:abstractNumId w:val="32"/>
  </w:num>
  <w:num w:numId="16">
    <w:abstractNumId w:val="19"/>
  </w:num>
  <w:num w:numId="17">
    <w:abstractNumId w:val="51"/>
  </w:num>
  <w:num w:numId="18">
    <w:abstractNumId w:val="6"/>
  </w:num>
  <w:num w:numId="19">
    <w:abstractNumId w:val="13"/>
  </w:num>
  <w:num w:numId="20">
    <w:abstractNumId w:val="12"/>
  </w:num>
  <w:num w:numId="21">
    <w:abstractNumId w:val="30"/>
  </w:num>
  <w:num w:numId="22">
    <w:abstractNumId w:val="46"/>
  </w:num>
  <w:num w:numId="23">
    <w:abstractNumId w:val="0"/>
  </w:num>
  <w:num w:numId="24">
    <w:abstractNumId w:val="47"/>
  </w:num>
  <w:num w:numId="25">
    <w:abstractNumId w:val="39"/>
  </w:num>
  <w:num w:numId="26">
    <w:abstractNumId w:val="44"/>
  </w:num>
  <w:num w:numId="27">
    <w:abstractNumId w:val="37"/>
  </w:num>
  <w:num w:numId="28">
    <w:abstractNumId w:val="11"/>
  </w:num>
  <w:num w:numId="29">
    <w:abstractNumId w:val="34"/>
  </w:num>
  <w:num w:numId="30">
    <w:abstractNumId w:val="25"/>
  </w:num>
  <w:num w:numId="31">
    <w:abstractNumId w:val="36"/>
  </w:num>
  <w:num w:numId="32">
    <w:abstractNumId w:val="20"/>
  </w:num>
  <w:num w:numId="33">
    <w:abstractNumId w:val="42"/>
  </w:num>
  <w:num w:numId="34">
    <w:abstractNumId w:val="2"/>
  </w:num>
  <w:num w:numId="35">
    <w:abstractNumId w:val="4"/>
  </w:num>
  <w:num w:numId="36">
    <w:abstractNumId w:val="7"/>
  </w:num>
  <w:num w:numId="37">
    <w:abstractNumId w:val="41"/>
  </w:num>
  <w:num w:numId="38">
    <w:abstractNumId w:val="16"/>
  </w:num>
  <w:num w:numId="39">
    <w:abstractNumId w:val="15"/>
  </w:num>
  <w:num w:numId="40">
    <w:abstractNumId w:val="50"/>
  </w:num>
  <w:num w:numId="41">
    <w:abstractNumId w:val="27"/>
  </w:num>
  <w:num w:numId="42">
    <w:abstractNumId w:val="49"/>
  </w:num>
  <w:num w:numId="43">
    <w:abstractNumId w:val="14"/>
  </w:num>
  <w:num w:numId="44">
    <w:abstractNumId w:val="33"/>
  </w:num>
  <w:num w:numId="45">
    <w:abstractNumId w:val="45"/>
  </w:num>
  <w:num w:numId="46">
    <w:abstractNumId w:val="29"/>
  </w:num>
  <w:num w:numId="47">
    <w:abstractNumId w:val="24"/>
  </w:num>
  <w:num w:numId="48">
    <w:abstractNumId w:val="23"/>
  </w:num>
  <w:num w:numId="49">
    <w:abstractNumId w:val="21"/>
  </w:num>
  <w:num w:numId="50">
    <w:abstractNumId w:val="38"/>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9"/>
  <w:hyphenationZone w:val="425"/>
  <w:drawingGridHorizontalSpacing w:val="12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B00F31"/>
    <w:rsid w:val="000128E8"/>
    <w:rsid w:val="000202BB"/>
    <w:rsid w:val="00021340"/>
    <w:rsid w:val="00023964"/>
    <w:rsid w:val="00031C49"/>
    <w:rsid w:val="00032C80"/>
    <w:rsid w:val="00034FB3"/>
    <w:rsid w:val="000350DD"/>
    <w:rsid w:val="00044A26"/>
    <w:rsid w:val="00045BA9"/>
    <w:rsid w:val="000531C5"/>
    <w:rsid w:val="00062FCD"/>
    <w:rsid w:val="00065D94"/>
    <w:rsid w:val="000750BF"/>
    <w:rsid w:val="000759DF"/>
    <w:rsid w:val="000770DB"/>
    <w:rsid w:val="00081867"/>
    <w:rsid w:val="000874CC"/>
    <w:rsid w:val="000920BE"/>
    <w:rsid w:val="000967ED"/>
    <w:rsid w:val="00097E9E"/>
    <w:rsid w:val="000A3759"/>
    <w:rsid w:val="000A5B20"/>
    <w:rsid w:val="000B3586"/>
    <w:rsid w:val="000B3DC7"/>
    <w:rsid w:val="000B53FB"/>
    <w:rsid w:val="000B59C0"/>
    <w:rsid w:val="000B7BE3"/>
    <w:rsid w:val="000C369D"/>
    <w:rsid w:val="000C4633"/>
    <w:rsid w:val="000C642F"/>
    <w:rsid w:val="000C78B8"/>
    <w:rsid w:val="000E03A0"/>
    <w:rsid w:val="00116245"/>
    <w:rsid w:val="00120872"/>
    <w:rsid w:val="0012228C"/>
    <w:rsid w:val="00123CD7"/>
    <w:rsid w:val="00123E19"/>
    <w:rsid w:val="00125323"/>
    <w:rsid w:val="00133565"/>
    <w:rsid w:val="0013456F"/>
    <w:rsid w:val="0013529E"/>
    <w:rsid w:val="00135C59"/>
    <w:rsid w:val="00136F6E"/>
    <w:rsid w:val="001403BB"/>
    <w:rsid w:val="00140FFF"/>
    <w:rsid w:val="00142C96"/>
    <w:rsid w:val="001446AC"/>
    <w:rsid w:val="0015103E"/>
    <w:rsid w:val="0015259A"/>
    <w:rsid w:val="001534B0"/>
    <w:rsid w:val="0016284D"/>
    <w:rsid w:val="00163335"/>
    <w:rsid w:val="001650C7"/>
    <w:rsid w:val="00173069"/>
    <w:rsid w:val="00173B12"/>
    <w:rsid w:val="00180555"/>
    <w:rsid w:val="00180A09"/>
    <w:rsid w:val="0018188F"/>
    <w:rsid w:val="001821E6"/>
    <w:rsid w:val="001847D4"/>
    <w:rsid w:val="00187E4D"/>
    <w:rsid w:val="0019190D"/>
    <w:rsid w:val="00195256"/>
    <w:rsid w:val="001A4CEE"/>
    <w:rsid w:val="001B0DE0"/>
    <w:rsid w:val="001B6777"/>
    <w:rsid w:val="001C25FC"/>
    <w:rsid w:val="001C4042"/>
    <w:rsid w:val="001C694C"/>
    <w:rsid w:val="001C7829"/>
    <w:rsid w:val="001D3ACF"/>
    <w:rsid w:val="001E0DDA"/>
    <w:rsid w:val="001F0E58"/>
    <w:rsid w:val="001F73C4"/>
    <w:rsid w:val="0020071D"/>
    <w:rsid w:val="002016A2"/>
    <w:rsid w:val="002054AC"/>
    <w:rsid w:val="0021055B"/>
    <w:rsid w:val="00211800"/>
    <w:rsid w:val="00212A5C"/>
    <w:rsid w:val="00224733"/>
    <w:rsid w:val="00224778"/>
    <w:rsid w:val="00224BFD"/>
    <w:rsid w:val="00244CA8"/>
    <w:rsid w:val="00255F93"/>
    <w:rsid w:val="00262916"/>
    <w:rsid w:val="002646CF"/>
    <w:rsid w:val="0027045A"/>
    <w:rsid w:val="00271CCA"/>
    <w:rsid w:val="0027467A"/>
    <w:rsid w:val="00284560"/>
    <w:rsid w:val="0028489E"/>
    <w:rsid w:val="00295C66"/>
    <w:rsid w:val="002A225F"/>
    <w:rsid w:val="002B2834"/>
    <w:rsid w:val="002B4AAA"/>
    <w:rsid w:val="002B7D24"/>
    <w:rsid w:val="002C7770"/>
    <w:rsid w:val="002D06A8"/>
    <w:rsid w:val="002D09AF"/>
    <w:rsid w:val="002E05D0"/>
    <w:rsid w:val="002E3716"/>
    <w:rsid w:val="002E375E"/>
    <w:rsid w:val="002E560F"/>
    <w:rsid w:val="002F0366"/>
    <w:rsid w:val="00304AD1"/>
    <w:rsid w:val="00313430"/>
    <w:rsid w:val="003222EA"/>
    <w:rsid w:val="00322E03"/>
    <w:rsid w:val="003279FF"/>
    <w:rsid w:val="00331E21"/>
    <w:rsid w:val="00335029"/>
    <w:rsid w:val="00337CD1"/>
    <w:rsid w:val="003407BA"/>
    <w:rsid w:val="00341CDA"/>
    <w:rsid w:val="00346951"/>
    <w:rsid w:val="003634B9"/>
    <w:rsid w:val="00363628"/>
    <w:rsid w:val="00374546"/>
    <w:rsid w:val="00377226"/>
    <w:rsid w:val="00380B14"/>
    <w:rsid w:val="00382A0B"/>
    <w:rsid w:val="00383DBA"/>
    <w:rsid w:val="00391FAD"/>
    <w:rsid w:val="00394B5B"/>
    <w:rsid w:val="003A19BC"/>
    <w:rsid w:val="003A3321"/>
    <w:rsid w:val="003B4D0B"/>
    <w:rsid w:val="003C0CCD"/>
    <w:rsid w:val="003C4FBD"/>
    <w:rsid w:val="003C6D38"/>
    <w:rsid w:val="003D54B7"/>
    <w:rsid w:val="003D79DE"/>
    <w:rsid w:val="003F2509"/>
    <w:rsid w:val="003F56E3"/>
    <w:rsid w:val="003F7521"/>
    <w:rsid w:val="0040067B"/>
    <w:rsid w:val="00401C6E"/>
    <w:rsid w:val="00406A9B"/>
    <w:rsid w:val="004135E2"/>
    <w:rsid w:val="004139D5"/>
    <w:rsid w:val="004170F1"/>
    <w:rsid w:val="00423198"/>
    <w:rsid w:val="004321AD"/>
    <w:rsid w:val="00434890"/>
    <w:rsid w:val="004413E8"/>
    <w:rsid w:val="004445D6"/>
    <w:rsid w:val="00451346"/>
    <w:rsid w:val="0045413F"/>
    <w:rsid w:val="00454875"/>
    <w:rsid w:val="00461C7F"/>
    <w:rsid w:val="00463407"/>
    <w:rsid w:val="004647AC"/>
    <w:rsid w:val="0047215E"/>
    <w:rsid w:val="00475A08"/>
    <w:rsid w:val="00477C88"/>
    <w:rsid w:val="0049054E"/>
    <w:rsid w:val="00492BBA"/>
    <w:rsid w:val="00493244"/>
    <w:rsid w:val="00497560"/>
    <w:rsid w:val="004A032D"/>
    <w:rsid w:val="004A1149"/>
    <w:rsid w:val="004A2244"/>
    <w:rsid w:val="004C3565"/>
    <w:rsid w:val="004D23BE"/>
    <w:rsid w:val="004E683B"/>
    <w:rsid w:val="004F06F9"/>
    <w:rsid w:val="004F120D"/>
    <w:rsid w:val="004F1A39"/>
    <w:rsid w:val="004F38F5"/>
    <w:rsid w:val="00504B46"/>
    <w:rsid w:val="005109A1"/>
    <w:rsid w:val="00514E4E"/>
    <w:rsid w:val="00533575"/>
    <w:rsid w:val="00536B16"/>
    <w:rsid w:val="00544A42"/>
    <w:rsid w:val="005474A3"/>
    <w:rsid w:val="00553E9C"/>
    <w:rsid w:val="00554910"/>
    <w:rsid w:val="005614F4"/>
    <w:rsid w:val="00563387"/>
    <w:rsid w:val="0056543F"/>
    <w:rsid w:val="005677CB"/>
    <w:rsid w:val="00582630"/>
    <w:rsid w:val="00582D3B"/>
    <w:rsid w:val="00591150"/>
    <w:rsid w:val="00593E03"/>
    <w:rsid w:val="00597E11"/>
    <w:rsid w:val="005A67DD"/>
    <w:rsid w:val="005D0BA7"/>
    <w:rsid w:val="005D4EDF"/>
    <w:rsid w:val="005D5F5D"/>
    <w:rsid w:val="005E3228"/>
    <w:rsid w:val="005E42D2"/>
    <w:rsid w:val="005E7361"/>
    <w:rsid w:val="005F0AC3"/>
    <w:rsid w:val="005F0B87"/>
    <w:rsid w:val="005F2ABC"/>
    <w:rsid w:val="00605563"/>
    <w:rsid w:val="00611FBF"/>
    <w:rsid w:val="00616700"/>
    <w:rsid w:val="00620E0A"/>
    <w:rsid w:val="00621AD1"/>
    <w:rsid w:val="006249E7"/>
    <w:rsid w:val="00627F19"/>
    <w:rsid w:val="006532D4"/>
    <w:rsid w:val="006541CA"/>
    <w:rsid w:val="00656512"/>
    <w:rsid w:val="00661042"/>
    <w:rsid w:val="006629A8"/>
    <w:rsid w:val="00662EB7"/>
    <w:rsid w:val="00666EDC"/>
    <w:rsid w:val="00670EAF"/>
    <w:rsid w:val="0067229B"/>
    <w:rsid w:val="00672484"/>
    <w:rsid w:val="00683713"/>
    <w:rsid w:val="0068407D"/>
    <w:rsid w:val="00693515"/>
    <w:rsid w:val="006A05E9"/>
    <w:rsid w:val="006B114D"/>
    <w:rsid w:val="006B2B68"/>
    <w:rsid w:val="006B4171"/>
    <w:rsid w:val="006B48B4"/>
    <w:rsid w:val="006C0254"/>
    <w:rsid w:val="006C2286"/>
    <w:rsid w:val="006C3090"/>
    <w:rsid w:val="006C3233"/>
    <w:rsid w:val="006C5EB2"/>
    <w:rsid w:val="006C69B4"/>
    <w:rsid w:val="006E17C5"/>
    <w:rsid w:val="006F5DE5"/>
    <w:rsid w:val="0070557B"/>
    <w:rsid w:val="00710841"/>
    <w:rsid w:val="00711425"/>
    <w:rsid w:val="00712161"/>
    <w:rsid w:val="007224AF"/>
    <w:rsid w:val="00722A40"/>
    <w:rsid w:val="00725FB2"/>
    <w:rsid w:val="00726D89"/>
    <w:rsid w:val="00730462"/>
    <w:rsid w:val="0073255C"/>
    <w:rsid w:val="007345F2"/>
    <w:rsid w:val="0074149E"/>
    <w:rsid w:val="00741602"/>
    <w:rsid w:val="00750060"/>
    <w:rsid w:val="00757841"/>
    <w:rsid w:val="00763228"/>
    <w:rsid w:val="007658B8"/>
    <w:rsid w:val="0077236E"/>
    <w:rsid w:val="007756D1"/>
    <w:rsid w:val="007806BD"/>
    <w:rsid w:val="00782DA8"/>
    <w:rsid w:val="00792041"/>
    <w:rsid w:val="007A1AF3"/>
    <w:rsid w:val="007A2FF4"/>
    <w:rsid w:val="007A6CE8"/>
    <w:rsid w:val="007A74C6"/>
    <w:rsid w:val="007B70F8"/>
    <w:rsid w:val="007C289A"/>
    <w:rsid w:val="007C413E"/>
    <w:rsid w:val="007C4235"/>
    <w:rsid w:val="007D20D5"/>
    <w:rsid w:val="007D66D7"/>
    <w:rsid w:val="007E178C"/>
    <w:rsid w:val="007E1D08"/>
    <w:rsid w:val="007E49A6"/>
    <w:rsid w:val="007F1EFB"/>
    <w:rsid w:val="007F2316"/>
    <w:rsid w:val="007F2C4C"/>
    <w:rsid w:val="007F3397"/>
    <w:rsid w:val="007F47B8"/>
    <w:rsid w:val="007F61D5"/>
    <w:rsid w:val="00802D22"/>
    <w:rsid w:val="008337C3"/>
    <w:rsid w:val="008509EF"/>
    <w:rsid w:val="00854C5F"/>
    <w:rsid w:val="00861540"/>
    <w:rsid w:val="00876911"/>
    <w:rsid w:val="00881B6A"/>
    <w:rsid w:val="00891823"/>
    <w:rsid w:val="00894242"/>
    <w:rsid w:val="008A4D26"/>
    <w:rsid w:val="008B2C7F"/>
    <w:rsid w:val="008B6DAC"/>
    <w:rsid w:val="008B7BBF"/>
    <w:rsid w:val="008C2BEA"/>
    <w:rsid w:val="008C3DCE"/>
    <w:rsid w:val="008C7043"/>
    <w:rsid w:val="008C7BE1"/>
    <w:rsid w:val="008D0C06"/>
    <w:rsid w:val="008D230B"/>
    <w:rsid w:val="008E0159"/>
    <w:rsid w:val="008E05D2"/>
    <w:rsid w:val="008E1FBB"/>
    <w:rsid w:val="008E4445"/>
    <w:rsid w:val="008F0F9D"/>
    <w:rsid w:val="008F6E33"/>
    <w:rsid w:val="008F7DDE"/>
    <w:rsid w:val="009030A3"/>
    <w:rsid w:val="009045A5"/>
    <w:rsid w:val="00910938"/>
    <w:rsid w:val="00910ACB"/>
    <w:rsid w:val="00911F61"/>
    <w:rsid w:val="00912500"/>
    <w:rsid w:val="00913A6A"/>
    <w:rsid w:val="0091623B"/>
    <w:rsid w:val="00916E0E"/>
    <w:rsid w:val="00921D92"/>
    <w:rsid w:val="00925607"/>
    <w:rsid w:val="0092661E"/>
    <w:rsid w:val="0092717C"/>
    <w:rsid w:val="00927AB5"/>
    <w:rsid w:val="00927FBD"/>
    <w:rsid w:val="00932E8A"/>
    <w:rsid w:val="00934B49"/>
    <w:rsid w:val="00935622"/>
    <w:rsid w:val="009408FD"/>
    <w:rsid w:val="00945627"/>
    <w:rsid w:val="009467C5"/>
    <w:rsid w:val="009512F7"/>
    <w:rsid w:val="009516A0"/>
    <w:rsid w:val="00952FA3"/>
    <w:rsid w:val="009555CC"/>
    <w:rsid w:val="009622A0"/>
    <w:rsid w:val="00971857"/>
    <w:rsid w:val="00971E95"/>
    <w:rsid w:val="0097252A"/>
    <w:rsid w:val="00973BB2"/>
    <w:rsid w:val="00974FFC"/>
    <w:rsid w:val="00976285"/>
    <w:rsid w:val="0098440A"/>
    <w:rsid w:val="00986705"/>
    <w:rsid w:val="00997B7E"/>
    <w:rsid w:val="009B2A7C"/>
    <w:rsid w:val="009B3D28"/>
    <w:rsid w:val="009D025D"/>
    <w:rsid w:val="009D26FC"/>
    <w:rsid w:val="009D76F2"/>
    <w:rsid w:val="009E6519"/>
    <w:rsid w:val="009E69E6"/>
    <w:rsid w:val="009E7FE9"/>
    <w:rsid w:val="009F270A"/>
    <w:rsid w:val="00A06C5D"/>
    <w:rsid w:val="00A148E2"/>
    <w:rsid w:val="00A22AC9"/>
    <w:rsid w:val="00A22F6B"/>
    <w:rsid w:val="00A3340A"/>
    <w:rsid w:val="00A37812"/>
    <w:rsid w:val="00A51DD1"/>
    <w:rsid w:val="00A52EED"/>
    <w:rsid w:val="00A54B4A"/>
    <w:rsid w:val="00A632B9"/>
    <w:rsid w:val="00A6776D"/>
    <w:rsid w:val="00A7109D"/>
    <w:rsid w:val="00A726B9"/>
    <w:rsid w:val="00A768CB"/>
    <w:rsid w:val="00A87F2C"/>
    <w:rsid w:val="00A9125E"/>
    <w:rsid w:val="00AA3745"/>
    <w:rsid w:val="00AA3F12"/>
    <w:rsid w:val="00AA43CA"/>
    <w:rsid w:val="00AA5580"/>
    <w:rsid w:val="00AA5D39"/>
    <w:rsid w:val="00AC52AA"/>
    <w:rsid w:val="00AC5B52"/>
    <w:rsid w:val="00AC6F25"/>
    <w:rsid w:val="00AC7BD4"/>
    <w:rsid w:val="00AD72B5"/>
    <w:rsid w:val="00AE0A45"/>
    <w:rsid w:val="00AE1159"/>
    <w:rsid w:val="00AE190A"/>
    <w:rsid w:val="00AE194B"/>
    <w:rsid w:val="00B00F31"/>
    <w:rsid w:val="00B04CBC"/>
    <w:rsid w:val="00B05098"/>
    <w:rsid w:val="00B14184"/>
    <w:rsid w:val="00B225BB"/>
    <w:rsid w:val="00B2459C"/>
    <w:rsid w:val="00B24C78"/>
    <w:rsid w:val="00B32380"/>
    <w:rsid w:val="00B360FB"/>
    <w:rsid w:val="00B3782B"/>
    <w:rsid w:val="00B40212"/>
    <w:rsid w:val="00B414DF"/>
    <w:rsid w:val="00B41D35"/>
    <w:rsid w:val="00B43AD1"/>
    <w:rsid w:val="00B445D4"/>
    <w:rsid w:val="00B51C4C"/>
    <w:rsid w:val="00B52CEA"/>
    <w:rsid w:val="00B56BF2"/>
    <w:rsid w:val="00B65FF8"/>
    <w:rsid w:val="00B66D90"/>
    <w:rsid w:val="00B67F20"/>
    <w:rsid w:val="00B70972"/>
    <w:rsid w:val="00B74FA8"/>
    <w:rsid w:val="00B779FA"/>
    <w:rsid w:val="00B82ACD"/>
    <w:rsid w:val="00B83897"/>
    <w:rsid w:val="00B87A15"/>
    <w:rsid w:val="00B92F93"/>
    <w:rsid w:val="00B97D22"/>
    <w:rsid w:val="00BA7DE6"/>
    <w:rsid w:val="00BB09F6"/>
    <w:rsid w:val="00BB40D2"/>
    <w:rsid w:val="00BB50C4"/>
    <w:rsid w:val="00BC3E85"/>
    <w:rsid w:val="00BC636B"/>
    <w:rsid w:val="00BD56D9"/>
    <w:rsid w:val="00BD6220"/>
    <w:rsid w:val="00BD7977"/>
    <w:rsid w:val="00BE27DB"/>
    <w:rsid w:val="00BE3FA7"/>
    <w:rsid w:val="00BE7ED6"/>
    <w:rsid w:val="00BF12E6"/>
    <w:rsid w:val="00BF393C"/>
    <w:rsid w:val="00BF5020"/>
    <w:rsid w:val="00BF5C45"/>
    <w:rsid w:val="00BF7C21"/>
    <w:rsid w:val="00C023A9"/>
    <w:rsid w:val="00C06722"/>
    <w:rsid w:val="00C1777D"/>
    <w:rsid w:val="00C322EE"/>
    <w:rsid w:val="00C34278"/>
    <w:rsid w:val="00C470D2"/>
    <w:rsid w:val="00C52A8C"/>
    <w:rsid w:val="00C57FC1"/>
    <w:rsid w:val="00C602D0"/>
    <w:rsid w:val="00C611EC"/>
    <w:rsid w:val="00C6292D"/>
    <w:rsid w:val="00C6577A"/>
    <w:rsid w:val="00C660D9"/>
    <w:rsid w:val="00C71228"/>
    <w:rsid w:val="00C72A0F"/>
    <w:rsid w:val="00C8106E"/>
    <w:rsid w:val="00C8157E"/>
    <w:rsid w:val="00C86B3A"/>
    <w:rsid w:val="00C91C98"/>
    <w:rsid w:val="00C92A60"/>
    <w:rsid w:val="00C9439E"/>
    <w:rsid w:val="00C94740"/>
    <w:rsid w:val="00CA5958"/>
    <w:rsid w:val="00CA6349"/>
    <w:rsid w:val="00CB1AB1"/>
    <w:rsid w:val="00CB5F6E"/>
    <w:rsid w:val="00CC2C57"/>
    <w:rsid w:val="00CC34F1"/>
    <w:rsid w:val="00CD0360"/>
    <w:rsid w:val="00CD6442"/>
    <w:rsid w:val="00CE7B06"/>
    <w:rsid w:val="00CF1AC5"/>
    <w:rsid w:val="00CF68E1"/>
    <w:rsid w:val="00D1259F"/>
    <w:rsid w:val="00D12E5F"/>
    <w:rsid w:val="00D256AB"/>
    <w:rsid w:val="00D3298C"/>
    <w:rsid w:val="00D32B38"/>
    <w:rsid w:val="00D339B9"/>
    <w:rsid w:val="00D41E61"/>
    <w:rsid w:val="00D6545E"/>
    <w:rsid w:val="00D65A17"/>
    <w:rsid w:val="00D65C07"/>
    <w:rsid w:val="00D70340"/>
    <w:rsid w:val="00D72658"/>
    <w:rsid w:val="00D74E30"/>
    <w:rsid w:val="00D77F43"/>
    <w:rsid w:val="00D83B23"/>
    <w:rsid w:val="00D850E1"/>
    <w:rsid w:val="00D86A2B"/>
    <w:rsid w:val="00D871E6"/>
    <w:rsid w:val="00D9330A"/>
    <w:rsid w:val="00DB321F"/>
    <w:rsid w:val="00DB356E"/>
    <w:rsid w:val="00DB3F12"/>
    <w:rsid w:val="00DC1B84"/>
    <w:rsid w:val="00DC6954"/>
    <w:rsid w:val="00DC72CD"/>
    <w:rsid w:val="00DD1854"/>
    <w:rsid w:val="00DE4FDA"/>
    <w:rsid w:val="00DE542C"/>
    <w:rsid w:val="00DF17A4"/>
    <w:rsid w:val="00DF3B79"/>
    <w:rsid w:val="00E03712"/>
    <w:rsid w:val="00E132FE"/>
    <w:rsid w:val="00E13311"/>
    <w:rsid w:val="00E21A4F"/>
    <w:rsid w:val="00E25E6F"/>
    <w:rsid w:val="00E42B51"/>
    <w:rsid w:val="00E44C04"/>
    <w:rsid w:val="00E50006"/>
    <w:rsid w:val="00E5287F"/>
    <w:rsid w:val="00E54289"/>
    <w:rsid w:val="00E56A81"/>
    <w:rsid w:val="00E61799"/>
    <w:rsid w:val="00E617D1"/>
    <w:rsid w:val="00E645F5"/>
    <w:rsid w:val="00E71829"/>
    <w:rsid w:val="00E85026"/>
    <w:rsid w:val="00E94632"/>
    <w:rsid w:val="00EB4B96"/>
    <w:rsid w:val="00EB5E31"/>
    <w:rsid w:val="00EC34B2"/>
    <w:rsid w:val="00ED5B1B"/>
    <w:rsid w:val="00ED66D0"/>
    <w:rsid w:val="00EF5297"/>
    <w:rsid w:val="00F0100F"/>
    <w:rsid w:val="00F0355D"/>
    <w:rsid w:val="00F05855"/>
    <w:rsid w:val="00F06597"/>
    <w:rsid w:val="00F07B10"/>
    <w:rsid w:val="00F12129"/>
    <w:rsid w:val="00F135EF"/>
    <w:rsid w:val="00F4561E"/>
    <w:rsid w:val="00F45764"/>
    <w:rsid w:val="00F549C9"/>
    <w:rsid w:val="00F60925"/>
    <w:rsid w:val="00F65079"/>
    <w:rsid w:val="00F67F22"/>
    <w:rsid w:val="00F734B5"/>
    <w:rsid w:val="00F975A9"/>
    <w:rsid w:val="00FA498C"/>
    <w:rsid w:val="00FA5466"/>
    <w:rsid w:val="00FA699A"/>
    <w:rsid w:val="00FB1A0F"/>
    <w:rsid w:val="00FB666C"/>
    <w:rsid w:val="00FC2422"/>
    <w:rsid w:val="00FC4DD0"/>
    <w:rsid w:val="00FD3713"/>
    <w:rsid w:val="00FE0180"/>
    <w:rsid w:val="00FE1CD8"/>
    <w:rsid w:val="00FE3D32"/>
    <w:rsid w:val="00FE3F6A"/>
    <w:rsid w:val="00FE7EA8"/>
    <w:rsid w:val="00FF346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A0"/>
    <w:pPr>
      <w:jc w:val="both"/>
    </w:pPr>
    <w:rPr>
      <w:sz w:val="24"/>
      <w:szCs w:val="24"/>
      <w:lang w:val="hr-HR" w:eastAsia="en-US"/>
    </w:rPr>
  </w:style>
  <w:style w:type="paragraph" w:styleId="Heading1">
    <w:name w:val="heading 1"/>
    <w:basedOn w:val="Normal"/>
    <w:link w:val="Heading1Char"/>
    <w:uiPriority w:val="9"/>
    <w:qFormat/>
    <w:rsid w:val="00A37812"/>
    <w:pPr>
      <w:spacing w:before="100" w:beforeAutospacing="1" w:after="100" w:afterAutospacing="1"/>
      <w:jc w:val="left"/>
      <w:outlineLvl w:val="0"/>
    </w:pPr>
    <w:rPr>
      <w:rFonts w:eastAsia="Times New Roman"/>
      <w:b/>
      <w:bCs/>
      <w:kern w:val="36"/>
      <w:sz w:val="48"/>
      <w:szCs w:val="48"/>
      <w:lang w:val="bs-Latn-BA" w:eastAsia="bs-Latn-BA"/>
    </w:rPr>
  </w:style>
  <w:style w:type="paragraph" w:styleId="Heading2">
    <w:name w:val="heading 2"/>
    <w:basedOn w:val="Normal"/>
    <w:next w:val="Normal"/>
    <w:link w:val="Heading2Char"/>
    <w:uiPriority w:val="9"/>
    <w:semiHidden/>
    <w:unhideWhenUsed/>
    <w:qFormat/>
    <w:rsid w:val="00D256A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D256A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228"/>
    <w:pPr>
      <w:ind w:left="720"/>
      <w:contextualSpacing/>
    </w:pPr>
  </w:style>
  <w:style w:type="paragraph" w:styleId="ListBullet2">
    <w:name w:val="List Bullet 2"/>
    <w:basedOn w:val="Normal"/>
    <w:autoRedefine/>
    <w:rsid w:val="00C322EE"/>
    <w:pPr>
      <w:tabs>
        <w:tab w:val="left" w:pos="6583"/>
      </w:tabs>
      <w:jc w:val="left"/>
    </w:pPr>
    <w:rPr>
      <w:rFonts w:eastAsia="Times New Roman"/>
      <w:lang w:eastAsia="hr-HR"/>
    </w:rPr>
  </w:style>
  <w:style w:type="paragraph" w:styleId="NoSpacing">
    <w:name w:val="No Spacing"/>
    <w:uiPriority w:val="1"/>
    <w:qFormat/>
    <w:rsid w:val="00B40212"/>
    <w:pPr>
      <w:jc w:val="both"/>
    </w:pPr>
    <w:rPr>
      <w:sz w:val="24"/>
      <w:szCs w:val="24"/>
      <w:lang w:val="hr-HR" w:eastAsia="en-US"/>
    </w:rPr>
  </w:style>
  <w:style w:type="paragraph" w:styleId="Header">
    <w:name w:val="header"/>
    <w:basedOn w:val="Normal"/>
    <w:link w:val="HeaderChar"/>
    <w:uiPriority w:val="99"/>
    <w:unhideWhenUsed/>
    <w:rsid w:val="00591150"/>
    <w:pPr>
      <w:tabs>
        <w:tab w:val="center" w:pos="4536"/>
        <w:tab w:val="right" w:pos="9072"/>
      </w:tabs>
    </w:pPr>
  </w:style>
  <w:style w:type="character" w:customStyle="1" w:styleId="HeaderChar">
    <w:name w:val="Header Char"/>
    <w:basedOn w:val="DefaultParagraphFont"/>
    <w:link w:val="Header"/>
    <w:uiPriority w:val="99"/>
    <w:rsid w:val="00591150"/>
  </w:style>
  <w:style w:type="paragraph" w:styleId="Footer">
    <w:name w:val="footer"/>
    <w:basedOn w:val="Normal"/>
    <w:link w:val="FooterChar"/>
    <w:uiPriority w:val="99"/>
    <w:unhideWhenUsed/>
    <w:rsid w:val="00591150"/>
    <w:pPr>
      <w:tabs>
        <w:tab w:val="center" w:pos="4536"/>
        <w:tab w:val="right" w:pos="9072"/>
      </w:tabs>
    </w:pPr>
  </w:style>
  <w:style w:type="character" w:customStyle="1" w:styleId="FooterChar">
    <w:name w:val="Footer Char"/>
    <w:basedOn w:val="DefaultParagraphFont"/>
    <w:link w:val="Footer"/>
    <w:uiPriority w:val="99"/>
    <w:rsid w:val="00591150"/>
  </w:style>
  <w:style w:type="paragraph" w:styleId="BalloonText">
    <w:name w:val="Balloon Text"/>
    <w:basedOn w:val="Normal"/>
    <w:link w:val="BalloonTextChar"/>
    <w:uiPriority w:val="99"/>
    <w:semiHidden/>
    <w:unhideWhenUsed/>
    <w:rsid w:val="00D83B23"/>
    <w:rPr>
      <w:rFonts w:ascii="Tahoma" w:hAnsi="Tahoma"/>
      <w:sz w:val="16"/>
      <w:szCs w:val="16"/>
    </w:rPr>
  </w:style>
  <w:style w:type="character" w:customStyle="1" w:styleId="BalloonTextChar">
    <w:name w:val="Balloon Text Char"/>
    <w:link w:val="BalloonText"/>
    <w:uiPriority w:val="99"/>
    <w:semiHidden/>
    <w:rsid w:val="00D83B23"/>
    <w:rPr>
      <w:rFonts w:ascii="Tahoma" w:hAnsi="Tahoma" w:cs="Tahoma"/>
      <w:sz w:val="16"/>
      <w:szCs w:val="16"/>
    </w:rPr>
  </w:style>
  <w:style w:type="paragraph" w:customStyle="1" w:styleId="Default">
    <w:name w:val="Default"/>
    <w:rsid w:val="00763228"/>
    <w:pPr>
      <w:autoSpaceDE w:val="0"/>
      <w:autoSpaceDN w:val="0"/>
      <w:adjustRightInd w:val="0"/>
    </w:pPr>
    <w:rPr>
      <w:color w:val="000000"/>
      <w:sz w:val="24"/>
      <w:szCs w:val="24"/>
      <w:lang w:val="hr-HR" w:eastAsia="en-US"/>
    </w:rPr>
  </w:style>
  <w:style w:type="character" w:styleId="Hyperlink">
    <w:name w:val="Hyperlink"/>
    <w:uiPriority w:val="99"/>
    <w:unhideWhenUsed/>
    <w:rsid w:val="00493244"/>
    <w:rPr>
      <w:color w:val="0000FF"/>
      <w:u w:val="single"/>
    </w:rPr>
  </w:style>
  <w:style w:type="character" w:styleId="HTMLCite">
    <w:name w:val="HTML Cite"/>
    <w:uiPriority w:val="99"/>
    <w:unhideWhenUsed/>
    <w:rsid w:val="00C470D2"/>
    <w:rPr>
      <w:i/>
      <w:iCs/>
    </w:rPr>
  </w:style>
  <w:style w:type="character" w:styleId="Emphasis">
    <w:name w:val="Emphasis"/>
    <w:uiPriority w:val="20"/>
    <w:qFormat/>
    <w:rsid w:val="00C470D2"/>
    <w:rPr>
      <w:i/>
      <w:iCs/>
    </w:rPr>
  </w:style>
  <w:style w:type="character" w:styleId="Strong">
    <w:name w:val="Strong"/>
    <w:uiPriority w:val="22"/>
    <w:qFormat/>
    <w:rsid w:val="00912500"/>
    <w:rPr>
      <w:b/>
      <w:bCs/>
    </w:rPr>
  </w:style>
  <w:style w:type="paragraph" w:styleId="FootnoteText">
    <w:name w:val="footnote text"/>
    <w:basedOn w:val="Normal"/>
    <w:link w:val="FootnoteTextChar"/>
    <w:uiPriority w:val="99"/>
    <w:semiHidden/>
    <w:unhideWhenUsed/>
    <w:rsid w:val="00611FBF"/>
    <w:rPr>
      <w:sz w:val="20"/>
      <w:szCs w:val="20"/>
    </w:rPr>
  </w:style>
  <w:style w:type="character" w:customStyle="1" w:styleId="FootnoteTextChar">
    <w:name w:val="Footnote Text Char"/>
    <w:link w:val="FootnoteText"/>
    <w:uiPriority w:val="99"/>
    <w:semiHidden/>
    <w:rsid w:val="00611FBF"/>
    <w:rPr>
      <w:lang w:eastAsia="en-US"/>
    </w:rPr>
  </w:style>
  <w:style w:type="character" w:styleId="FootnoteReference">
    <w:name w:val="footnote reference"/>
    <w:uiPriority w:val="99"/>
    <w:semiHidden/>
    <w:unhideWhenUsed/>
    <w:rsid w:val="00611FBF"/>
    <w:rPr>
      <w:vertAlign w:val="superscript"/>
    </w:rPr>
  </w:style>
  <w:style w:type="character" w:customStyle="1" w:styleId="Heading1Char">
    <w:name w:val="Heading 1 Char"/>
    <w:link w:val="Heading1"/>
    <w:uiPriority w:val="9"/>
    <w:rsid w:val="00A37812"/>
    <w:rPr>
      <w:rFonts w:eastAsia="Times New Roman"/>
      <w:b/>
      <w:bCs/>
      <w:kern w:val="36"/>
      <w:sz w:val="48"/>
      <w:szCs w:val="48"/>
      <w:lang w:val="bs-Latn-BA" w:eastAsia="bs-Latn-BA"/>
    </w:rPr>
  </w:style>
  <w:style w:type="paragraph" w:customStyle="1" w:styleId="pcenter">
    <w:name w:val="pcenter"/>
    <w:basedOn w:val="Normal"/>
    <w:rsid w:val="00A37812"/>
    <w:pPr>
      <w:spacing w:before="100" w:beforeAutospacing="1" w:after="100" w:afterAutospacing="1"/>
      <w:jc w:val="left"/>
    </w:pPr>
    <w:rPr>
      <w:rFonts w:eastAsia="Times New Roman"/>
      <w:lang w:eastAsia="hr-HR"/>
    </w:rPr>
  </w:style>
  <w:style w:type="character" w:customStyle="1" w:styleId="contributornametrigger">
    <w:name w:val="contributornametrigger"/>
    <w:basedOn w:val="DefaultParagraphFont"/>
    <w:rsid w:val="006C5EB2"/>
  </w:style>
  <w:style w:type="character" w:customStyle="1" w:styleId="Heading2Char">
    <w:name w:val="Heading 2 Char"/>
    <w:link w:val="Heading2"/>
    <w:uiPriority w:val="9"/>
    <w:semiHidden/>
    <w:rsid w:val="00D256AB"/>
    <w:rPr>
      <w:rFonts w:ascii="Cambria" w:eastAsia="Times New Roman" w:hAnsi="Cambria"/>
      <w:b/>
      <w:bCs/>
      <w:i/>
      <w:iCs/>
      <w:sz w:val="28"/>
      <w:szCs w:val="28"/>
      <w:lang w:eastAsia="en-US"/>
    </w:rPr>
  </w:style>
  <w:style w:type="character" w:customStyle="1" w:styleId="Heading3Char">
    <w:name w:val="Heading 3 Char"/>
    <w:link w:val="Heading3"/>
    <w:uiPriority w:val="9"/>
    <w:rsid w:val="00D256AB"/>
    <w:rPr>
      <w:rFonts w:ascii="Cambria" w:eastAsia="Times New Roman" w:hAnsi="Cambria"/>
      <w:b/>
      <w:bCs/>
      <w:sz w:val="26"/>
      <w:szCs w:val="26"/>
      <w:lang w:eastAsia="en-US"/>
    </w:rPr>
  </w:style>
  <w:style w:type="paragraph" w:styleId="BodyText">
    <w:name w:val="Body Text"/>
    <w:basedOn w:val="Normal"/>
    <w:link w:val="BodyTextChar"/>
    <w:rsid w:val="00D256AB"/>
    <w:pPr>
      <w:spacing w:before="240"/>
    </w:pPr>
    <w:rPr>
      <w:rFonts w:eastAsia="Times New Roman"/>
      <w:sz w:val="28"/>
    </w:rPr>
  </w:style>
  <w:style w:type="character" w:customStyle="1" w:styleId="BodyTextChar">
    <w:name w:val="Body Text Char"/>
    <w:link w:val="BodyText"/>
    <w:rsid w:val="00D256AB"/>
    <w:rPr>
      <w:rFonts w:eastAsia="Times New Roman"/>
      <w:sz w:val="28"/>
      <w:szCs w:val="24"/>
    </w:rPr>
  </w:style>
  <w:style w:type="paragraph" w:styleId="NormalWeb">
    <w:name w:val="Normal (Web)"/>
    <w:basedOn w:val="Normal"/>
    <w:uiPriority w:val="99"/>
    <w:unhideWhenUsed/>
    <w:rsid w:val="00D256AB"/>
    <w:pPr>
      <w:spacing w:before="100" w:beforeAutospacing="1" w:after="100" w:afterAutospacing="1"/>
      <w:jc w:val="left"/>
    </w:pPr>
    <w:rPr>
      <w:rFonts w:eastAsia="Times New Roman"/>
      <w:lang w:val="en-US"/>
    </w:rPr>
  </w:style>
  <w:style w:type="character" w:customStyle="1" w:styleId="google-src-text1">
    <w:name w:val="google-src-text1"/>
    <w:rsid w:val="00D256AB"/>
    <w:rPr>
      <w:vanish/>
      <w:webHidden w:val="0"/>
      <w:specVanish w:val="0"/>
    </w:rPr>
  </w:style>
  <w:style w:type="character" w:customStyle="1" w:styleId="google-src-text">
    <w:name w:val="google-src-text"/>
    <w:basedOn w:val="DefaultParagraphFont"/>
    <w:rsid w:val="00D256AB"/>
  </w:style>
  <w:style w:type="character" w:customStyle="1" w:styleId="object2">
    <w:name w:val="object2"/>
    <w:rsid w:val="00D256AB"/>
    <w:rPr>
      <w:strike w:val="0"/>
      <w:dstrike w:val="0"/>
      <w:color w:val="255ED1"/>
      <w:u w:val="none"/>
      <w:effect w:val="none"/>
    </w:rPr>
  </w:style>
  <w:style w:type="character" w:customStyle="1" w:styleId="object3">
    <w:name w:val="object3"/>
    <w:rsid w:val="00D256AB"/>
    <w:rPr>
      <w:strike w:val="0"/>
      <w:dstrike w:val="0"/>
      <w:color w:val="255ED1"/>
      <w:u w:val="none"/>
      <w:effect w:val="none"/>
    </w:rPr>
  </w:style>
  <w:style w:type="paragraph" w:styleId="BodyText2">
    <w:name w:val="Body Text 2"/>
    <w:basedOn w:val="Normal"/>
    <w:link w:val="BodyText2Char"/>
    <w:rsid w:val="00D256AB"/>
    <w:pPr>
      <w:spacing w:after="120" w:line="480" w:lineRule="auto"/>
    </w:pPr>
  </w:style>
  <w:style w:type="character" w:customStyle="1" w:styleId="BodyText2Char">
    <w:name w:val="Body Text 2 Char"/>
    <w:link w:val="BodyText2"/>
    <w:rsid w:val="00D256AB"/>
    <w:rPr>
      <w:sz w:val="24"/>
      <w:szCs w:val="24"/>
      <w:lang w:eastAsia="en-US"/>
    </w:rPr>
  </w:style>
  <w:style w:type="paragraph" w:customStyle="1" w:styleId="Pa3">
    <w:name w:val="Pa3"/>
    <w:basedOn w:val="Default"/>
    <w:next w:val="Default"/>
    <w:rsid w:val="00D256AB"/>
    <w:pPr>
      <w:spacing w:line="241" w:lineRule="atLeast"/>
    </w:pPr>
    <w:rPr>
      <w:rFonts w:ascii="Eurostile LT Std Condensed" w:eastAsia="Times New Roman" w:hAnsi="Eurostile LT Std Condensed"/>
      <w:color w:val="auto"/>
      <w:lang w:val="bs-Latn-BA" w:eastAsia="bs-Latn-BA"/>
    </w:rPr>
  </w:style>
  <w:style w:type="character" w:customStyle="1" w:styleId="A7">
    <w:name w:val="A7"/>
    <w:rsid w:val="00D256AB"/>
    <w:rPr>
      <w:rFonts w:cs="Eurostile LT Std Condensed"/>
      <w:b/>
      <w:bCs/>
      <w:color w:val="000000"/>
      <w:sz w:val="80"/>
      <w:szCs w:val="80"/>
    </w:rPr>
  </w:style>
  <w:style w:type="paragraph" w:customStyle="1" w:styleId="Tekst">
    <w:name w:val="Tekst"/>
    <w:basedOn w:val="Normal"/>
    <w:autoRedefine/>
    <w:rsid w:val="000C78B8"/>
    <w:pPr>
      <w:numPr>
        <w:numId w:val="14"/>
      </w:numPr>
      <w:jc w:val="left"/>
    </w:pPr>
    <w:rPr>
      <w:rFonts w:eastAsia="Times New Roman"/>
      <w:bCs/>
      <w:spacing w:val="-4"/>
      <w:sz w:val="22"/>
      <w:szCs w:val="22"/>
      <w:lang w:eastAsia="hr-HR"/>
    </w:rPr>
  </w:style>
  <w:style w:type="character" w:customStyle="1" w:styleId="apple-converted-space">
    <w:name w:val="apple-converted-space"/>
    <w:rsid w:val="00730462"/>
  </w:style>
  <w:style w:type="table" w:styleId="LightShading-Accent4">
    <w:name w:val="Light Shading Accent 4"/>
    <w:basedOn w:val="TableNormal"/>
    <w:uiPriority w:val="60"/>
    <w:rsid w:val="00FE3D3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FE3D3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olorfulList-Accent3">
    <w:name w:val="Colorful List Accent 3"/>
    <w:basedOn w:val="TableNormal"/>
    <w:uiPriority w:val="72"/>
    <w:rsid w:val="00FE3D3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FE3D3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255F9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2-Accent4">
    <w:name w:val="Medium Shading 2 Accent 4"/>
    <w:basedOn w:val="TableNormal"/>
    <w:uiPriority w:val="64"/>
    <w:rsid w:val="00255F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55F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23524">
      <w:bodyDiv w:val="1"/>
      <w:marLeft w:val="0"/>
      <w:marRight w:val="0"/>
      <w:marTop w:val="0"/>
      <w:marBottom w:val="0"/>
      <w:divBdr>
        <w:top w:val="none" w:sz="0" w:space="0" w:color="auto"/>
        <w:left w:val="none" w:sz="0" w:space="0" w:color="auto"/>
        <w:bottom w:val="none" w:sz="0" w:space="0" w:color="auto"/>
        <w:right w:val="none" w:sz="0" w:space="0" w:color="auto"/>
      </w:divBdr>
      <w:divsChild>
        <w:div w:id="1273589254">
          <w:marLeft w:val="0"/>
          <w:marRight w:val="0"/>
          <w:marTop w:val="0"/>
          <w:marBottom w:val="0"/>
          <w:divBdr>
            <w:top w:val="none" w:sz="0" w:space="0" w:color="auto"/>
            <w:left w:val="none" w:sz="0" w:space="0" w:color="auto"/>
            <w:bottom w:val="none" w:sz="0" w:space="0" w:color="auto"/>
            <w:right w:val="none" w:sz="0" w:space="0" w:color="auto"/>
          </w:divBdr>
          <w:divsChild>
            <w:div w:id="298458546">
              <w:marLeft w:val="0"/>
              <w:marRight w:val="0"/>
              <w:marTop w:val="0"/>
              <w:marBottom w:val="0"/>
              <w:divBdr>
                <w:top w:val="none" w:sz="0" w:space="0" w:color="auto"/>
                <w:left w:val="none" w:sz="0" w:space="0" w:color="auto"/>
                <w:bottom w:val="none" w:sz="0" w:space="0" w:color="auto"/>
                <w:right w:val="none" w:sz="0" w:space="0" w:color="auto"/>
              </w:divBdr>
            </w:div>
            <w:div w:id="310640915">
              <w:marLeft w:val="0"/>
              <w:marRight w:val="0"/>
              <w:marTop w:val="0"/>
              <w:marBottom w:val="0"/>
              <w:divBdr>
                <w:top w:val="none" w:sz="0" w:space="0" w:color="auto"/>
                <w:left w:val="none" w:sz="0" w:space="0" w:color="auto"/>
                <w:bottom w:val="none" w:sz="0" w:space="0" w:color="auto"/>
                <w:right w:val="none" w:sz="0" w:space="0" w:color="auto"/>
              </w:divBdr>
            </w:div>
            <w:div w:id="390887691">
              <w:marLeft w:val="0"/>
              <w:marRight w:val="0"/>
              <w:marTop w:val="0"/>
              <w:marBottom w:val="0"/>
              <w:divBdr>
                <w:top w:val="none" w:sz="0" w:space="0" w:color="auto"/>
                <w:left w:val="none" w:sz="0" w:space="0" w:color="auto"/>
                <w:bottom w:val="none" w:sz="0" w:space="0" w:color="auto"/>
                <w:right w:val="none" w:sz="0" w:space="0" w:color="auto"/>
              </w:divBdr>
            </w:div>
            <w:div w:id="586109181">
              <w:marLeft w:val="0"/>
              <w:marRight w:val="0"/>
              <w:marTop w:val="0"/>
              <w:marBottom w:val="0"/>
              <w:divBdr>
                <w:top w:val="none" w:sz="0" w:space="0" w:color="auto"/>
                <w:left w:val="none" w:sz="0" w:space="0" w:color="auto"/>
                <w:bottom w:val="none" w:sz="0" w:space="0" w:color="auto"/>
                <w:right w:val="none" w:sz="0" w:space="0" w:color="auto"/>
              </w:divBdr>
            </w:div>
            <w:div w:id="909509820">
              <w:marLeft w:val="0"/>
              <w:marRight w:val="0"/>
              <w:marTop w:val="0"/>
              <w:marBottom w:val="0"/>
              <w:divBdr>
                <w:top w:val="none" w:sz="0" w:space="0" w:color="auto"/>
                <w:left w:val="none" w:sz="0" w:space="0" w:color="auto"/>
                <w:bottom w:val="none" w:sz="0" w:space="0" w:color="auto"/>
                <w:right w:val="none" w:sz="0" w:space="0" w:color="auto"/>
              </w:divBdr>
            </w:div>
            <w:div w:id="1122111877">
              <w:marLeft w:val="0"/>
              <w:marRight w:val="0"/>
              <w:marTop w:val="0"/>
              <w:marBottom w:val="0"/>
              <w:divBdr>
                <w:top w:val="none" w:sz="0" w:space="0" w:color="auto"/>
                <w:left w:val="none" w:sz="0" w:space="0" w:color="auto"/>
                <w:bottom w:val="none" w:sz="0" w:space="0" w:color="auto"/>
                <w:right w:val="none" w:sz="0" w:space="0" w:color="auto"/>
              </w:divBdr>
            </w:div>
            <w:div w:id="1132677033">
              <w:marLeft w:val="0"/>
              <w:marRight w:val="0"/>
              <w:marTop w:val="0"/>
              <w:marBottom w:val="0"/>
              <w:divBdr>
                <w:top w:val="none" w:sz="0" w:space="0" w:color="auto"/>
                <w:left w:val="none" w:sz="0" w:space="0" w:color="auto"/>
                <w:bottom w:val="none" w:sz="0" w:space="0" w:color="auto"/>
                <w:right w:val="none" w:sz="0" w:space="0" w:color="auto"/>
              </w:divBdr>
            </w:div>
            <w:div w:id="1148550309">
              <w:marLeft w:val="0"/>
              <w:marRight w:val="0"/>
              <w:marTop w:val="0"/>
              <w:marBottom w:val="0"/>
              <w:divBdr>
                <w:top w:val="none" w:sz="0" w:space="0" w:color="auto"/>
                <w:left w:val="none" w:sz="0" w:space="0" w:color="auto"/>
                <w:bottom w:val="none" w:sz="0" w:space="0" w:color="auto"/>
                <w:right w:val="none" w:sz="0" w:space="0" w:color="auto"/>
              </w:divBdr>
            </w:div>
            <w:div w:id="1226994658">
              <w:marLeft w:val="0"/>
              <w:marRight w:val="0"/>
              <w:marTop w:val="0"/>
              <w:marBottom w:val="0"/>
              <w:divBdr>
                <w:top w:val="none" w:sz="0" w:space="0" w:color="auto"/>
                <w:left w:val="none" w:sz="0" w:space="0" w:color="auto"/>
                <w:bottom w:val="none" w:sz="0" w:space="0" w:color="auto"/>
                <w:right w:val="none" w:sz="0" w:space="0" w:color="auto"/>
              </w:divBdr>
            </w:div>
            <w:div w:id="1312518011">
              <w:marLeft w:val="0"/>
              <w:marRight w:val="0"/>
              <w:marTop w:val="0"/>
              <w:marBottom w:val="0"/>
              <w:divBdr>
                <w:top w:val="none" w:sz="0" w:space="0" w:color="auto"/>
                <w:left w:val="none" w:sz="0" w:space="0" w:color="auto"/>
                <w:bottom w:val="none" w:sz="0" w:space="0" w:color="auto"/>
                <w:right w:val="none" w:sz="0" w:space="0" w:color="auto"/>
              </w:divBdr>
            </w:div>
            <w:div w:id="1493376354">
              <w:marLeft w:val="0"/>
              <w:marRight w:val="0"/>
              <w:marTop w:val="0"/>
              <w:marBottom w:val="0"/>
              <w:divBdr>
                <w:top w:val="none" w:sz="0" w:space="0" w:color="auto"/>
                <w:left w:val="none" w:sz="0" w:space="0" w:color="auto"/>
                <w:bottom w:val="none" w:sz="0" w:space="0" w:color="auto"/>
                <w:right w:val="none" w:sz="0" w:space="0" w:color="auto"/>
              </w:divBdr>
            </w:div>
            <w:div w:id="1500972166">
              <w:marLeft w:val="0"/>
              <w:marRight w:val="0"/>
              <w:marTop w:val="0"/>
              <w:marBottom w:val="0"/>
              <w:divBdr>
                <w:top w:val="none" w:sz="0" w:space="0" w:color="auto"/>
                <w:left w:val="none" w:sz="0" w:space="0" w:color="auto"/>
                <w:bottom w:val="none" w:sz="0" w:space="0" w:color="auto"/>
                <w:right w:val="none" w:sz="0" w:space="0" w:color="auto"/>
              </w:divBdr>
            </w:div>
            <w:div w:id="1530947379">
              <w:marLeft w:val="0"/>
              <w:marRight w:val="0"/>
              <w:marTop w:val="0"/>
              <w:marBottom w:val="0"/>
              <w:divBdr>
                <w:top w:val="none" w:sz="0" w:space="0" w:color="auto"/>
                <w:left w:val="none" w:sz="0" w:space="0" w:color="auto"/>
                <w:bottom w:val="none" w:sz="0" w:space="0" w:color="auto"/>
                <w:right w:val="none" w:sz="0" w:space="0" w:color="auto"/>
              </w:divBdr>
            </w:div>
            <w:div w:id="1561746228">
              <w:marLeft w:val="0"/>
              <w:marRight w:val="0"/>
              <w:marTop w:val="0"/>
              <w:marBottom w:val="0"/>
              <w:divBdr>
                <w:top w:val="none" w:sz="0" w:space="0" w:color="auto"/>
                <w:left w:val="none" w:sz="0" w:space="0" w:color="auto"/>
                <w:bottom w:val="none" w:sz="0" w:space="0" w:color="auto"/>
                <w:right w:val="none" w:sz="0" w:space="0" w:color="auto"/>
              </w:divBdr>
            </w:div>
            <w:div w:id="1795053752">
              <w:marLeft w:val="0"/>
              <w:marRight w:val="0"/>
              <w:marTop w:val="0"/>
              <w:marBottom w:val="0"/>
              <w:divBdr>
                <w:top w:val="none" w:sz="0" w:space="0" w:color="auto"/>
                <w:left w:val="none" w:sz="0" w:space="0" w:color="auto"/>
                <w:bottom w:val="none" w:sz="0" w:space="0" w:color="auto"/>
                <w:right w:val="none" w:sz="0" w:space="0" w:color="auto"/>
              </w:divBdr>
            </w:div>
            <w:div w:id="1919822983">
              <w:marLeft w:val="0"/>
              <w:marRight w:val="0"/>
              <w:marTop w:val="0"/>
              <w:marBottom w:val="0"/>
              <w:divBdr>
                <w:top w:val="none" w:sz="0" w:space="0" w:color="auto"/>
                <w:left w:val="none" w:sz="0" w:space="0" w:color="auto"/>
                <w:bottom w:val="none" w:sz="0" w:space="0" w:color="auto"/>
                <w:right w:val="none" w:sz="0" w:space="0" w:color="auto"/>
              </w:divBdr>
            </w:div>
            <w:div w:id="1933005702">
              <w:marLeft w:val="0"/>
              <w:marRight w:val="0"/>
              <w:marTop w:val="0"/>
              <w:marBottom w:val="0"/>
              <w:divBdr>
                <w:top w:val="none" w:sz="0" w:space="0" w:color="auto"/>
                <w:left w:val="none" w:sz="0" w:space="0" w:color="auto"/>
                <w:bottom w:val="none" w:sz="0" w:space="0" w:color="auto"/>
                <w:right w:val="none" w:sz="0" w:space="0" w:color="auto"/>
              </w:divBdr>
            </w:div>
            <w:div w:id="21060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3851">
      <w:bodyDiv w:val="1"/>
      <w:marLeft w:val="0"/>
      <w:marRight w:val="0"/>
      <w:marTop w:val="0"/>
      <w:marBottom w:val="0"/>
      <w:divBdr>
        <w:top w:val="none" w:sz="0" w:space="0" w:color="auto"/>
        <w:left w:val="none" w:sz="0" w:space="0" w:color="auto"/>
        <w:bottom w:val="none" w:sz="0" w:space="0" w:color="auto"/>
        <w:right w:val="none" w:sz="0" w:space="0" w:color="auto"/>
      </w:divBdr>
      <w:divsChild>
        <w:div w:id="514543145">
          <w:marLeft w:val="0"/>
          <w:marRight w:val="0"/>
          <w:marTop w:val="0"/>
          <w:marBottom w:val="0"/>
          <w:divBdr>
            <w:top w:val="none" w:sz="0" w:space="0" w:color="auto"/>
            <w:left w:val="none" w:sz="0" w:space="0" w:color="auto"/>
            <w:bottom w:val="none" w:sz="0" w:space="0" w:color="auto"/>
            <w:right w:val="none" w:sz="0" w:space="0" w:color="auto"/>
          </w:divBdr>
        </w:div>
        <w:div w:id="566261416">
          <w:marLeft w:val="0"/>
          <w:marRight w:val="0"/>
          <w:marTop w:val="0"/>
          <w:marBottom w:val="0"/>
          <w:divBdr>
            <w:top w:val="none" w:sz="0" w:space="0" w:color="auto"/>
            <w:left w:val="none" w:sz="0" w:space="0" w:color="auto"/>
            <w:bottom w:val="none" w:sz="0" w:space="0" w:color="auto"/>
            <w:right w:val="none" w:sz="0" w:space="0" w:color="auto"/>
          </w:divBdr>
        </w:div>
        <w:div w:id="651787566">
          <w:marLeft w:val="0"/>
          <w:marRight w:val="0"/>
          <w:marTop w:val="0"/>
          <w:marBottom w:val="0"/>
          <w:divBdr>
            <w:top w:val="none" w:sz="0" w:space="0" w:color="auto"/>
            <w:left w:val="none" w:sz="0" w:space="0" w:color="auto"/>
            <w:bottom w:val="none" w:sz="0" w:space="0" w:color="auto"/>
            <w:right w:val="none" w:sz="0" w:space="0" w:color="auto"/>
          </w:divBdr>
        </w:div>
        <w:div w:id="669601932">
          <w:marLeft w:val="0"/>
          <w:marRight w:val="0"/>
          <w:marTop w:val="0"/>
          <w:marBottom w:val="0"/>
          <w:divBdr>
            <w:top w:val="none" w:sz="0" w:space="0" w:color="auto"/>
            <w:left w:val="none" w:sz="0" w:space="0" w:color="auto"/>
            <w:bottom w:val="none" w:sz="0" w:space="0" w:color="auto"/>
            <w:right w:val="none" w:sz="0" w:space="0" w:color="auto"/>
          </w:divBdr>
        </w:div>
        <w:div w:id="993335602">
          <w:marLeft w:val="0"/>
          <w:marRight w:val="0"/>
          <w:marTop w:val="0"/>
          <w:marBottom w:val="0"/>
          <w:divBdr>
            <w:top w:val="none" w:sz="0" w:space="0" w:color="auto"/>
            <w:left w:val="none" w:sz="0" w:space="0" w:color="auto"/>
            <w:bottom w:val="none" w:sz="0" w:space="0" w:color="auto"/>
            <w:right w:val="none" w:sz="0" w:space="0" w:color="auto"/>
          </w:divBdr>
        </w:div>
        <w:div w:id="1561478306">
          <w:marLeft w:val="0"/>
          <w:marRight w:val="0"/>
          <w:marTop w:val="0"/>
          <w:marBottom w:val="0"/>
          <w:divBdr>
            <w:top w:val="none" w:sz="0" w:space="0" w:color="auto"/>
            <w:left w:val="none" w:sz="0" w:space="0" w:color="auto"/>
            <w:bottom w:val="none" w:sz="0" w:space="0" w:color="auto"/>
            <w:right w:val="none" w:sz="0" w:space="0" w:color="auto"/>
          </w:divBdr>
        </w:div>
        <w:div w:id="1884634525">
          <w:marLeft w:val="0"/>
          <w:marRight w:val="0"/>
          <w:marTop w:val="0"/>
          <w:marBottom w:val="0"/>
          <w:divBdr>
            <w:top w:val="none" w:sz="0" w:space="0" w:color="auto"/>
            <w:left w:val="none" w:sz="0" w:space="0" w:color="auto"/>
            <w:bottom w:val="none" w:sz="0" w:space="0" w:color="auto"/>
            <w:right w:val="none" w:sz="0" w:space="0" w:color="auto"/>
          </w:divBdr>
        </w:div>
      </w:divsChild>
    </w:div>
    <w:div w:id="679509580">
      <w:bodyDiv w:val="1"/>
      <w:marLeft w:val="0"/>
      <w:marRight w:val="0"/>
      <w:marTop w:val="0"/>
      <w:marBottom w:val="0"/>
      <w:divBdr>
        <w:top w:val="none" w:sz="0" w:space="0" w:color="auto"/>
        <w:left w:val="none" w:sz="0" w:space="0" w:color="auto"/>
        <w:bottom w:val="none" w:sz="0" w:space="0" w:color="auto"/>
        <w:right w:val="none" w:sz="0" w:space="0" w:color="auto"/>
      </w:divBdr>
    </w:div>
    <w:div w:id="873034214">
      <w:bodyDiv w:val="1"/>
      <w:marLeft w:val="0"/>
      <w:marRight w:val="0"/>
      <w:marTop w:val="0"/>
      <w:marBottom w:val="0"/>
      <w:divBdr>
        <w:top w:val="none" w:sz="0" w:space="0" w:color="auto"/>
        <w:left w:val="none" w:sz="0" w:space="0" w:color="auto"/>
        <w:bottom w:val="none" w:sz="0" w:space="0" w:color="auto"/>
        <w:right w:val="none" w:sz="0" w:space="0" w:color="auto"/>
      </w:divBdr>
    </w:div>
    <w:div w:id="980111577">
      <w:bodyDiv w:val="1"/>
      <w:marLeft w:val="0"/>
      <w:marRight w:val="0"/>
      <w:marTop w:val="0"/>
      <w:marBottom w:val="0"/>
      <w:divBdr>
        <w:top w:val="none" w:sz="0" w:space="0" w:color="auto"/>
        <w:left w:val="none" w:sz="0" w:space="0" w:color="auto"/>
        <w:bottom w:val="none" w:sz="0" w:space="0" w:color="auto"/>
        <w:right w:val="none" w:sz="0" w:space="0" w:color="auto"/>
      </w:divBdr>
      <w:divsChild>
        <w:div w:id="15738364">
          <w:marLeft w:val="0"/>
          <w:marRight w:val="0"/>
          <w:marTop w:val="0"/>
          <w:marBottom w:val="0"/>
          <w:divBdr>
            <w:top w:val="none" w:sz="0" w:space="0" w:color="auto"/>
            <w:left w:val="none" w:sz="0" w:space="0" w:color="auto"/>
            <w:bottom w:val="none" w:sz="0" w:space="0" w:color="auto"/>
            <w:right w:val="none" w:sz="0" w:space="0" w:color="auto"/>
          </w:divBdr>
        </w:div>
        <w:div w:id="91709552">
          <w:marLeft w:val="0"/>
          <w:marRight w:val="0"/>
          <w:marTop w:val="0"/>
          <w:marBottom w:val="0"/>
          <w:divBdr>
            <w:top w:val="none" w:sz="0" w:space="0" w:color="auto"/>
            <w:left w:val="none" w:sz="0" w:space="0" w:color="auto"/>
            <w:bottom w:val="none" w:sz="0" w:space="0" w:color="auto"/>
            <w:right w:val="none" w:sz="0" w:space="0" w:color="auto"/>
          </w:divBdr>
        </w:div>
        <w:div w:id="108817647">
          <w:marLeft w:val="0"/>
          <w:marRight w:val="0"/>
          <w:marTop w:val="0"/>
          <w:marBottom w:val="0"/>
          <w:divBdr>
            <w:top w:val="none" w:sz="0" w:space="0" w:color="auto"/>
            <w:left w:val="none" w:sz="0" w:space="0" w:color="auto"/>
            <w:bottom w:val="none" w:sz="0" w:space="0" w:color="auto"/>
            <w:right w:val="none" w:sz="0" w:space="0" w:color="auto"/>
          </w:divBdr>
        </w:div>
        <w:div w:id="185680632">
          <w:marLeft w:val="0"/>
          <w:marRight w:val="0"/>
          <w:marTop w:val="0"/>
          <w:marBottom w:val="0"/>
          <w:divBdr>
            <w:top w:val="none" w:sz="0" w:space="0" w:color="auto"/>
            <w:left w:val="none" w:sz="0" w:space="0" w:color="auto"/>
            <w:bottom w:val="none" w:sz="0" w:space="0" w:color="auto"/>
            <w:right w:val="none" w:sz="0" w:space="0" w:color="auto"/>
          </w:divBdr>
        </w:div>
        <w:div w:id="510027964">
          <w:marLeft w:val="0"/>
          <w:marRight w:val="0"/>
          <w:marTop w:val="0"/>
          <w:marBottom w:val="0"/>
          <w:divBdr>
            <w:top w:val="none" w:sz="0" w:space="0" w:color="auto"/>
            <w:left w:val="none" w:sz="0" w:space="0" w:color="auto"/>
            <w:bottom w:val="none" w:sz="0" w:space="0" w:color="auto"/>
            <w:right w:val="none" w:sz="0" w:space="0" w:color="auto"/>
          </w:divBdr>
        </w:div>
        <w:div w:id="510225349">
          <w:marLeft w:val="0"/>
          <w:marRight w:val="0"/>
          <w:marTop w:val="0"/>
          <w:marBottom w:val="0"/>
          <w:divBdr>
            <w:top w:val="none" w:sz="0" w:space="0" w:color="auto"/>
            <w:left w:val="none" w:sz="0" w:space="0" w:color="auto"/>
            <w:bottom w:val="none" w:sz="0" w:space="0" w:color="auto"/>
            <w:right w:val="none" w:sz="0" w:space="0" w:color="auto"/>
          </w:divBdr>
        </w:div>
        <w:div w:id="601962572">
          <w:marLeft w:val="0"/>
          <w:marRight w:val="0"/>
          <w:marTop w:val="0"/>
          <w:marBottom w:val="0"/>
          <w:divBdr>
            <w:top w:val="none" w:sz="0" w:space="0" w:color="auto"/>
            <w:left w:val="none" w:sz="0" w:space="0" w:color="auto"/>
            <w:bottom w:val="none" w:sz="0" w:space="0" w:color="auto"/>
            <w:right w:val="none" w:sz="0" w:space="0" w:color="auto"/>
          </w:divBdr>
        </w:div>
        <w:div w:id="759179167">
          <w:marLeft w:val="0"/>
          <w:marRight w:val="0"/>
          <w:marTop w:val="0"/>
          <w:marBottom w:val="0"/>
          <w:divBdr>
            <w:top w:val="none" w:sz="0" w:space="0" w:color="auto"/>
            <w:left w:val="none" w:sz="0" w:space="0" w:color="auto"/>
            <w:bottom w:val="none" w:sz="0" w:space="0" w:color="auto"/>
            <w:right w:val="none" w:sz="0" w:space="0" w:color="auto"/>
          </w:divBdr>
        </w:div>
        <w:div w:id="1189178329">
          <w:marLeft w:val="0"/>
          <w:marRight w:val="0"/>
          <w:marTop w:val="0"/>
          <w:marBottom w:val="0"/>
          <w:divBdr>
            <w:top w:val="none" w:sz="0" w:space="0" w:color="auto"/>
            <w:left w:val="none" w:sz="0" w:space="0" w:color="auto"/>
            <w:bottom w:val="none" w:sz="0" w:space="0" w:color="auto"/>
            <w:right w:val="none" w:sz="0" w:space="0" w:color="auto"/>
          </w:divBdr>
        </w:div>
        <w:div w:id="1326741025">
          <w:marLeft w:val="0"/>
          <w:marRight w:val="0"/>
          <w:marTop w:val="0"/>
          <w:marBottom w:val="0"/>
          <w:divBdr>
            <w:top w:val="none" w:sz="0" w:space="0" w:color="auto"/>
            <w:left w:val="none" w:sz="0" w:space="0" w:color="auto"/>
            <w:bottom w:val="none" w:sz="0" w:space="0" w:color="auto"/>
            <w:right w:val="none" w:sz="0" w:space="0" w:color="auto"/>
          </w:divBdr>
        </w:div>
        <w:div w:id="1329357897">
          <w:marLeft w:val="0"/>
          <w:marRight w:val="0"/>
          <w:marTop w:val="0"/>
          <w:marBottom w:val="0"/>
          <w:divBdr>
            <w:top w:val="none" w:sz="0" w:space="0" w:color="auto"/>
            <w:left w:val="none" w:sz="0" w:space="0" w:color="auto"/>
            <w:bottom w:val="none" w:sz="0" w:space="0" w:color="auto"/>
            <w:right w:val="none" w:sz="0" w:space="0" w:color="auto"/>
          </w:divBdr>
        </w:div>
        <w:div w:id="1437603772">
          <w:marLeft w:val="0"/>
          <w:marRight w:val="0"/>
          <w:marTop w:val="0"/>
          <w:marBottom w:val="0"/>
          <w:divBdr>
            <w:top w:val="none" w:sz="0" w:space="0" w:color="auto"/>
            <w:left w:val="none" w:sz="0" w:space="0" w:color="auto"/>
            <w:bottom w:val="none" w:sz="0" w:space="0" w:color="auto"/>
            <w:right w:val="none" w:sz="0" w:space="0" w:color="auto"/>
          </w:divBdr>
        </w:div>
        <w:div w:id="1676032068">
          <w:marLeft w:val="0"/>
          <w:marRight w:val="0"/>
          <w:marTop w:val="0"/>
          <w:marBottom w:val="0"/>
          <w:divBdr>
            <w:top w:val="none" w:sz="0" w:space="0" w:color="auto"/>
            <w:left w:val="none" w:sz="0" w:space="0" w:color="auto"/>
            <w:bottom w:val="none" w:sz="0" w:space="0" w:color="auto"/>
            <w:right w:val="none" w:sz="0" w:space="0" w:color="auto"/>
          </w:divBdr>
        </w:div>
        <w:div w:id="1771509397">
          <w:marLeft w:val="0"/>
          <w:marRight w:val="0"/>
          <w:marTop w:val="0"/>
          <w:marBottom w:val="0"/>
          <w:divBdr>
            <w:top w:val="none" w:sz="0" w:space="0" w:color="auto"/>
            <w:left w:val="none" w:sz="0" w:space="0" w:color="auto"/>
            <w:bottom w:val="none" w:sz="0" w:space="0" w:color="auto"/>
            <w:right w:val="none" w:sz="0" w:space="0" w:color="auto"/>
          </w:divBdr>
        </w:div>
        <w:div w:id="1867134092">
          <w:marLeft w:val="0"/>
          <w:marRight w:val="0"/>
          <w:marTop w:val="0"/>
          <w:marBottom w:val="0"/>
          <w:divBdr>
            <w:top w:val="none" w:sz="0" w:space="0" w:color="auto"/>
            <w:left w:val="none" w:sz="0" w:space="0" w:color="auto"/>
            <w:bottom w:val="none" w:sz="0" w:space="0" w:color="auto"/>
            <w:right w:val="none" w:sz="0" w:space="0" w:color="auto"/>
          </w:divBdr>
        </w:div>
        <w:div w:id="1871531506">
          <w:marLeft w:val="0"/>
          <w:marRight w:val="0"/>
          <w:marTop w:val="0"/>
          <w:marBottom w:val="0"/>
          <w:divBdr>
            <w:top w:val="none" w:sz="0" w:space="0" w:color="auto"/>
            <w:left w:val="none" w:sz="0" w:space="0" w:color="auto"/>
            <w:bottom w:val="none" w:sz="0" w:space="0" w:color="auto"/>
            <w:right w:val="none" w:sz="0" w:space="0" w:color="auto"/>
          </w:divBdr>
        </w:div>
        <w:div w:id="1913150049">
          <w:marLeft w:val="0"/>
          <w:marRight w:val="0"/>
          <w:marTop w:val="0"/>
          <w:marBottom w:val="0"/>
          <w:divBdr>
            <w:top w:val="none" w:sz="0" w:space="0" w:color="auto"/>
            <w:left w:val="none" w:sz="0" w:space="0" w:color="auto"/>
            <w:bottom w:val="none" w:sz="0" w:space="0" w:color="auto"/>
            <w:right w:val="none" w:sz="0" w:space="0" w:color="auto"/>
          </w:divBdr>
        </w:div>
        <w:div w:id="2012827650">
          <w:marLeft w:val="0"/>
          <w:marRight w:val="0"/>
          <w:marTop w:val="0"/>
          <w:marBottom w:val="0"/>
          <w:divBdr>
            <w:top w:val="none" w:sz="0" w:space="0" w:color="auto"/>
            <w:left w:val="none" w:sz="0" w:space="0" w:color="auto"/>
            <w:bottom w:val="none" w:sz="0" w:space="0" w:color="auto"/>
            <w:right w:val="none" w:sz="0" w:space="0" w:color="auto"/>
          </w:divBdr>
        </w:div>
      </w:divsChild>
    </w:div>
    <w:div w:id="1322654553">
      <w:bodyDiv w:val="1"/>
      <w:marLeft w:val="0"/>
      <w:marRight w:val="0"/>
      <w:marTop w:val="0"/>
      <w:marBottom w:val="0"/>
      <w:divBdr>
        <w:top w:val="none" w:sz="0" w:space="0" w:color="auto"/>
        <w:left w:val="none" w:sz="0" w:space="0" w:color="auto"/>
        <w:bottom w:val="none" w:sz="0" w:space="0" w:color="auto"/>
        <w:right w:val="none" w:sz="0" w:space="0" w:color="auto"/>
      </w:divBdr>
      <w:divsChild>
        <w:div w:id="1286110979">
          <w:marLeft w:val="0"/>
          <w:marRight w:val="0"/>
          <w:marTop w:val="0"/>
          <w:marBottom w:val="0"/>
          <w:divBdr>
            <w:top w:val="none" w:sz="0" w:space="0" w:color="auto"/>
            <w:left w:val="none" w:sz="0" w:space="0" w:color="auto"/>
            <w:bottom w:val="none" w:sz="0" w:space="0" w:color="auto"/>
            <w:right w:val="none" w:sz="0" w:space="0" w:color="auto"/>
          </w:divBdr>
          <w:divsChild>
            <w:div w:id="48431276">
              <w:marLeft w:val="0"/>
              <w:marRight w:val="0"/>
              <w:marTop w:val="0"/>
              <w:marBottom w:val="0"/>
              <w:divBdr>
                <w:top w:val="none" w:sz="0" w:space="0" w:color="auto"/>
                <w:left w:val="none" w:sz="0" w:space="0" w:color="auto"/>
                <w:bottom w:val="none" w:sz="0" w:space="0" w:color="auto"/>
                <w:right w:val="none" w:sz="0" w:space="0" w:color="auto"/>
              </w:divBdr>
            </w:div>
            <w:div w:id="73478774">
              <w:marLeft w:val="0"/>
              <w:marRight w:val="0"/>
              <w:marTop w:val="0"/>
              <w:marBottom w:val="0"/>
              <w:divBdr>
                <w:top w:val="none" w:sz="0" w:space="0" w:color="auto"/>
                <w:left w:val="none" w:sz="0" w:space="0" w:color="auto"/>
                <w:bottom w:val="none" w:sz="0" w:space="0" w:color="auto"/>
                <w:right w:val="none" w:sz="0" w:space="0" w:color="auto"/>
              </w:divBdr>
            </w:div>
            <w:div w:id="138108408">
              <w:marLeft w:val="0"/>
              <w:marRight w:val="0"/>
              <w:marTop w:val="0"/>
              <w:marBottom w:val="0"/>
              <w:divBdr>
                <w:top w:val="none" w:sz="0" w:space="0" w:color="auto"/>
                <w:left w:val="none" w:sz="0" w:space="0" w:color="auto"/>
                <w:bottom w:val="none" w:sz="0" w:space="0" w:color="auto"/>
                <w:right w:val="none" w:sz="0" w:space="0" w:color="auto"/>
              </w:divBdr>
            </w:div>
            <w:div w:id="141314658">
              <w:marLeft w:val="0"/>
              <w:marRight w:val="0"/>
              <w:marTop w:val="0"/>
              <w:marBottom w:val="0"/>
              <w:divBdr>
                <w:top w:val="none" w:sz="0" w:space="0" w:color="auto"/>
                <w:left w:val="none" w:sz="0" w:space="0" w:color="auto"/>
                <w:bottom w:val="none" w:sz="0" w:space="0" w:color="auto"/>
                <w:right w:val="none" w:sz="0" w:space="0" w:color="auto"/>
              </w:divBdr>
            </w:div>
            <w:div w:id="174344995">
              <w:marLeft w:val="0"/>
              <w:marRight w:val="0"/>
              <w:marTop w:val="0"/>
              <w:marBottom w:val="0"/>
              <w:divBdr>
                <w:top w:val="none" w:sz="0" w:space="0" w:color="auto"/>
                <w:left w:val="none" w:sz="0" w:space="0" w:color="auto"/>
                <w:bottom w:val="none" w:sz="0" w:space="0" w:color="auto"/>
                <w:right w:val="none" w:sz="0" w:space="0" w:color="auto"/>
              </w:divBdr>
            </w:div>
            <w:div w:id="187570038">
              <w:marLeft w:val="0"/>
              <w:marRight w:val="0"/>
              <w:marTop w:val="0"/>
              <w:marBottom w:val="0"/>
              <w:divBdr>
                <w:top w:val="none" w:sz="0" w:space="0" w:color="auto"/>
                <w:left w:val="none" w:sz="0" w:space="0" w:color="auto"/>
                <w:bottom w:val="none" w:sz="0" w:space="0" w:color="auto"/>
                <w:right w:val="none" w:sz="0" w:space="0" w:color="auto"/>
              </w:divBdr>
            </w:div>
            <w:div w:id="222057973">
              <w:marLeft w:val="0"/>
              <w:marRight w:val="0"/>
              <w:marTop w:val="0"/>
              <w:marBottom w:val="0"/>
              <w:divBdr>
                <w:top w:val="none" w:sz="0" w:space="0" w:color="auto"/>
                <w:left w:val="none" w:sz="0" w:space="0" w:color="auto"/>
                <w:bottom w:val="none" w:sz="0" w:space="0" w:color="auto"/>
                <w:right w:val="none" w:sz="0" w:space="0" w:color="auto"/>
              </w:divBdr>
            </w:div>
            <w:div w:id="253785526">
              <w:marLeft w:val="0"/>
              <w:marRight w:val="0"/>
              <w:marTop w:val="0"/>
              <w:marBottom w:val="0"/>
              <w:divBdr>
                <w:top w:val="none" w:sz="0" w:space="0" w:color="auto"/>
                <w:left w:val="none" w:sz="0" w:space="0" w:color="auto"/>
                <w:bottom w:val="none" w:sz="0" w:space="0" w:color="auto"/>
                <w:right w:val="none" w:sz="0" w:space="0" w:color="auto"/>
              </w:divBdr>
            </w:div>
            <w:div w:id="341057069">
              <w:marLeft w:val="0"/>
              <w:marRight w:val="0"/>
              <w:marTop w:val="0"/>
              <w:marBottom w:val="0"/>
              <w:divBdr>
                <w:top w:val="none" w:sz="0" w:space="0" w:color="auto"/>
                <w:left w:val="none" w:sz="0" w:space="0" w:color="auto"/>
                <w:bottom w:val="none" w:sz="0" w:space="0" w:color="auto"/>
                <w:right w:val="none" w:sz="0" w:space="0" w:color="auto"/>
              </w:divBdr>
            </w:div>
            <w:div w:id="351154004">
              <w:marLeft w:val="0"/>
              <w:marRight w:val="0"/>
              <w:marTop w:val="0"/>
              <w:marBottom w:val="0"/>
              <w:divBdr>
                <w:top w:val="none" w:sz="0" w:space="0" w:color="auto"/>
                <w:left w:val="none" w:sz="0" w:space="0" w:color="auto"/>
                <w:bottom w:val="none" w:sz="0" w:space="0" w:color="auto"/>
                <w:right w:val="none" w:sz="0" w:space="0" w:color="auto"/>
              </w:divBdr>
            </w:div>
            <w:div w:id="357705806">
              <w:marLeft w:val="0"/>
              <w:marRight w:val="0"/>
              <w:marTop w:val="0"/>
              <w:marBottom w:val="0"/>
              <w:divBdr>
                <w:top w:val="none" w:sz="0" w:space="0" w:color="auto"/>
                <w:left w:val="none" w:sz="0" w:space="0" w:color="auto"/>
                <w:bottom w:val="none" w:sz="0" w:space="0" w:color="auto"/>
                <w:right w:val="none" w:sz="0" w:space="0" w:color="auto"/>
              </w:divBdr>
            </w:div>
            <w:div w:id="463353319">
              <w:marLeft w:val="0"/>
              <w:marRight w:val="0"/>
              <w:marTop w:val="0"/>
              <w:marBottom w:val="0"/>
              <w:divBdr>
                <w:top w:val="none" w:sz="0" w:space="0" w:color="auto"/>
                <w:left w:val="none" w:sz="0" w:space="0" w:color="auto"/>
                <w:bottom w:val="none" w:sz="0" w:space="0" w:color="auto"/>
                <w:right w:val="none" w:sz="0" w:space="0" w:color="auto"/>
              </w:divBdr>
            </w:div>
            <w:div w:id="480120502">
              <w:marLeft w:val="0"/>
              <w:marRight w:val="0"/>
              <w:marTop w:val="0"/>
              <w:marBottom w:val="0"/>
              <w:divBdr>
                <w:top w:val="none" w:sz="0" w:space="0" w:color="auto"/>
                <w:left w:val="none" w:sz="0" w:space="0" w:color="auto"/>
                <w:bottom w:val="none" w:sz="0" w:space="0" w:color="auto"/>
                <w:right w:val="none" w:sz="0" w:space="0" w:color="auto"/>
              </w:divBdr>
            </w:div>
            <w:div w:id="504438500">
              <w:marLeft w:val="0"/>
              <w:marRight w:val="0"/>
              <w:marTop w:val="0"/>
              <w:marBottom w:val="0"/>
              <w:divBdr>
                <w:top w:val="none" w:sz="0" w:space="0" w:color="auto"/>
                <w:left w:val="none" w:sz="0" w:space="0" w:color="auto"/>
                <w:bottom w:val="none" w:sz="0" w:space="0" w:color="auto"/>
                <w:right w:val="none" w:sz="0" w:space="0" w:color="auto"/>
              </w:divBdr>
            </w:div>
            <w:div w:id="607349387">
              <w:marLeft w:val="0"/>
              <w:marRight w:val="0"/>
              <w:marTop w:val="0"/>
              <w:marBottom w:val="0"/>
              <w:divBdr>
                <w:top w:val="none" w:sz="0" w:space="0" w:color="auto"/>
                <w:left w:val="none" w:sz="0" w:space="0" w:color="auto"/>
                <w:bottom w:val="none" w:sz="0" w:space="0" w:color="auto"/>
                <w:right w:val="none" w:sz="0" w:space="0" w:color="auto"/>
              </w:divBdr>
            </w:div>
            <w:div w:id="647704465">
              <w:marLeft w:val="0"/>
              <w:marRight w:val="0"/>
              <w:marTop w:val="0"/>
              <w:marBottom w:val="0"/>
              <w:divBdr>
                <w:top w:val="none" w:sz="0" w:space="0" w:color="auto"/>
                <w:left w:val="none" w:sz="0" w:space="0" w:color="auto"/>
                <w:bottom w:val="none" w:sz="0" w:space="0" w:color="auto"/>
                <w:right w:val="none" w:sz="0" w:space="0" w:color="auto"/>
              </w:divBdr>
            </w:div>
            <w:div w:id="697780683">
              <w:marLeft w:val="0"/>
              <w:marRight w:val="0"/>
              <w:marTop w:val="0"/>
              <w:marBottom w:val="0"/>
              <w:divBdr>
                <w:top w:val="none" w:sz="0" w:space="0" w:color="auto"/>
                <w:left w:val="none" w:sz="0" w:space="0" w:color="auto"/>
                <w:bottom w:val="none" w:sz="0" w:space="0" w:color="auto"/>
                <w:right w:val="none" w:sz="0" w:space="0" w:color="auto"/>
              </w:divBdr>
            </w:div>
            <w:div w:id="698243949">
              <w:marLeft w:val="0"/>
              <w:marRight w:val="0"/>
              <w:marTop w:val="0"/>
              <w:marBottom w:val="0"/>
              <w:divBdr>
                <w:top w:val="none" w:sz="0" w:space="0" w:color="auto"/>
                <w:left w:val="none" w:sz="0" w:space="0" w:color="auto"/>
                <w:bottom w:val="none" w:sz="0" w:space="0" w:color="auto"/>
                <w:right w:val="none" w:sz="0" w:space="0" w:color="auto"/>
              </w:divBdr>
            </w:div>
            <w:div w:id="724639811">
              <w:marLeft w:val="0"/>
              <w:marRight w:val="0"/>
              <w:marTop w:val="0"/>
              <w:marBottom w:val="0"/>
              <w:divBdr>
                <w:top w:val="none" w:sz="0" w:space="0" w:color="auto"/>
                <w:left w:val="none" w:sz="0" w:space="0" w:color="auto"/>
                <w:bottom w:val="none" w:sz="0" w:space="0" w:color="auto"/>
                <w:right w:val="none" w:sz="0" w:space="0" w:color="auto"/>
              </w:divBdr>
            </w:div>
            <w:div w:id="751898469">
              <w:marLeft w:val="0"/>
              <w:marRight w:val="0"/>
              <w:marTop w:val="0"/>
              <w:marBottom w:val="0"/>
              <w:divBdr>
                <w:top w:val="none" w:sz="0" w:space="0" w:color="auto"/>
                <w:left w:val="none" w:sz="0" w:space="0" w:color="auto"/>
                <w:bottom w:val="none" w:sz="0" w:space="0" w:color="auto"/>
                <w:right w:val="none" w:sz="0" w:space="0" w:color="auto"/>
              </w:divBdr>
            </w:div>
            <w:div w:id="762528448">
              <w:marLeft w:val="0"/>
              <w:marRight w:val="0"/>
              <w:marTop w:val="0"/>
              <w:marBottom w:val="0"/>
              <w:divBdr>
                <w:top w:val="none" w:sz="0" w:space="0" w:color="auto"/>
                <w:left w:val="none" w:sz="0" w:space="0" w:color="auto"/>
                <w:bottom w:val="none" w:sz="0" w:space="0" w:color="auto"/>
                <w:right w:val="none" w:sz="0" w:space="0" w:color="auto"/>
              </w:divBdr>
            </w:div>
            <w:div w:id="770051104">
              <w:marLeft w:val="0"/>
              <w:marRight w:val="0"/>
              <w:marTop w:val="0"/>
              <w:marBottom w:val="0"/>
              <w:divBdr>
                <w:top w:val="none" w:sz="0" w:space="0" w:color="auto"/>
                <w:left w:val="none" w:sz="0" w:space="0" w:color="auto"/>
                <w:bottom w:val="none" w:sz="0" w:space="0" w:color="auto"/>
                <w:right w:val="none" w:sz="0" w:space="0" w:color="auto"/>
              </w:divBdr>
            </w:div>
            <w:div w:id="851912599">
              <w:marLeft w:val="0"/>
              <w:marRight w:val="0"/>
              <w:marTop w:val="0"/>
              <w:marBottom w:val="0"/>
              <w:divBdr>
                <w:top w:val="none" w:sz="0" w:space="0" w:color="auto"/>
                <w:left w:val="none" w:sz="0" w:space="0" w:color="auto"/>
                <w:bottom w:val="none" w:sz="0" w:space="0" w:color="auto"/>
                <w:right w:val="none" w:sz="0" w:space="0" w:color="auto"/>
              </w:divBdr>
            </w:div>
            <w:div w:id="862209996">
              <w:marLeft w:val="0"/>
              <w:marRight w:val="0"/>
              <w:marTop w:val="0"/>
              <w:marBottom w:val="0"/>
              <w:divBdr>
                <w:top w:val="none" w:sz="0" w:space="0" w:color="auto"/>
                <w:left w:val="none" w:sz="0" w:space="0" w:color="auto"/>
                <w:bottom w:val="none" w:sz="0" w:space="0" w:color="auto"/>
                <w:right w:val="none" w:sz="0" w:space="0" w:color="auto"/>
              </w:divBdr>
            </w:div>
            <w:div w:id="863442628">
              <w:marLeft w:val="0"/>
              <w:marRight w:val="0"/>
              <w:marTop w:val="0"/>
              <w:marBottom w:val="0"/>
              <w:divBdr>
                <w:top w:val="none" w:sz="0" w:space="0" w:color="auto"/>
                <w:left w:val="none" w:sz="0" w:space="0" w:color="auto"/>
                <w:bottom w:val="none" w:sz="0" w:space="0" w:color="auto"/>
                <w:right w:val="none" w:sz="0" w:space="0" w:color="auto"/>
              </w:divBdr>
            </w:div>
            <w:div w:id="867523782">
              <w:marLeft w:val="0"/>
              <w:marRight w:val="0"/>
              <w:marTop w:val="0"/>
              <w:marBottom w:val="0"/>
              <w:divBdr>
                <w:top w:val="none" w:sz="0" w:space="0" w:color="auto"/>
                <w:left w:val="none" w:sz="0" w:space="0" w:color="auto"/>
                <w:bottom w:val="none" w:sz="0" w:space="0" w:color="auto"/>
                <w:right w:val="none" w:sz="0" w:space="0" w:color="auto"/>
              </w:divBdr>
            </w:div>
            <w:div w:id="936594049">
              <w:marLeft w:val="0"/>
              <w:marRight w:val="0"/>
              <w:marTop w:val="0"/>
              <w:marBottom w:val="0"/>
              <w:divBdr>
                <w:top w:val="none" w:sz="0" w:space="0" w:color="auto"/>
                <w:left w:val="none" w:sz="0" w:space="0" w:color="auto"/>
                <w:bottom w:val="none" w:sz="0" w:space="0" w:color="auto"/>
                <w:right w:val="none" w:sz="0" w:space="0" w:color="auto"/>
              </w:divBdr>
            </w:div>
            <w:div w:id="1014763143">
              <w:marLeft w:val="0"/>
              <w:marRight w:val="0"/>
              <w:marTop w:val="0"/>
              <w:marBottom w:val="0"/>
              <w:divBdr>
                <w:top w:val="none" w:sz="0" w:space="0" w:color="auto"/>
                <w:left w:val="none" w:sz="0" w:space="0" w:color="auto"/>
                <w:bottom w:val="none" w:sz="0" w:space="0" w:color="auto"/>
                <w:right w:val="none" w:sz="0" w:space="0" w:color="auto"/>
              </w:divBdr>
            </w:div>
            <w:div w:id="1018890701">
              <w:marLeft w:val="0"/>
              <w:marRight w:val="0"/>
              <w:marTop w:val="0"/>
              <w:marBottom w:val="0"/>
              <w:divBdr>
                <w:top w:val="none" w:sz="0" w:space="0" w:color="auto"/>
                <w:left w:val="none" w:sz="0" w:space="0" w:color="auto"/>
                <w:bottom w:val="none" w:sz="0" w:space="0" w:color="auto"/>
                <w:right w:val="none" w:sz="0" w:space="0" w:color="auto"/>
              </w:divBdr>
            </w:div>
            <w:div w:id="1034311304">
              <w:marLeft w:val="0"/>
              <w:marRight w:val="0"/>
              <w:marTop w:val="0"/>
              <w:marBottom w:val="0"/>
              <w:divBdr>
                <w:top w:val="none" w:sz="0" w:space="0" w:color="auto"/>
                <w:left w:val="none" w:sz="0" w:space="0" w:color="auto"/>
                <w:bottom w:val="none" w:sz="0" w:space="0" w:color="auto"/>
                <w:right w:val="none" w:sz="0" w:space="0" w:color="auto"/>
              </w:divBdr>
            </w:div>
            <w:div w:id="1035230318">
              <w:marLeft w:val="0"/>
              <w:marRight w:val="0"/>
              <w:marTop w:val="0"/>
              <w:marBottom w:val="0"/>
              <w:divBdr>
                <w:top w:val="none" w:sz="0" w:space="0" w:color="auto"/>
                <w:left w:val="none" w:sz="0" w:space="0" w:color="auto"/>
                <w:bottom w:val="none" w:sz="0" w:space="0" w:color="auto"/>
                <w:right w:val="none" w:sz="0" w:space="0" w:color="auto"/>
              </w:divBdr>
            </w:div>
            <w:div w:id="1081289533">
              <w:marLeft w:val="0"/>
              <w:marRight w:val="0"/>
              <w:marTop w:val="0"/>
              <w:marBottom w:val="0"/>
              <w:divBdr>
                <w:top w:val="none" w:sz="0" w:space="0" w:color="auto"/>
                <w:left w:val="none" w:sz="0" w:space="0" w:color="auto"/>
                <w:bottom w:val="none" w:sz="0" w:space="0" w:color="auto"/>
                <w:right w:val="none" w:sz="0" w:space="0" w:color="auto"/>
              </w:divBdr>
            </w:div>
            <w:div w:id="1083407515">
              <w:marLeft w:val="0"/>
              <w:marRight w:val="0"/>
              <w:marTop w:val="0"/>
              <w:marBottom w:val="0"/>
              <w:divBdr>
                <w:top w:val="none" w:sz="0" w:space="0" w:color="auto"/>
                <w:left w:val="none" w:sz="0" w:space="0" w:color="auto"/>
                <w:bottom w:val="none" w:sz="0" w:space="0" w:color="auto"/>
                <w:right w:val="none" w:sz="0" w:space="0" w:color="auto"/>
              </w:divBdr>
            </w:div>
            <w:div w:id="1083533291">
              <w:marLeft w:val="0"/>
              <w:marRight w:val="0"/>
              <w:marTop w:val="0"/>
              <w:marBottom w:val="0"/>
              <w:divBdr>
                <w:top w:val="none" w:sz="0" w:space="0" w:color="auto"/>
                <w:left w:val="none" w:sz="0" w:space="0" w:color="auto"/>
                <w:bottom w:val="none" w:sz="0" w:space="0" w:color="auto"/>
                <w:right w:val="none" w:sz="0" w:space="0" w:color="auto"/>
              </w:divBdr>
            </w:div>
            <w:div w:id="1091008284">
              <w:marLeft w:val="0"/>
              <w:marRight w:val="0"/>
              <w:marTop w:val="0"/>
              <w:marBottom w:val="0"/>
              <w:divBdr>
                <w:top w:val="none" w:sz="0" w:space="0" w:color="auto"/>
                <w:left w:val="none" w:sz="0" w:space="0" w:color="auto"/>
                <w:bottom w:val="none" w:sz="0" w:space="0" w:color="auto"/>
                <w:right w:val="none" w:sz="0" w:space="0" w:color="auto"/>
              </w:divBdr>
            </w:div>
            <w:div w:id="1159035127">
              <w:marLeft w:val="0"/>
              <w:marRight w:val="0"/>
              <w:marTop w:val="0"/>
              <w:marBottom w:val="0"/>
              <w:divBdr>
                <w:top w:val="none" w:sz="0" w:space="0" w:color="auto"/>
                <w:left w:val="none" w:sz="0" w:space="0" w:color="auto"/>
                <w:bottom w:val="none" w:sz="0" w:space="0" w:color="auto"/>
                <w:right w:val="none" w:sz="0" w:space="0" w:color="auto"/>
              </w:divBdr>
            </w:div>
            <w:div w:id="1168863071">
              <w:marLeft w:val="0"/>
              <w:marRight w:val="0"/>
              <w:marTop w:val="0"/>
              <w:marBottom w:val="0"/>
              <w:divBdr>
                <w:top w:val="none" w:sz="0" w:space="0" w:color="auto"/>
                <w:left w:val="none" w:sz="0" w:space="0" w:color="auto"/>
                <w:bottom w:val="none" w:sz="0" w:space="0" w:color="auto"/>
                <w:right w:val="none" w:sz="0" w:space="0" w:color="auto"/>
              </w:divBdr>
            </w:div>
            <w:div w:id="1170756412">
              <w:marLeft w:val="0"/>
              <w:marRight w:val="0"/>
              <w:marTop w:val="0"/>
              <w:marBottom w:val="0"/>
              <w:divBdr>
                <w:top w:val="none" w:sz="0" w:space="0" w:color="auto"/>
                <w:left w:val="none" w:sz="0" w:space="0" w:color="auto"/>
                <w:bottom w:val="none" w:sz="0" w:space="0" w:color="auto"/>
                <w:right w:val="none" w:sz="0" w:space="0" w:color="auto"/>
              </w:divBdr>
            </w:div>
            <w:div w:id="1184901320">
              <w:marLeft w:val="0"/>
              <w:marRight w:val="0"/>
              <w:marTop w:val="0"/>
              <w:marBottom w:val="0"/>
              <w:divBdr>
                <w:top w:val="none" w:sz="0" w:space="0" w:color="auto"/>
                <w:left w:val="none" w:sz="0" w:space="0" w:color="auto"/>
                <w:bottom w:val="none" w:sz="0" w:space="0" w:color="auto"/>
                <w:right w:val="none" w:sz="0" w:space="0" w:color="auto"/>
              </w:divBdr>
            </w:div>
            <w:div w:id="1195844770">
              <w:marLeft w:val="0"/>
              <w:marRight w:val="0"/>
              <w:marTop w:val="0"/>
              <w:marBottom w:val="0"/>
              <w:divBdr>
                <w:top w:val="none" w:sz="0" w:space="0" w:color="auto"/>
                <w:left w:val="none" w:sz="0" w:space="0" w:color="auto"/>
                <w:bottom w:val="none" w:sz="0" w:space="0" w:color="auto"/>
                <w:right w:val="none" w:sz="0" w:space="0" w:color="auto"/>
              </w:divBdr>
            </w:div>
            <w:div w:id="1197933539">
              <w:marLeft w:val="0"/>
              <w:marRight w:val="0"/>
              <w:marTop w:val="0"/>
              <w:marBottom w:val="0"/>
              <w:divBdr>
                <w:top w:val="none" w:sz="0" w:space="0" w:color="auto"/>
                <w:left w:val="none" w:sz="0" w:space="0" w:color="auto"/>
                <w:bottom w:val="none" w:sz="0" w:space="0" w:color="auto"/>
                <w:right w:val="none" w:sz="0" w:space="0" w:color="auto"/>
              </w:divBdr>
            </w:div>
            <w:div w:id="1207913119">
              <w:marLeft w:val="0"/>
              <w:marRight w:val="0"/>
              <w:marTop w:val="0"/>
              <w:marBottom w:val="0"/>
              <w:divBdr>
                <w:top w:val="none" w:sz="0" w:space="0" w:color="auto"/>
                <w:left w:val="none" w:sz="0" w:space="0" w:color="auto"/>
                <w:bottom w:val="none" w:sz="0" w:space="0" w:color="auto"/>
                <w:right w:val="none" w:sz="0" w:space="0" w:color="auto"/>
              </w:divBdr>
            </w:div>
            <w:div w:id="1217544445">
              <w:marLeft w:val="0"/>
              <w:marRight w:val="0"/>
              <w:marTop w:val="0"/>
              <w:marBottom w:val="0"/>
              <w:divBdr>
                <w:top w:val="none" w:sz="0" w:space="0" w:color="auto"/>
                <w:left w:val="none" w:sz="0" w:space="0" w:color="auto"/>
                <w:bottom w:val="none" w:sz="0" w:space="0" w:color="auto"/>
                <w:right w:val="none" w:sz="0" w:space="0" w:color="auto"/>
              </w:divBdr>
            </w:div>
            <w:div w:id="1236431332">
              <w:marLeft w:val="0"/>
              <w:marRight w:val="0"/>
              <w:marTop w:val="0"/>
              <w:marBottom w:val="0"/>
              <w:divBdr>
                <w:top w:val="none" w:sz="0" w:space="0" w:color="auto"/>
                <w:left w:val="none" w:sz="0" w:space="0" w:color="auto"/>
                <w:bottom w:val="none" w:sz="0" w:space="0" w:color="auto"/>
                <w:right w:val="none" w:sz="0" w:space="0" w:color="auto"/>
              </w:divBdr>
            </w:div>
            <w:div w:id="1280911100">
              <w:marLeft w:val="0"/>
              <w:marRight w:val="0"/>
              <w:marTop w:val="0"/>
              <w:marBottom w:val="0"/>
              <w:divBdr>
                <w:top w:val="none" w:sz="0" w:space="0" w:color="auto"/>
                <w:left w:val="none" w:sz="0" w:space="0" w:color="auto"/>
                <w:bottom w:val="none" w:sz="0" w:space="0" w:color="auto"/>
                <w:right w:val="none" w:sz="0" w:space="0" w:color="auto"/>
              </w:divBdr>
            </w:div>
            <w:div w:id="1296253141">
              <w:marLeft w:val="0"/>
              <w:marRight w:val="0"/>
              <w:marTop w:val="0"/>
              <w:marBottom w:val="0"/>
              <w:divBdr>
                <w:top w:val="none" w:sz="0" w:space="0" w:color="auto"/>
                <w:left w:val="none" w:sz="0" w:space="0" w:color="auto"/>
                <w:bottom w:val="none" w:sz="0" w:space="0" w:color="auto"/>
                <w:right w:val="none" w:sz="0" w:space="0" w:color="auto"/>
              </w:divBdr>
            </w:div>
            <w:div w:id="1364747146">
              <w:marLeft w:val="0"/>
              <w:marRight w:val="0"/>
              <w:marTop w:val="0"/>
              <w:marBottom w:val="0"/>
              <w:divBdr>
                <w:top w:val="none" w:sz="0" w:space="0" w:color="auto"/>
                <w:left w:val="none" w:sz="0" w:space="0" w:color="auto"/>
                <w:bottom w:val="none" w:sz="0" w:space="0" w:color="auto"/>
                <w:right w:val="none" w:sz="0" w:space="0" w:color="auto"/>
              </w:divBdr>
            </w:div>
            <w:div w:id="1384253112">
              <w:marLeft w:val="0"/>
              <w:marRight w:val="0"/>
              <w:marTop w:val="0"/>
              <w:marBottom w:val="0"/>
              <w:divBdr>
                <w:top w:val="none" w:sz="0" w:space="0" w:color="auto"/>
                <w:left w:val="none" w:sz="0" w:space="0" w:color="auto"/>
                <w:bottom w:val="none" w:sz="0" w:space="0" w:color="auto"/>
                <w:right w:val="none" w:sz="0" w:space="0" w:color="auto"/>
              </w:divBdr>
            </w:div>
            <w:div w:id="1414931108">
              <w:marLeft w:val="0"/>
              <w:marRight w:val="0"/>
              <w:marTop w:val="0"/>
              <w:marBottom w:val="0"/>
              <w:divBdr>
                <w:top w:val="none" w:sz="0" w:space="0" w:color="auto"/>
                <w:left w:val="none" w:sz="0" w:space="0" w:color="auto"/>
                <w:bottom w:val="none" w:sz="0" w:space="0" w:color="auto"/>
                <w:right w:val="none" w:sz="0" w:space="0" w:color="auto"/>
              </w:divBdr>
            </w:div>
            <w:div w:id="1444768925">
              <w:marLeft w:val="0"/>
              <w:marRight w:val="0"/>
              <w:marTop w:val="0"/>
              <w:marBottom w:val="0"/>
              <w:divBdr>
                <w:top w:val="none" w:sz="0" w:space="0" w:color="auto"/>
                <w:left w:val="none" w:sz="0" w:space="0" w:color="auto"/>
                <w:bottom w:val="none" w:sz="0" w:space="0" w:color="auto"/>
                <w:right w:val="none" w:sz="0" w:space="0" w:color="auto"/>
              </w:divBdr>
            </w:div>
            <w:div w:id="1463499950">
              <w:marLeft w:val="0"/>
              <w:marRight w:val="0"/>
              <w:marTop w:val="0"/>
              <w:marBottom w:val="0"/>
              <w:divBdr>
                <w:top w:val="none" w:sz="0" w:space="0" w:color="auto"/>
                <w:left w:val="none" w:sz="0" w:space="0" w:color="auto"/>
                <w:bottom w:val="none" w:sz="0" w:space="0" w:color="auto"/>
                <w:right w:val="none" w:sz="0" w:space="0" w:color="auto"/>
              </w:divBdr>
            </w:div>
            <w:div w:id="1467166976">
              <w:marLeft w:val="0"/>
              <w:marRight w:val="0"/>
              <w:marTop w:val="0"/>
              <w:marBottom w:val="0"/>
              <w:divBdr>
                <w:top w:val="none" w:sz="0" w:space="0" w:color="auto"/>
                <w:left w:val="none" w:sz="0" w:space="0" w:color="auto"/>
                <w:bottom w:val="none" w:sz="0" w:space="0" w:color="auto"/>
                <w:right w:val="none" w:sz="0" w:space="0" w:color="auto"/>
              </w:divBdr>
            </w:div>
            <w:div w:id="1530953597">
              <w:marLeft w:val="0"/>
              <w:marRight w:val="0"/>
              <w:marTop w:val="0"/>
              <w:marBottom w:val="0"/>
              <w:divBdr>
                <w:top w:val="none" w:sz="0" w:space="0" w:color="auto"/>
                <w:left w:val="none" w:sz="0" w:space="0" w:color="auto"/>
                <w:bottom w:val="none" w:sz="0" w:space="0" w:color="auto"/>
                <w:right w:val="none" w:sz="0" w:space="0" w:color="auto"/>
              </w:divBdr>
            </w:div>
            <w:div w:id="1556239514">
              <w:marLeft w:val="0"/>
              <w:marRight w:val="0"/>
              <w:marTop w:val="0"/>
              <w:marBottom w:val="0"/>
              <w:divBdr>
                <w:top w:val="none" w:sz="0" w:space="0" w:color="auto"/>
                <w:left w:val="none" w:sz="0" w:space="0" w:color="auto"/>
                <w:bottom w:val="none" w:sz="0" w:space="0" w:color="auto"/>
                <w:right w:val="none" w:sz="0" w:space="0" w:color="auto"/>
              </w:divBdr>
            </w:div>
            <w:div w:id="1563327018">
              <w:marLeft w:val="0"/>
              <w:marRight w:val="0"/>
              <w:marTop w:val="0"/>
              <w:marBottom w:val="0"/>
              <w:divBdr>
                <w:top w:val="none" w:sz="0" w:space="0" w:color="auto"/>
                <w:left w:val="none" w:sz="0" w:space="0" w:color="auto"/>
                <w:bottom w:val="none" w:sz="0" w:space="0" w:color="auto"/>
                <w:right w:val="none" w:sz="0" w:space="0" w:color="auto"/>
              </w:divBdr>
            </w:div>
            <w:div w:id="1574511463">
              <w:marLeft w:val="0"/>
              <w:marRight w:val="0"/>
              <w:marTop w:val="0"/>
              <w:marBottom w:val="0"/>
              <w:divBdr>
                <w:top w:val="none" w:sz="0" w:space="0" w:color="auto"/>
                <w:left w:val="none" w:sz="0" w:space="0" w:color="auto"/>
                <w:bottom w:val="none" w:sz="0" w:space="0" w:color="auto"/>
                <w:right w:val="none" w:sz="0" w:space="0" w:color="auto"/>
              </w:divBdr>
            </w:div>
            <w:div w:id="1582371903">
              <w:marLeft w:val="0"/>
              <w:marRight w:val="0"/>
              <w:marTop w:val="0"/>
              <w:marBottom w:val="0"/>
              <w:divBdr>
                <w:top w:val="none" w:sz="0" w:space="0" w:color="auto"/>
                <w:left w:val="none" w:sz="0" w:space="0" w:color="auto"/>
                <w:bottom w:val="none" w:sz="0" w:space="0" w:color="auto"/>
                <w:right w:val="none" w:sz="0" w:space="0" w:color="auto"/>
              </w:divBdr>
            </w:div>
            <w:div w:id="1632899262">
              <w:marLeft w:val="0"/>
              <w:marRight w:val="0"/>
              <w:marTop w:val="0"/>
              <w:marBottom w:val="0"/>
              <w:divBdr>
                <w:top w:val="none" w:sz="0" w:space="0" w:color="auto"/>
                <w:left w:val="none" w:sz="0" w:space="0" w:color="auto"/>
                <w:bottom w:val="none" w:sz="0" w:space="0" w:color="auto"/>
                <w:right w:val="none" w:sz="0" w:space="0" w:color="auto"/>
              </w:divBdr>
            </w:div>
            <w:div w:id="1656106345">
              <w:marLeft w:val="0"/>
              <w:marRight w:val="0"/>
              <w:marTop w:val="0"/>
              <w:marBottom w:val="0"/>
              <w:divBdr>
                <w:top w:val="none" w:sz="0" w:space="0" w:color="auto"/>
                <w:left w:val="none" w:sz="0" w:space="0" w:color="auto"/>
                <w:bottom w:val="none" w:sz="0" w:space="0" w:color="auto"/>
                <w:right w:val="none" w:sz="0" w:space="0" w:color="auto"/>
              </w:divBdr>
            </w:div>
            <w:div w:id="1663268086">
              <w:marLeft w:val="0"/>
              <w:marRight w:val="0"/>
              <w:marTop w:val="0"/>
              <w:marBottom w:val="0"/>
              <w:divBdr>
                <w:top w:val="none" w:sz="0" w:space="0" w:color="auto"/>
                <w:left w:val="none" w:sz="0" w:space="0" w:color="auto"/>
                <w:bottom w:val="none" w:sz="0" w:space="0" w:color="auto"/>
                <w:right w:val="none" w:sz="0" w:space="0" w:color="auto"/>
              </w:divBdr>
            </w:div>
            <w:div w:id="1718435063">
              <w:marLeft w:val="0"/>
              <w:marRight w:val="0"/>
              <w:marTop w:val="0"/>
              <w:marBottom w:val="0"/>
              <w:divBdr>
                <w:top w:val="none" w:sz="0" w:space="0" w:color="auto"/>
                <w:left w:val="none" w:sz="0" w:space="0" w:color="auto"/>
                <w:bottom w:val="none" w:sz="0" w:space="0" w:color="auto"/>
                <w:right w:val="none" w:sz="0" w:space="0" w:color="auto"/>
              </w:divBdr>
            </w:div>
            <w:div w:id="1739208039">
              <w:marLeft w:val="0"/>
              <w:marRight w:val="0"/>
              <w:marTop w:val="0"/>
              <w:marBottom w:val="0"/>
              <w:divBdr>
                <w:top w:val="none" w:sz="0" w:space="0" w:color="auto"/>
                <w:left w:val="none" w:sz="0" w:space="0" w:color="auto"/>
                <w:bottom w:val="none" w:sz="0" w:space="0" w:color="auto"/>
                <w:right w:val="none" w:sz="0" w:space="0" w:color="auto"/>
              </w:divBdr>
            </w:div>
            <w:div w:id="1772553790">
              <w:marLeft w:val="0"/>
              <w:marRight w:val="0"/>
              <w:marTop w:val="0"/>
              <w:marBottom w:val="0"/>
              <w:divBdr>
                <w:top w:val="none" w:sz="0" w:space="0" w:color="auto"/>
                <w:left w:val="none" w:sz="0" w:space="0" w:color="auto"/>
                <w:bottom w:val="none" w:sz="0" w:space="0" w:color="auto"/>
                <w:right w:val="none" w:sz="0" w:space="0" w:color="auto"/>
              </w:divBdr>
            </w:div>
            <w:div w:id="1812557173">
              <w:marLeft w:val="0"/>
              <w:marRight w:val="0"/>
              <w:marTop w:val="0"/>
              <w:marBottom w:val="0"/>
              <w:divBdr>
                <w:top w:val="none" w:sz="0" w:space="0" w:color="auto"/>
                <w:left w:val="none" w:sz="0" w:space="0" w:color="auto"/>
                <w:bottom w:val="none" w:sz="0" w:space="0" w:color="auto"/>
                <w:right w:val="none" w:sz="0" w:space="0" w:color="auto"/>
              </w:divBdr>
            </w:div>
            <w:div w:id="1835953711">
              <w:marLeft w:val="0"/>
              <w:marRight w:val="0"/>
              <w:marTop w:val="0"/>
              <w:marBottom w:val="0"/>
              <w:divBdr>
                <w:top w:val="none" w:sz="0" w:space="0" w:color="auto"/>
                <w:left w:val="none" w:sz="0" w:space="0" w:color="auto"/>
                <w:bottom w:val="none" w:sz="0" w:space="0" w:color="auto"/>
                <w:right w:val="none" w:sz="0" w:space="0" w:color="auto"/>
              </w:divBdr>
            </w:div>
            <w:div w:id="1847865237">
              <w:marLeft w:val="0"/>
              <w:marRight w:val="0"/>
              <w:marTop w:val="0"/>
              <w:marBottom w:val="0"/>
              <w:divBdr>
                <w:top w:val="none" w:sz="0" w:space="0" w:color="auto"/>
                <w:left w:val="none" w:sz="0" w:space="0" w:color="auto"/>
                <w:bottom w:val="none" w:sz="0" w:space="0" w:color="auto"/>
                <w:right w:val="none" w:sz="0" w:space="0" w:color="auto"/>
              </w:divBdr>
            </w:div>
            <w:div w:id="1907836024">
              <w:marLeft w:val="0"/>
              <w:marRight w:val="0"/>
              <w:marTop w:val="0"/>
              <w:marBottom w:val="0"/>
              <w:divBdr>
                <w:top w:val="none" w:sz="0" w:space="0" w:color="auto"/>
                <w:left w:val="none" w:sz="0" w:space="0" w:color="auto"/>
                <w:bottom w:val="none" w:sz="0" w:space="0" w:color="auto"/>
                <w:right w:val="none" w:sz="0" w:space="0" w:color="auto"/>
              </w:divBdr>
            </w:div>
            <w:div w:id="1929801295">
              <w:marLeft w:val="0"/>
              <w:marRight w:val="0"/>
              <w:marTop w:val="0"/>
              <w:marBottom w:val="0"/>
              <w:divBdr>
                <w:top w:val="none" w:sz="0" w:space="0" w:color="auto"/>
                <w:left w:val="none" w:sz="0" w:space="0" w:color="auto"/>
                <w:bottom w:val="none" w:sz="0" w:space="0" w:color="auto"/>
                <w:right w:val="none" w:sz="0" w:space="0" w:color="auto"/>
              </w:divBdr>
            </w:div>
            <w:div w:id="1939096390">
              <w:marLeft w:val="0"/>
              <w:marRight w:val="0"/>
              <w:marTop w:val="0"/>
              <w:marBottom w:val="0"/>
              <w:divBdr>
                <w:top w:val="none" w:sz="0" w:space="0" w:color="auto"/>
                <w:left w:val="none" w:sz="0" w:space="0" w:color="auto"/>
                <w:bottom w:val="none" w:sz="0" w:space="0" w:color="auto"/>
                <w:right w:val="none" w:sz="0" w:space="0" w:color="auto"/>
              </w:divBdr>
            </w:div>
            <w:div w:id="1951279910">
              <w:marLeft w:val="0"/>
              <w:marRight w:val="0"/>
              <w:marTop w:val="0"/>
              <w:marBottom w:val="0"/>
              <w:divBdr>
                <w:top w:val="none" w:sz="0" w:space="0" w:color="auto"/>
                <w:left w:val="none" w:sz="0" w:space="0" w:color="auto"/>
                <w:bottom w:val="none" w:sz="0" w:space="0" w:color="auto"/>
                <w:right w:val="none" w:sz="0" w:space="0" w:color="auto"/>
              </w:divBdr>
            </w:div>
            <w:div w:id="1989548247">
              <w:marLeft w:val="0"/>
              <w:marRight w:val="0"/>
              <w:marTop w:val="0"/>
              <w:marBottom w:val="0"/>
              <w:divBdr>
                <w:top w:val="none" w:sz="0" w:space="0" w:color="auto"/>
                <w:left w:val="none" w:sz="0" w:space="0" w:color="auto"/>
                <w:bottom w:val="none" w:sz="0" w:space="0" w:color="auto"/>
                <w:right w:val="none" w:sz="0" w:space="0" w:color="auto"/>
              </w:divBdr>
            </w:div>
            <w:div w:id="2017422649">
              <w:marLeft w:val="0"/>
              <w:marRight w:val="0"/>
              <w:marTop w:val="0"/>
              <w:marBottom w:val="0"/>
              <w:divBdr>
                <w:top w:val="none" w:sz="0" w:space="0" w:color="auto"/>
                <w:left w:val="none" w:sz="0" w:space="0" w:color="auto"/>
                <w:bottom w:val="none" w:sz="0" w:space="0" w:color="auto"/>
                <w:right w:val="none" w:sz="0" w:space="0" w:color="auto"/>
              </w:divBdr>
            </w:div>
            <w:div w:id="2049143340">
              <w:marLeft w:val="0"/>
              <w:marRight w:val="0"/>
              <w:marTop w:val="0"/>
              <w:marBottom w:val="0"/>
              <w:divBdr>
                <w:top w:val="none" w:sz="0" w:space="0" w:color="auto"/>
                <w:left w:val="none" w:sz="0" w:space="0" w:color="auto"/>
                <w:bottom w:val="none" w:sz="0" w:space="0" w:color="auto"/>
                <w:right w:val="none" w:sz="0" w:space="0" w:color="auto"/>
              </w:divBdr>
            </w:div>
            <w:div w:id="21212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350">
      <w:bodyDiv w:val="1"/>
      <w:marLeft w:val="0"/>
      <w:marRight w:val="0"/>
      <w:marTop w:val="0"/>
      <w:marBottom w:val="0"/>
      <w:divBdr>
        <w:top w:val="none" w:sz="0" w:space="0" w:color="auto"/>
        <w:left w:val="none" w:sz="0" w:space="0" w:color="auto"/>
        <w:bottom w:val="none" w:sz="0" w:space="0" w:color="auto"/>
        <w:right w:val="none" w:sz="0" w:space="0" w:color="auto"/>
      </w:divBdr>
      <w:divsChild>
        <w:div w:id="93478070">
          <w:marLeft w:val="0"/>
          <w:marRight w:val="0"/>
          <w:marTop w:val="0"/>
          <w:marBottom w:val="0"/>
          <w:divBdr>
            <w:top w:val="none" w:sz="0" w:space="0" w:color="auto"/>
            <w:left w:val="none" w:sz="0" w:space="0" w:color="auto"/>
            <w:bottom w:val="none" w:sz="0" w:space="0" w:color="auto"/>
            <w:right w:val="none" w:sz="0" w:space="0" w:color="auto"/>
          </w:divBdr>
        </w:div>
        <w:div w:id="119610021">
          <w:marLeft w:val="0"/>
          <w:marRight w:val="0"/>
          <w:marTop w:val="0"/>
          <w:marBottom w:val="0"/>
          <w:divBdr>
            <w:top w:val="none" w:sz="0" w:space="0" w:color="auto"/>
            <w:left w:val="none" w:sz="0" w:space="0" w:color="auto"/>
            <w:bottom w:val="none" w:sz="0" w:space="0" w:color="auto"/>
            <w:right w:val="none" w:sz="0" w:space="0" w:color="auto"/>
          </w:divBdr>
        </w:div>
        <w:div w:id="1059746700">
          <w:marLeft w:val="0"/>
          <w:marRight w:val="0"/>
          <w:marTop w:val="0"/>
          <w:marBottom w:val="0"/>
          <w:divBdr>
            <w:top w:val="none" w:sz="0" w:space="0" w:color="auto"/>
            <w:left w:val="none" w:sz="0" w:space="0" w:color="auto"/>
            <w:bottom w:val="none" w:sz="0" w:space="0" w:color="auto"/>
            <w:right w:val="none" w:sz="0" w:space="0" w:color="auto"/>
          </w:divBdr>
        </w:div>
        <w:div w:id="1124035558">
          <w:marLeft w:val="0"/>
          <w:marRight w:val="0"/>
          <w:marTop w:val="0"/>
          <w:marBottom w:val="0"/>
          <w:divBdr>
            <w:top w:val="none" w:sz="0" w:space="0" w:color="auto"/>
            <w:left w:val="none" w:sz="0" w:space="0" w:color="auto"/>
            <w:bottom w:val="none" w:sz="0" w:space="0" w:color="auto"/>
            <w:right w:val="none" w:sz="0" w:space="0" w:color="auto"/>
          </w:divBdr>
        </w:div>
        <w:div w:id="1168204804">
          <w:marLeft w:val="0"/>
          <w:marRight w:val="0"/>
          <w:marTop w:val="0"/>
          <w:marBottom w:val="0"/>
          <w:divBdr>
            <w:top w:val="none" w:sz="0" w:space="0" w:color="auto"/>
            <w:left w:val="none" w:sz="0" w:space="0" w:color="auto"/>
            <w:bottom w:val="none" w:sz="0" w:space="0" w:color="auto"/>
            <w:right w:val="none" w:sz="0" w:space="0" w:color="auto"/>
          </w:divBdr>
        </w:div>
        <w:div w:id="1232888634">
          <w:marLeft w:val="0"/>
          <w:marRight w:val="0"/>
          <w:marTop w:val="0"/>
          <w:marBottom w:val="0"/>
          <w:divBdr>
            <w:top w:val="none" w:sz="0" w:space="0" w:color="auto"/>
            <w:left w:val="none" w:sz="0" w:space="0" w:color="auto"/>
            <w:bottom w:val="none" w:sz="0" w:space="0" w:color="auto"/>
            <w:right w:val="none" w:sz="0" w:space="0" w:color="auto"/>
          </w:divBdr>
        </w:div>
        <w:div w:id="1627661797">
          <w:marLeft w:val="0"/>
          <w:marRight w:val="0"/>
          <w:marTop w:val="0"/>
          <w:marBottom w:val="0"/>
          <w:divBdr>
            <w:top w:val="none" w:sz="0" w:space="0" w:color="auto"/>
            <w:left w:val="none" w:sz="0" w:space="0" w:color="auto"/>
            <w:bottom w:val="none" w:sz="0" w:space="0" w:color="auto"/>
            <w:right w:val="none" w:sz="0" w:space="0" w:color="auto"/>
          </w:divBdr>
        </w:div>
        <w:div w:id="1876455695">
          <w:marLeft w:val="0"/>
          <w:marRight w:val="0"/>
          <w:marTop w:val="0"/>
          <w:marBottom w:val="0"/>
          <w:divBdr>
            <w:top w:val="none" w:sz="0" w:space="0" w:color="auto"/>
            <w:left w:val="none" w:sz="0" w:space="0" w:color="auto"/>
            <w:bottom w:val="none" w:sz="0" w:space="0" w:color="auto"/>
            <w:right w:val="none" w:sz="0" w:space="0" w:color="auto"/>
          </w:divBdr>
        </w:div>
        <w:div w:id="2124036018">
          <w:marLeft w:val="0"/>
          <w:marRight w:val="0"/>
          <w:marTop w:val="0"/>
          <w:marBottom w:val="0"/>
          <w:divBdr>
            <w:top w:val="none" w:sz="0" w:space="0" w:color="auto"/>
            <w:left w:val="none" w:sz="0" w:space="0" w:color="auto"/>
            <w:bottom w:val="none" w:sz="0" w:space="0" w:color="auto"/>
            <w:right w:val="none" w:sz="0" w:space="0" w:color="auto"/>
          </w:divBdr>
        </w:div>
      </w:divsChild>
    </w:div>
    <w:div w:id="1544366097">
      <w:bodyDiv w:val="1"/>
      <w:marLeft w:val="0"/>
      <w:marRight w:val="0"/>
      <w:marTop w:val="0"/>
      <w:marBottom w:val="0"/>
      <w:divBdr>
        <w:top w:val="none" w:sz="0" w:space="0" w:color="auto"/>
        <w:left w:val="none" w:sz="0" w:space="0" w:color="auto"/>
        <w:bottom w:val="none" w:sz="0" w:space="0" w:color="auto"/>
        <w:right w:val="none" w:sz="0" w:space="0" w:color="auto"/>
      </w:divBdr>
      <w:divsChild>
        <w:div w:id="341250655">
          <w:marLeft w:val="0"/>
          <w:marRight w:val="0"/>
          <w:marTop w:val="0"/>
          <w:marBottom w:val="0"/>
          <w:divBdr>
            <w:top w:val="none" w:sz="0" w:space="0" w:color="auto"/>
            <w:left w:val="none" w:sz="0" w:space="0" w:color="auto"/>
            <w:bottom w:val="none" w:sz="0" w:space="0" w:color="auto"/>
            <w:right w:val="none" w:sz="0" w:space="0" w:color="auto"/>
          </w:divBdr>
        </w:div>
        <w:div w:id="717627855">
          <w:marLeft w:val="0"/>
          <w:marRight w:val="0"/>
          <w:marTop w:val="0"/>
          <w:marBottom w:val="0"/>
          <w:divBdr>
            <w:top w:val="none" w:sz="0" w:space="0" w:color="auto"/>
            <w:left w:val="none" w:sz="0" w:space="0" w:color="auto"/>
            <w:bottom w:val="none" w:sz="0" w:space="0" w:color="auto"/>
            <w:right w:val="none" w:sz="0" w:space="0" w:color="auto"/>
          </w:divBdr>
        </w:div>
      </w:divsChild>
    </w:div>
    <w:div w:id="1565293031">
      <w:bodyDiv w:val="1"/>
      <w:marLeft w:val="0"/>
      <w:marRight w:val="0"/>
      <w:marTop w:val="0"/>
      <w:marBottom w:val="0"/>
      <w:divBdr>
        <w:top w:val="none" w:sz="0" w:space="0" w:color="auto"/>
        <w:left w:val="none" w:sz="0" w:space="0" w:color="auto"/>
        <w:bottom w:val="none" w:sz="0" w:space="0" w:color="auto"/>
        <w:right w:val="none" w:sz="0" w:space="0" w:color="auto"/>
      </w:divBdr>
      <w:divsChild>
        <w:div w:id="510216153">
          <w:marLeft w:val="0"/>
          <w:marRight w:val="0"/>
          <w:marTop w:val="0"/>
          <w:marBottom w:val="0"/>
          <w:divBdr>
            <w:top w:val="none" w:sz="0" w:space="0" w:color="auto"/>
            <w:left w:val="none" w:sz="0" w:space="0" w:color="auto"/>
            <w:bottom w:val="none" w:sz="0" w:space="0" w:color="auto"/>
            <w:right w:val="none" w:sz="0" w:space="0" w:color="auto"/>
          </w:divBdr>
        </w:div>
        <w:div w:id="2129926660">
          <w:marLeft w:val="0"/>
          <w:marRight w:val="0"/>
          <w:marTop w:val="0"/>
          <w:marBottom w:val="0"/>
          <w:divBdr>
            <w:top w:val="none" w:sz="0" w:space="0" w:color="auto"/>
            <w:left w:val="none" w:sz="0" w:space="0" w:color="auto"/>
            <w:bottom w:val="none" w:sz="0" w:space="0" w:color="auto"/>
            <w:right w:val="none" w:sz="0" w:space="0" w:color="auto"/>
          </w:divBdr>
        </w:div>
      </w:divsChild>
    </w:div>
    <w:div w:id="1706638071">
      <w:bodyDiv w:val="1"/>
      <w:marLeft w:val="0"/>
      <w:marRight w:val="0"/>
      <w:marTop w:val="0"/>
      <w:marBottom w:val="0"/>
      <w:divBdr>
        <w:top w:val="none" w:sz="0" w:space="0" w:color="auto"/>
        <w:left w:val="none" w:sz="0" w:space="0" w:color="auto"/>
        <w:bottom w:val="none" w:sz="0" w:space="0" w:color="auto"/>
        <w:right w:val="none" w:sz="0" w:space="0" w:color="auto"/>
      </w:divBdr>
      <w:divsChild>
        <w:div w:id="866063898">
          <w:marLeft w:val="0"/>
          <w:marRight w:val="0"/>
          <w:marTop w:val="0"/>
          <w:marBottom w:val="0"/>
          <w:divBdr>
            <w:top w:val="none" w:sz="0" w:space="0" w:color="auto"/>
            <w:left w:val="none" w:sz="0" w:space="0" w:color="auto"/>
            <w:bottom w:val="none" w:sz="0" w:space="0" w:color="auto"/>
            <w:right w:val="none" w:sz="0" w:space="0" w:color="auto"/>
          </w:divBdr>
        </w:div>
        <w:div w:id="1278372733">
          <w:marLeft w:val="0"/>
          <w:marRight w:val="0"/>
          <w:marTop w:val="0"/>
          <w:marBottom w:val="0"/>
          <w:divBdr>
            <w:top w:val="none" w:sz="0" w:space="0" w:color="auto"/>
            <w:left w:val="none" w:sz="0" w:space="0" w:color="auto"/>
            <w:bottom w:val="none" w:sz="0" w:space="0" w:color="auto"/>
            <w:right w:val="none" w:sz="0" w:space="0" w:color="auto"/>
          </w:divBdr>
        </w:div>
        <w:div w:id="2101875688">
          <w:marLeft w:val="0"/>
          <w:marRight w:val="0"/>
          <w:marTop w:val="0"/>
          <w:marBottom w:val="0"/>
          <w:divBdr>
            <w:top w:val="none" w:sz="0" w:space="0" w:color="auto"/>
            <w:left w:val="none" w:sz="0" w:space="0" w:color="auto"/>
            <w:bottom w:val="none" w:sz="0" w:space="0" w:color="auto"/>
            <w:right w:val="none" w:sz="0" w:space="0" w:color="auto"/>
          </w:divBdr>
        </w:div>
      </w:divsChild>
    </w:div>
    <w:div w:id="2038460306">
      <w:bodyDiv w:val="1"/>
      <w:marLeft w:val="0"/>
      <w:marRight w:val="0"/>
      <w:marTop w:val="0"/>
      <w:marBottom w:val="0"/>
      <w:divBdr>
        <w:top w:val="none" w:sz="0" w:space="0" w:color="auto"/>
        <w:left w:val="none" w:sz="0" w:space="0" w:color="auto"/>
        <w:bottom w:val="none" w:sz="0" w:space="0" w:color="auto"/>
        <w:right w:val="none" w:sz="0" w:space="0" w:color="auto"/>
      </w:divBdr>
      <w:divsChild>
        <w:div w:id="355812353">
          <w:marLeft w:val="0"/>
          <w:marRight w:val="0"/>
          <w:marTop w:val="0"/>
          <w:marBottom w:val="0"/>
          <w:divBdr>
            <w:top w:val="none" w:sz="0" w:space="0" w:color="auto"/>
            <w:left w:val="none" w:sz="0" w:space="0" w:color="auto"/>
            <w:bottom w:val="none" w:sz="0" w:space="0" w:color="auto"/>
            <w:right w:val="none" w:sz="0" w:space="0" w:color="auto"/>
          </w:divBdr>
        </w:div>
        <w:div w:id="395322831">
          <w:marLeft w:val="0"/>
          <w:marRight w:val="0"/>
          <w:marTop w:val="0"/>
          <w:marBottom w:val="0"/>
          <w:divBdr>
            <w:top w:val="none" w:sz="0" w:space="0" w:color="auto"/>
            <w:left w:val="none" w:sz="0" w:space="0" w:color="auto"/>
            <w:bottom w:val="none" w:sz="0" w:space="0" w:color="auto"/>
            <w:right w:val="none" w:sz="0" w:space="0" w:color="auto"/>
          </w:divBdr>
        </w:div>
        <w:div w:id="687102923">
          <w:marLeft w:val="0"/>
          <w:marRight w:val="0"/>
          <w:marTop w:val="0"/>
          <w:marBottom w:val="0"/>
          <w:divBdr>
            <w:top w:val="none" w:sz="0" w:space="0" w:color="auto"/>
            <w:left w:val="none" w:sz="0" w:space="0" w:color="auto"/>
            <w:bottom w:val="none" w:sz="0" w:space="0" w:color="auto"/>
            <w:right w:val="none" w:sz="0" w:space="0" w:color="auto"/>
          </w:divBdr>
        </w:div>
        <w:div w:id="1358195477">
          <w:marLeft w:val="0"/>
          <w:marRight w:val="0"/>
          <w:marTop w:val="0"/>
          <w:marBottom w:val="0"/>
          <w:divBdr>
            <w:top w:val="none" w:sz="0" w:space="0" w:color="auto"/>
            <w:left w:val="none" w:sz="0" w:space="0" w:color="auto"/>
            <w:bottom w:val="none" w:sz="0" w:space="0" w:color="auto"/>
            <w:right w:val="none" w:sz="0" w:space="0" w:color="auto"/>
          </w:divBdr>
        </w:div>
        <w:div w:id="183043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ainexchange.com/school-5868-en.htm"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ainexchange.com/school-6061-en.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ainexchange.com/school-3946-en.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ainexchange.com/school-4164-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B701-7CC3-477B-83EE-278E9282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86</Pages>
  <Words>26274</Words>
  <Characters>149765</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175688</CharactersWithSpaces>
  <SharedDoc>false</SharedDoc>
  <HLinks>
    <vt:vector size="24" baseType="variant">
      <vt:variant>
        <vt:i4>2818155</vt:i4>
      </vt:variant>
      <vt:variant>
        <vt:i4>9</vt:i4>
      </vt:variant>
      <vt:variant>
        <vt:i4>0</vt:i4>
      </vt:variant>
      <vt:variant>
        <vt:i4>5</vt:i4>
      </vt:variant>
      <vt:variant>
        <vt:lpwstr>http://www.spainexchange.com/school-3946-en.htm</vt:lpwstr>
      </vt:variant>
      <vt:variant>
        <vt:lpwstr/>
      </vt:variant>
      <vt:variant>
        <vt:i4>2162798</vt:i4>
      </vt:variant>
      <vt:variant>
        <vt:i4>6</vt:i4>
      </vt:variant>
      <vt:variant>
        <vt:i4>0</vt:i4>
      </vt:variant>
      <vt:variant>
        <vt:i4>5</vt:i4>
      </vt:variant>
      <vt:variant>
        <vt:lpwstr>http://www.spainexchange.com/school-4164-en.htm</vt:lpwstr>
      </vt:variant>
      <vt:variant>
        <vt:lpwstr/>
      </vt:variant>
      <vt:variant>
        <vt:i4>2359407</vt:i4>
      </vt:variant>
      <vt:variant>
        <vt:i4>3</vt:i4>
      </vt:variant>
      <vt:variant>
        <vt:i4>0</vt:i4>
      </vt:variant>
      <vt:variant>
        <vt:i4>5</vt:i4>
      </vt:variant>
      <vt:variant>
        <vt:lpwstr>http://www.spainexchange.com/school-5868-en.htm</vt:lpwstr>
      </vt:variant>
      <vt:variant>
        <vt:lpwstr/>
      </vt:variant>
      <vt:variant>
        <vt:i4>2424940</vt:i4>
      </vt:variant>
      <vt:variant>
        <vt:i4>0</vt:i4>
      </vt:variant>
      <vt:variant>
        <vt:i4>0</vt:i4>
      </vt:variant>
      <vt:variant>
        <vt:i4>5</vt:i4>
      </vt:variant>
      <vt:variant>
        <vt:lpwstr>http://www.spainexchange.com/school-6061-en.htm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Zamir</cp:lastModifiedBy>
  <cp:revision>23</cp:revision>
  <cp:lastPrinted>2016-05-19T13:31:00Z</cp:lastPrinted>
  <dcterms:created xsi:type="dcterms:W3CDTF">2015-07-14T11:18:00Z</dcterms:created>
  <dcterms:modified xsi:type="dcterms:W3CDTF">2016-05-19T13:32:00Z</dcterms:modified>
</cp:coreProperties>
</file>